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版本号：TQP-AQFH202520250721002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陕西省桃曲坡水库灌区2025年干支渠安全防护设施建设项目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TQP-AQFH2025</w:t>
      </w:r>
      <w:r>
        <w:br/>
      </w:r>
      <w:r>
        <w:br/>
      </w:r>
      <w:r>
        <w:br/>
      </w:r>
    </w:p>
    <w:p>
      <w:pPr>
        <w:pStyle w:val="null3"/>
        <w:jc w:val="center"/>
        <w:outlineLvl w:val="2"/>
      </w:pPr>
      <w:r>
        <w:rPr>
          <w:rFonts w:ascii="仿宋_GB2312" w:hAnsi="仿宋_GB2312" w:cs="仿宋_GB2312" w:eastAsia="仿宋_GB2312"/>
          <w:sz w:val="28"/>
          <w:b/>
        </w:rPr>
        <w:t>陕西省桃曲坡水库灌溉中心</w:t>
      </w:r>
    </w:p>
    <w:p>
      <w:pPr>
        <w:pStyle w:val="null3"/>
        <w:jc w:val="center"/>
        <w:outlineLvl w:val="2"/>
      </w:pPr>
      <w:r>
        <w:rPr>
          <w:rFonts w:ascii="仿宋_GB2312" w:hAnsi="仿宋_GB2312" w:cs="仿宋_GB2312" w:eastAsia="仿宋_GB2312"/>
          <w:sz w:val="28"/>
          <w:b/>
        </w:rPr>
        <w:t>陕西江河工程项目管理有限责任公司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陕西江河工程项目管理有限责任公司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陕西省桃曲坡水库灌溉中心</w:t>
      </w:r>
      <w:r>
        <w:rPr>
          <w:rFonts w:ascii="仿宋_GB2312" w:hAnsi="仿宋_GB2312" w:cs="仿宋_GB2312" w:eastAsia="仿宋_GB2312"/>
        </w:rPr>
        <w:t>委托，拟对</w:t>
      </w:r>
      <w:r>
        <w:rPr>
          <w:rFonts w:ascii="仿宋_GB2312" w:hAnsi="仿宋_GB2312" w:cs="仿宋_GB2312" w:eastAsia="仿宋_GB2312"/>
        </w:rPr>
        <w:t>陕西省桃曲坡水库灌区2025年干支渠安全防护设施建设项目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TQP-AQFH2025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陕西省桃曲坡水库灌区2025年干支渠安全防护设施建设项目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桃曲坡水库灌区地处关中北部渭北塬区，北临铜川，西接三原，东南与东雷二期抽黄灌区接壤，是一个以水库供水为主，兼有引水和跨流域调水，蓄、引、提结合的多水源灌溉系统。 因受资金等因素制约，灌区干支渠道普遍未修建安全防护设施，沿渠村、镇多，交通及生产活动繁忙，渠道行水期易出现行人、家畜、车辆落水事故。为保证灌区沿渠群众生命财产安全，消除社会稳定风险隐患，对临村镇和渠岸交通较多的渠段进行安全防护是十分必要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采购包1（陕西省桃曲坡水库灌区2025年干支渠安全防护设施建设项目）：属于专门面向中小企业采购。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2、财务状况报告：提供近一年度经审计的财务会计报告（含附表附注），或开标前三个月内基本开户银行出具的资信证明，或信用担保机构出具的投标担保函（以上三种形式的资料提供任何一种即可）；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4、税收缴纳证明：提供递交投标文件截止之日前一年内任意一个月的依法缴纳税收的相关凭据（时间以税款所属日期为准）。依法免税或无须缴纳税收的供应商，应提供相应证明文件；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5、具有履行本合同所必需的设备和专业技术能力：提供具有履行本合同所必需的设备和专业技术能力的承诺；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6、参加政府采购活动前三年内，在经营活动中没有重大违法记录：提供参加政府采购活动前三年内，在经营活动中没有重大违法记录的投标响应声明书；</w:t>
      </w:r>
    </w:p>
    <w:p>
      <w:pPr>
        <w:pStyle w:val="null3"/>
      </w:pPr>
      <w:r>
        <w:rPr>
          <w:rFonts w:ascii="仿宋_GB2312" w:hAnsi="仿宋_GB2312" w:cs="仿宋_GB2312" w:eastAsia="仿宋_GB2312"/>
        </w:rPr>
        <w:t>7、资质要求：供应商须具有水利水电工程施工总承包三级（含三级）及以上资质、建设行政主管部门颁发的安全生产许可证；</w:t>
      </w:r>
    </w:p>
    <w:p>
      <w:pPr>
        <w:pStyle w:val="null3"/>
      </w:pPr>
      <w:r>
        <w:rPr>
          <w:rFonts w:ascii="仿宋_GB2312" w:hAnsi="仿宋_GB2312" w:cs="仿宋_GB2312" w:eastAsia="仿宋_GB2312"/>
        </w:rPr>
        <w:t>8、项目经理要求：项目经理须持有水利水电工程二级（含二级）及以上注册建造师证书；</w:t>
      </w:r>
    </w:p>
    <w:p>
      <w:pPr>
        <w:pStyle w:val="null3"/>
      </w:pPr>
      <w:r>
        <w:rPr>
          <w:rFonts w:ascii="仿宋_GB2312" w:hAnsi="仿宋_GB2312" w:cs="仿宋_GB2312" w:eastAsia="仿宋_GB2312"/>
        </w:rPr>
        <w:t>9、其他人员要求：企业负责人、项目经理、专职安全员须具有水行政主管部门颁发的安全生产考核合格证；</w:t>
      </w:r>
    </w:p>
    <w:p>
      <w:pPr>
        <w:pStyle w:val="null3"/>
      </w:pPr>
      <w:r>
        <w:rPr>
          <w:rFonts w:ascii="仿宋_GB2312" w:hAnsi="仿宋_GB2312" w:cs="仿宋_GB2312" w:eastAsia="仿宋_GB2312"/>
        </w:rPr>
        <w:t>10、单位负责人要求：单位负责人为同一人或者存在直接控股、管理关系的不同供应商，不得参加同一合同项下的政府采购活动；</w:t>
      </w:r>
    </w:p>
    <w:p>
      <w:pPr>
        <w:pStyle w:val="null3"/>
      </w:pPr>
      <w:r>
        <w:rPr>
          <w:rFonts w:ascii="仿宋_GB2312" w:hAnsi="仿宋_GB2312" w:cs="仿宋_GB2312" w:eastAsia="仿宋_GB2312"/>
        </w:rPr>
        <w:t>11、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陕西省桃曲坡水库灌溉中心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铜川市华原东道9号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陕西省桃曲坡水库灌溉中心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0919-3588325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陕西江河工程项目管理有限责任公司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陕西省西安市未央区陕西省西安市经开区文景路中段202号陕西省三门峡库区防汛调度中心11楼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029-86100133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保函/保险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代理服务费收费标准：采购代理服务费参照原国家计委《招标代理服务收费管理暂行办法》(计价格[2002]1980号)文件计取。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陕西省桃曲坡水库灌溉中心</w:t>
      </w:r>
      <w:r>
        <w:rPr>
          <w:rFonts w:ascii="仿宋_GB2312" w:hAnsi="仿宋_GB2312" w:cs="仿宋_GB2312" w:eastAsia="仿宋_GB2312"/>
        </w:rPr>
        <w:t>和</w:t>
      </w:r>
      <w:r>
        <w:rPr>
          <w:rFonts w:ascii="仿宋_GB2312" w:hAnsi="仿宋_GB2312" w:cs="仿宋_GB2312" w:eastAsia="仿宋_GB2312"/>
        </w:rPr>
        <w:t>陕西江河工程项目管理有限责任公司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陕西省桃曲坡水库灌溉中心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陕西江河工程项目管理有限责任公司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陕西省桃曲坡水库灌溉中心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陕西江河工程项目管理有限责任公司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《水利水电建设工程验收规程》(SL223-2025)。</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联系人：孙超</w:t>
      </w:r>
    </w:p>
    <w:p>
      <w:pPr>
        <w:pStyle w:val="null3"/>
      </w:pPr>
      <w:r>
        <w:rPr>
          <w:rFonts w:ascii="仿宋_GB2312" w:hAnsi="仿宋_GB2312" w:cs="仿宋_GB2312" w:eastAsia="仿宋_GB2312"/>
        </w:rPr>
        <w:t>联系电话：029-86100133</w:t>
      </w:r>
    </w:p>
    <w:p>
      <w:pPr>
        <w:pStyle w:val="null3"/>
      </w:pPr>
      <w:r>
        <w:rPr>
          <w:rFonts w:ascii="仿宋_GB2312" w:hAnsi="仿宋_GB2312" w:cs="仿宋_GB2312" w:eastAsia="仿宋_GB2312"/>
        </w:rPr>
        <w:t>地址：陕西省西安市未央区陕西省西安市经开区文景路中段202号陕西省三门峡库区防汛调度中心11楼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1,400,700.00</w:t>
      </w:r>
    </w:p>
    <w:p>
      <w:pPr>
        <w:pStyle w:val="null3"/>
      </w:pPr>
      <w:r>
        <w:rPr>
          <w:rFonts w:ascii="仿宋_GB2312" w:hAnsi="仿宋_GB2312" w:cs="仿宋_GB2312" w:eastAsia="仿宋_GB2312"/>
        </w:rPr>
        <w:t>采购包最高限价（元）: 1,400,700.00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陕西省桃曲坡水库灌区2025年干支渠安全防护设施建设项目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1,400,700.00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标的名称：陕西省桃曲坡水库灌区2025年干支渠安全防护设施建设项目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一、采购项目概况</w:t>
            </w:r>
          </w:p>
          <w:p>
            <w:pPr>
              <w:pStyle w:val="null3"/>
              <w:ind w:firstLine="480"/>
            </w:pPr>
            <w:r>
              <w:rPr>
                <w:rFonts w:ascii="仿宋_GB2312" w:hAnsi="仿宋_GB2312" w:cs="仿宋_GB2312" w:eastAsia="仿宋_GB2312"/>
                <w:sz w:val="24"/>
              </w:rPr>
              <w:t>桃曲坡水库灌区地处关中北部渭北塬区，北临铜川，西接三原，东南与东雷二期抽黄灌区接壤，是一个以水库供水为主，兼有引水和跨流域调水，蓄、引、提结合的多水源灌溉系统。</w:t>
            </w:r>
          </w:p>
          <w:p>
            <w:pPr>
              <w:pStyle w:val="null3"/>
              <w:ind w:firstLine="480"/>
            </w:pPr>
            <w:r>
              <w:rPr>
                <w:rFonts w:ascii="仿宋_GB2312" w:hAnsi="仿宋_GB2312" w:cs="仿宋_GB2312" w:eastAsia="仿宋_GB2312"/>
                <w:sz w:val="24"/>
              </w:rPr>
              <w:t>因受资金等因素制约，灌区干支渠道普遍未修建安全防护设施，沿渠村、镇多，交通及生产活动繁忙，渠道行水期易出现行人、家畜、车辆落水事故。为保证灌区沿渠群众生命财产安全，消除社会稳定风险隐患，对临村镇和渠岸交通较多的渠段进行安全防护是十分必要的。</w:t>
            </w:r>
          </w:p>
          <w:p>
            <w:pPr>
              <w:pStyle w:val="null3"/>
            </w:pPr>
            <w:r>
              <w:rPr>
                <w:rFonts w:ascii="仿宋_GB2312" w:hAnsi="仿宋_GB2312" w:cs="仿宋_GB2312" w:eastAsia="仿宋_GB2312"/>
                <w:sz w:val="24"/>
                <w:b/>
              </w:rPr>
              <w:t>二、服务内容</w:t>
            </w:r>
          </w:p>
          <w:p>
            <w:pPr>
              <w:pStyle w:val="null3"/>
              <w:ind w:firstLine="600"/>
              <w:jc w:val="left"/>
            </w:pPr>
            <w:r>
              <w:rPr>
                <w:rFonts w:ascii="仿宋_GB2312" w:hAnsi="仿宋_GB2312" w:cs="仿宋_GB2312" w:eastAsia="仿宋_GB2312"/>
                <w:sz w:val="24"/>
              </w:rPr>
              <w:t>新建干支渠安全防护工程4.34km、建筑物安全防护工程1.01km，设安全警示牌29个</w:t>
            </w:r>
            <w:r>
              <w:rPr>
                <w:rFonts w:ascii="仿宋_GB2312" w:hAnsi="仿宋_GB2312" w:cs="仿宋_GB2312" w:eastAsia="仿宋_GB2312"/>
                <w:sz w:val="24"/>
              </w:rPr>
              <w:t>，其中:</w:t>
            </w:r>
          </w:p>
          <w:p>
            <w:pPr>
              <w:pStyle w:val="null3"/>
              <w:ind w:firstLine="600"/>
              <w:jc w:val="left"/>
            </w:pPr>
            <w:r>
              <w:rPr>
                <w:rFonts w:ascii="仿宋_GB2312" w:hAnsi="仿宋_GB2312" w:cs="仿宋_GB2312" w:eastAsia="仿宋_GB2312"/>
                <w:sz w:val="24"/>
              </w:rPr>
              <w:t>1.</w:t>
            </w:r>
            <w:r>
              <w:rPr>
                <w:rFonts w:ascii="仿宋_GB2312" w:hAnsi="仿宋_GB2312" w:cs="仿宋_GB2312" w:eastAsia="仿宋_GB2312"/>
                <w:sz w:val="24"/>
              </w:rPr>
              <w:t>干渠安全防护工程1.78km，其中西干渠1.15km、民联干渠0.63km，设警示牌5个。</w:t>
            </w:r>
          </w:p>
          <w:p>
            <w:pPr>
              <w:pStyle w:val="null3"/>
              <w:ind w:firstLine="600"/>
              <w:jc w:val="left"/>
            </w:pPr>
            <w:r>
              <w:rPr>
                <w:rFonts w:ascii="仿宋_GB2312" w:hAnsi="仿宋_GB2312" w:cs="仿宋_GB2312" w:eastAsia="仿宋_GB2312"/>
                <w:sz w:val="24"/>
              </w:rPr>
              <w:t>2.</w:t>
            </w:r>
            <w:r>
              <w:rPr>
                <w:rFonts w:ascii="仿宋_GB2312" w:hAnsi="仿宋_GB2312" w:cs="仿宋_GB2312" w:eastAsia="仿宋_GB2312"/>
                <w:sz w:val="24"/>
              </w:rPr>
              <w:t>支渠安全防护工程2.56km，其中东干四支渠0.55km、东干九支渠1.0km、东干十一支渠0.53km、西支渠0.48km，设警示牌5个。</w:t>
            </w:r>
          </w:p>
          <w:p>
            <w:pPr>
              <w:pStyle w:val="null3"/>
              <w:ind w:firstLine="600"/>
              <w:jc w:val="left"/>
            </w:pPr>
            <w:r>
              <w:rPr>
                <w:rFonts w:ascii="仿宋_GB2312" w:hAnsi="仿宋_GB2312" w:cs="仿宋_GB2312" w:eastAsia="仿宋_GB2312"/>
                <w:sz w:val="24"/>
              </w:rPr>
              <w:t>3.</w:t>
            </w:r>
            <w:r>
              <w:rPr>
                <w:rFonts w:ascii="仿宋_GB2312" w:hAnsi="仿宋_GB2312" w:cs="仿宋_GB2312" w:eastAsia="仿宋_GB2312"/>
                <w:sz w:val="24"/>
              </w:rPr>
              <w:t>建筑物安全防护工程1.01km，其中东干干渠建筑物0.5km、东干支渠建筑物0.35km、赵氏河倒虹退水渠竖井0.07km、寺沟倒虹管桥0.09km，设警示牌19个。</w:t>
            </w:r>
          </w:p>
          <w:p>
            <w:pPr>
              <w:pStyle w:val="null3"/>
            </w:pPr>
            <w:r>
              <w:rPr>
                <w:rFonts w:ascii="仿宋_GB2312" w:hAnsi="仿宋_GB2312" w:cs="仿宋_GB2312" w:eastAsia="仿宋_GB2312"/>
                <w:sz w:val="24"/>
                <w:b/>
              </w:rPr>
              <w:t>三、项目实施依据</w:t>
            </w:r>
          </w:p>
          <w:p>
            <w:pPr>
              <w:pStyle w:val="null3"/>
              <w:ind w:firstLine="600"/>
              <w:jc w:val="both"/>
            </w:pPr>
            <w:r>
              <w:rPr>
                <w:rFonts w:ascii="仿宋_GB2312" w:hAnsi="仿宋_GB2312" w:cs="仿宋_GB2312" w:eastAsia="仿宋_GB2312"/>
                <w:sz w:val="24"/>
              </w:rPr>
              <w:t>陕西省水利厅《关于陕西省桃曲坡水库灌区2025年省级水利发展资金灌区防护工程实施方案的批复》（陕水农发[2025]62号）。</w:t>
            </w:r>
          </w:p>
          <w:p>
            <w:pPr>
              <w:pStyle w:val="null3"/>
            </w:pPr>
            <w:r>
              <w:rPr>
                <w:rFonts w:ascii="仿宋_GB2312" w:hAnsi="仿宋_GB2312" w:cs="仿宋_GB2312" w:eastAsia="仿宋_GB2312"/>
                <w:sz w:val="24"/>
                <w:b/>
              </w:rPr>
              <w:t>四、技术要求</w:t>
            </w:r>
          </w:p>
          <w:p>
            <w:pPr>
              <w:pStyle w:val="null3"/>
              <w:spacing w:before="45" w:after="45"/>
              <w:jc w:val="both"/>
              <w:outlineLvl w:val="1"/>
            </w:pPr>
            <w:r>
              <w:rPr>
                <w:rFonts w:ascii="仿宋_GB2312" w:hAnsi="仿宋_GB2312" w:cs="仿宋_GB2312" w:eastAsia="仿宋_GB2312"/>
                <w:sz w:val="24"/>
                <w:b/>
              </w:rPr>
              <w:t>4.1</w:t>
            </w:r>
            <w:r>
              <w:rPr>
                <w:rFonts w:ascii="仿宋_GB2312" w:hAnsi="仿宋_GB2312" w:cs="仿宋_GB2312" w:eastAsia="仿宋_GB2312"/>
                <w:sz w:val="24"/>
                <w:b/>
              </w:rPr>
              <w:t>水文气象条件</w:t>
            </w:r>
          </w:p>
          <w:p>
            <w:pPr>
              <w:pStyle w:val="null3"/>
              <w:ind w:firstLine="480"/>
              <w:jc w:val="both"/>
            </w:pPr>
            <w:r>
              <w:rPr>
                <w:rFonts w:ascii="仿宋_GB2312" w:hAnsi="仿宋_GB2312" w:cs="仿宋_GB2312" w:eastAsia="仿宋_GB2312"/>
                <w:sz w:val="24"/>
              </w:rPr>
              <w:t>桃曲坡灌区属暖温带大陆性季风气候，多年平均气温12.9℃，极端最高气温40.9℃，极端最低气温-15.7℃，最冷月平均温度-1.6℃；土壤冻结最早始于12月23日，最晚至2月2日，最早解冻始于1月6日，最晚至2月16日；最大积雪11cm，最大冻土深60cm。多年平均降水量为557mm，年平均相对湿度一般为64%，无霜期220天。全年降水量多集中在5～9月，这五个月的降水量占年降水量的70%左右，其中7、8、9月降水量最多。</w:t>
            </w:r>
          </w:p>
          <w:p>
            <w:pPr>
              <w:pStyle w:val="null3"/>
              <w:ind w:firstLine="480"/>
              <w:jc w:val="both"/>
            </w:pPr>
            <w:r>
              <w:rPr>
                <w:rFonts w:ascii="仿宋_GB2312" w:hAnsi="仿宋_GB2312" w:cs="仿宋_GB2312" w:eastAsia="仿宋_GB2312"/>
                <w:sz w:val="24"/>
              </w:rPr>
              <w:t>4.2</w:t>
            </w:r>
            <w:r>
              <w:rPr>
                <w:rFonts w:ascii="仿宋_GB2312" w:hAnsi="仿宋_GB2312" w:cs="仿宋_GB2312" w:eastAsia="仿宋_GB2312"/>
                <w:sz w:val="24"/>
              </w:rPr>
              <w:t>施工主要材料</w:t>
            </w:r>
          </w:p>
          <w:p>
            <w:pPr>
              <w:pStyle w:val="null3"/>
              <w:ind w:firstLine="480"/>
              <w:jc w:val="both"/>
            </w:pPr>
            <w:r>
              <w:rPr>
                <w:rFonts w:ascii="仿宋_GB2312" w:hAnsi="仿宋_GB2312" w:cs="仿宋_GB2312" w:eastAsia="仿宋_GB2312"/>
                <w:sz w:val="24"/>
              </w:rPr>
              <w:t>工程所需主要建筑材料为水泥、砂子、石料、钢材、柴油、汽油、钢管、防护网等。水泥从耀县或富平水泥厂采购；砂子来源渭河；耀县、富平两县石料开采较多，可以就近采购，运输方便，钢材、柴油、汽油在工程附近县城采购；钢管、防护网从西安采购。</w:t>
            </w:r>
          </w:p>
          <w:p>
            <w:pPr>
              <w:pStyle w:val="null3"/>
              <w:ind w:firstLine="480"/>
              <w:jc w:val="both"/>
            </w:pPr>
            <w:r>
              <w:rPr>
                <w:rFonts w:ascii="仿宋_GB2312" w:hAnsi="仿宋_GB2312" w:cs="仿宋_GB2312" w:eastAsia="仿宋_GB2312"/>
                <w:sz w:val="24"/>
              </w:rPr>
              <w:t>4.3</w:t>
            </w:r>
            <w:r>
              <w:rPr>
                <w:rFonts w:ascii="仿宋_GB2312" w:hAnsi="仿宋_GB2312" w:cs="仿宋_GB2312" w:eastAsia="仿宋_GB2312"/>
                <w:sz w:val="24"/>
              </w:rPr>
              <w:t>水、电、道路条件</w:t>
            </w:r>
          </w:p>
          <w:p>
            <w:pPr>
              <w:pStyle w:val="null3"/>
              <w:ind w:firstLine="480"/>
              <w:jc w:val="both"/>
            </w:pPr>
            <w:r>
              <w:rPr>
                <w:rFonts w:ascii="仿宋_GB2312" w:hAnsi="仿宋_GB2312" w:cs="仿宋_GB2312" w:eastAsia="仿宋_GB2312"/>
                <w:sz w:val="24"/>
              </w:rPr>
              <w:t>（1）施工用水</w:t>
            </w:r>
          </w:p>
          <w:p>
            <w:pPr>
              <w:pStyle w:val="null3"/>
              <w:ind w:firstLine="480"/>
              <w:jc w:val="both"/>
            </w:pPr>
            <w:r>
              <w:rPr>
                <w:rFonts w:ascii="仿宋_GB2312" w:hAnsi="仿宋_GB2312" w:cs="仿宋_GB2312" w:eastAsia="仿宋_GB2312"/>
                <w:sz w:val="24"/>
              </w:rPr>
              <w:t>主要用水户有：浸塑钢丝防护网及砼基础施工用水、生活用水、消防用水。渠道工程所在地大部分距离村庄较近，施工用水用架子车、拖拉机、三轮车等运输。</w:t>
            </w:r>
          </w:p>
          <w:p>
            <w:pPr>
              <w:pStyle w:val="null3"/>
              <w:ind w:firstLine="480"/>
              <w:jc w:val="both"/>
            </w:pPr>
            <w:r>
              <w:rPr>
                <w:rFonts w:ascii="仿宋_GB2312" w:hAnsi="仿宋_GB2312" w:cs="仿宋_GB2312" w:eastAsia="仿宋_GB2312"/>
                <w:sz w:val="24"/>
              </w:rPr>
              <w:t>（2）施工用电</w:t>
            </w:r>
          </w:p>
          <w:p>
            <w:pPr>
              <w:pStyle w:val="null3"/>
              <w:ind w:firstLine="480"/>
              <w:jc w:val="both"/>
            </w:pPr>
            <w:r>
              <w:rPr>
                <w:rFonts w:ascii="仿宋_GB2312" w:hAnsi="仿宋_GB2312" w:cs="仿宋_GB2312" w:eastAsia="仿宋_GB2312"/>
                <w:sz w:val="24"/>
              </w:rPr>
              <w:t>工程主要用电设备有搅拌机、振捣器、电夯、电焊机以及照明等。渠道施工电源以农网系统供电为主，备用柴油发电机（总功率60kw），在农网停电或施工现场距电源较远的情况下，用柴油发电机。</w:t>
            </w:r>
          </w:p>
          <w:p>
            <w:pPr>
              <w:pStyle w:val="null3"/>
              <w:ind w:firstLine="480"/>
              <w:jc w:val="both"/>
            </w:pPr>
            <w:r>
              <w:rPr>
                <w:rFonts w:ascii="仿宋_GB2312" w:hAnsi="仿宋_GB2312" w:cs="仿宋_GB2312" w:eastAsia="仿宋_GB2312"/>
                <w:sz w:val="24"/>
              </w:rPr>
              <w:t>（3）道路条件</w:t>
            </w:r>
          </w:p>
          <w:p>
            <w:pPr>
              <w:pStyle w:val="null3"/>
              <w:ind w:firstLine="480"/>
              <w:jc w:val="both"/>
            </w:pPr>
            <w:r>
              <w:rPr>
                <w:rFonts w:ascii="仿宋_GB2312" w:hAnsi="仿宋_GB2312" w:cs="仿宋_GB2312" w:eastAsia="仿宋_GB2312"/>
                <w:sz w:val="24"/>
              </w:rPr>
              <w:t>交通运输分为场外、场内运输。场外运输采用公路运输，主要有210国道、富平、耀县境内的县级公路及乡村公路等，互相连通，交通便利，可满足要求。场内运输：干支渠道的渠堤道路均能满足施工要求，不需新建临时道路。</w:t>
            </w:r>
          </w:p>
          <w:p>
            <w:pPr>
              <w:pStyle w:val="null3"/>
              <w:spacing w:before="45" w:after="45"/>
              <w:ind w:firstLine="408"/>
              <w:jc w:val="both"/>
            </w:pPr>
            <w:r>
              <w:rPr>
                <w:rFonts w:ascii="仿宋_GB2312" w:hAnsi="仿宋_GB2312" w:cs="仿宋_GB2312" w:eastAsia="仿宋_GB2312"/>
                <w:sz w:val="24"/>
              </w:rPr>
              <w:t>4.4</w:t>
            </w:r>
            <w:r>
              <w:rPr>
                <w:rFonts w:ascii="仿宋_GB2312" w:hAnsi="仿宋_GB2312" w:cs="仿宋_GB2312" w:eastAsia="仿宋_GB2312"/>
                <w:sz w:val="24"/>
              </w:rPr>
              <w:t>防护工程范围</w:t>
            </w:r>
            <w:r>
              <w:rPr>
                <w:rFonts w:ascii="仿宋_GB2312" w:hAnsi="仿宋_GB2312" w:cs="仿宋_GB2312" w:eastAsia="仿宋_GB2312"/>
                <w:sz w:val="24"/>
              </w:rPr>
              <w:t>（具体详见工程量清单）</w:t>
            </w:r>
          </w:p>
          <w:p>
            <w:pPr>
              <w:pStyle w:val="null3"/>
              <w:ind w:firstLine="480"/>
              <w:jc w:val="both"/>
            </w:pPr>
            <w:r>
              <w:rPr>
                <w:rFonts w:ascii="仿宋_GB2312" w:hAnsi="仿宋_GB2312" w:cs="仿宋_GB2312" w:eastAsia="仿宋_GB2312"/>
                <w:sz w:val="24"/>
              </w:rPr>
              <w:t>陕西省桃曲坡水库灌区2025年省级水利发展资金灌区防护工程计划实施过村庄、学校、交叉路口等重点渠段及建筑物的安全防护建设，共防护干支渠道6条、建筑物19座共计5.35km，设置警示牌29个。其中：</w:t>
            </w:r>
          </w:p>
          <w:p>
            <w:pPr>
              <w:pStyle w:val="null3"/>
              <w:ind w:firstLine="480"/>
              <w:jc w:val="both"/>
            </w:pPr>
            <w:r>
              <w:rPr>
                <w:rFonts w:ascii="仿宋_GB2312" w:hAnsi="仿宋_GB2312" w:cs="仿宋_GB2312" w:eastAsia="仿宋_GB2312"/>
                <w:sz w:val="24"/>
              </w:rPr>
              <w:t>4.4.1</w:t>
            </w:r>
            <w:r>
              <w:rPr>
                <w:rFonts w:ascii="仿宋_GB2312" w:hAnsi="仿宋_GB2312" w:cs="仿宋_GB2312" w:eastAsia="仿宋_GB2312"/>
                <w:sz w:val="24"/>
              </w:rPr>
              <w:t>干渠安全防护项目</w:t>
            </w:r>
          </w:p>
          <w:p>
            <w:pPr>
              <w:pStyle w:val="null3"/>
              <w:ind w:firstLine="480"/>
              <w:jc w:val="both"/>
            </w:pPr>
            <w:r>
              <w:rPr>
                <w:rFonts w:ascii="仿宋_GB2312" w:hAnsi="仿宋_GB2312" w:cs="仿宋_GB2312" w:eastAsia="仿宋_GB2312"/>
                <w:sz w:val="24"/>
              </w:rPr>
              <w:t>干渠渠道安全防护对象为西干渠、民联干渠共防护渠道2条1.78km，均采用浸塑钢丝防护网。同时在防护范围内，设置警示牌5个。</w:t>
            </w:r>
          </w:p>
          <w:p>
            <w:pPr>
              <w:pStyle w:val="null3"/>
              <w:ind w:firstLine="480"/>
              <w:jc w:val="both"/>
            </w:pPr>
            <w:r>
              <w:rPr>
                <w:rFonts w:ascii="仿宋_GB2312" w:hAnsi="仿宋_GB2312" w:cs="仿宋_GB2312" w:eastAsia="仿宋_GB2312"/>
                <w:sz w:val="24"/>
              </w:rPr>
              <w:t>4.4.2</w:t>
            </w:r>
            <w:r>
              <w:rPr>
                <w:rFonts w:ascii="仿宋_GB2312" w:hAnsi="仿宋_GB2312" w:cs="仿宋_GB2312" w:eastAsia="仿宋_GB2312"/>
                <w:sz w:val="24"/>
              </w:rPr>
              <w:t>支渠安全防护项目</w:t>
            </w:r>
          </w:p>
          <w:p>
            <w:pPr>
              <w:pStyle w:val="null3"/>
              <w:ind w:firstLine="480"/>
              <w:jc w:val="both"/>
            </w:pPr>
            <w:r>
              <w:rPr>
                <w:rFonts w:ascii="仿宋_GB2312" w:hAnsi="仿宋_GB2312" w:cs="仿宋_GB2312" w:eastAsia="仿宋_GB2312"/>
                <w:sz w:val="24"/>
              </w:rPr>
              <w:t>支渠渠道安全防护对象为东干四支渠、东干九支渠、东干十一支渠、西支渠共防护渠道4条2.56km，均采用浸塑钢丝防护网。同时在防护范围内，设置警示牌5个。</w:t>
            </w:r>
          </w:p>
          <w:p>
            <w:pPr>
              <w:pStyle w:val="null3"/>
              <w:spacing w:before="45" w:after="45"/>
              <w:ind w:firstLine="480"/>
              <w:jc w:val="both"/>
            </w:pPr>
            <w:r>
              <w:rPr>
                <w:rFonts w:ascii="仿宋_GB2312" w:hAnsi="仿宋_GB2312" w:cs="仿宋_GB2312" w:eastAsia="仿宋_GB2312"/>
                <w:sz w:val="24"/>
              </w:rPr>
              <w:t>4.4.3</w:t>
            </w:r>
            <w:r>
              <w:rPr>
                <w:rFonts w:ascii="仿宋_GB2312" w:hAnsi="仿宋_GB2312" w:cs="仿宋_GB2312" w:eastAsia="仿宋_GB2312"/>
                <w:sz w:val="24"/>
              </w:rPr>
              <w:t>建筑物安全防护项目</w:t>
            </w:r>
          </w:p>
          <w:p>
            <w:pPr>
              <w:pStyle w:val="null3"/>
              <w:ind w:firstLine="480"/>
              <w:jc w:val="both"/>
            </w:pPr>
            <w:r>
              <w:rPr>
                <w:rFonts w:ascii="仿宋_GB2312" w:hAnsi="仿宋_GB2312" w:cs="仿宋_GB2312" w:eastAsia="仿宋_GB2312"/>
                <w:sz w:val="24"/>
              </w:rPr>
              <w:t>建筑物安全防护对象为东干干渠建筑物、东干支渠建筑物、赵氏河倒虹退水渠竖井、寺沟倒虹管桥等共防护19座建筑物1.01km。均采用浸塑钢丝防护网。同时在防护范围内，设置警示牌19个。</w:t>
            </w:r>
          </w:p>
          <w:p>
            <w:pPr>
              <w:pStyle w:val="null3"/>
            </w:pPr>
            <w:r>
              <w:rPr>
                <w:rFonts w:ascii="仿宋_GB2312" w:hAnsi="仿宋_GB2312" w:cs="仿宋_GB2312" w:eastAsia="仿宋_GB2312"/>
                <w:sz w:val="24"/>
                <w:b/>
              </w:rPr>
              <w:t>五、验收</w:t>
            </w:r>
          </w:p>
          <w:p>
            <w:pPr>
              <w:pStyle w:val="null3"/>
              <w:ind w:firstLine="360"/>
            </w:pPr>
            <w:r>
              <w:rPr>
                <w:rFonts w:ascii="仿宋_GB2312" w:hAnsi="仿宋_GB2312" w:cs="仿宋_GB2312" w:eastAsia="仿宋_GB2312"/>
                <w:sz w:val="24"/>
              </w:rPr>
              <w:t>符合国家规范、行业标准及采购文件技术规范要求。</w:t>
            </w:r>
          </w:p>
          <w:p>
            <w:pPr>
              <w:pStyle w:val="null3"/>
            </w:pPr>
            <w:r>
              <w:rPr>
                <w:rFonts w:ascii="仿宋_GB2312" w:hAnsi="仿宋_GB2312" w:cs="仿宋_GB2312" w:eastAsia="仿宋_GB2312"/>
                <w:sz w:val="24"/>
                <w:b/>
              </w:rPr>
              <w:t>六、其他要求</w:t>
            </w:r>
          </w:p>
          <w:p>
            <w:pPr>
              <w:pStyle w:val="null3"/>
              <w:ind w:firstLine="600"/>
              <w:jc w:val="both"/>
            </w:pPr>
            <w:r>
              <w:rPr>
                <w:rFonts w:ascii="仿宋_GB2312" w:hAnsi="仿宋_GB2312" w:cs="仿宋_GB2312" w:eastAsia="仿宋_GB2312"/>
                <w:sz w:val="24"/>
              </w:rPr>
              <w:t>无</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参照合同执行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参照合同执行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供应商基本情况表.docx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提供近一年度经审计的财务会计报告（含附表附注），或开标前三个月内基本开户银行出具的资信证明，或信用担保机构出具的投标担保函（以上三种形式的资料提供任何一种即可）；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提供参加政府采购活动前三年内，在经营活动中没有重大违法记录的投标响应声明书；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供应商须具有水利水电工程施工总承包三级（含三级）及以上资质、建设行政主管部门颁发的安全生产许可证；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项目经理须持有水利水电工程二级（含二级）及以上注册建造师证书；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其他人员要求</w:t>
            </w:r>
          </w:p>
        </w:tc>
        <w:tc>
          <w:tcPr>
            <w:tcW w:type="dxa" w:w="3322"/>
          </w:tcPr>
          <w:p>
            <w:pPr>
              <w:pStyle w:val="null3"/>
            </w:pPr>
            <w:r>
              <w:rPr>
                <w:rFonts w:ascii="仿宋_GB2312" w:hAnsi="仿宋_GB2312" w:cs="仿宋_GB2312" w:eastAsia="仿宋_GB2312"/>
              </w:rPr>
              <w:t>企业负责人、项目经理、专职安全员须具有水行政主管部门颁发的安全生产考核合格证；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投标人名称营业执照/事业单位法人证书/专业服务机构执业许可证/民办非企业单位登记证书、资质证书一致性</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投标人名称应与有效存续的企业营业执照/事业单位法人证书/专业服务机构执业许可证/民办非企业单位登记证书、资质证书一致；</w:t>
            </w:r>
          </w:p>
        </w:tc>
        <w:tc>
          <w:tcPr>
            <w:tcW w:type="dxa" w:w="1661"/>
          </w:tcPr>
          <w:p>
            <w:pPr>
              <w:pStyle w:val="null3"/>
            </w:pPr>
            <w:r>
              <w:rPr>
                <w:rFonts w:ascii="仿宋_GB2312" w:hAnsi="仿宋_GB2312" w:cs="仿宋_GB2312" w:eastAsia="仿宋_GB2312"/>
              </w:rPr>
              <w:t>响应文件封面 其他资料.docx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只能有一个报价，且不超过采购预算（最高限价）。</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一、评审内容 供应商针对本项目总体施工组织布置及规划，内容包含： ①施工目标:成本目标、工期目标、质量目标、安全目标； ②施工准备：技术准备、材料准备、机械准备、机具准备、劳动力准备等； ③施工平面布置与安排：现场围挡管理、交通组织安排、消防及道路安排、施工水电安排等。 二、评审标准 1、完整性：方案必须全面，对评审内容中的各项要求有详细描述； 2、可实施性：切合本项目实际情况，提出步骤清晰、合理的方案； 3、针对性：方案能够紧扣项目实际情况，内容科学合理。 4、其他：方案先进、经济、符合环保要求。 三、赋分标准 以上三项评审内容，满足一项得2分，每一子项有缺陷或不完全满足扣0.5分，不得负分，缺项不得分。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一、评审内容 供应商针对本项目施工方案、方法与技术措施，内容包含： ① 施工方案、方法与技术措施；（土方工程、混凝土工程、支护工程） ②临时工程施工方案、方法与技术措施；（施工排水、临时道路、临时用电、临时房屋） ③水土保持与环境保护施工方案、方法与技术措施。 二、评审标准 1、完整性：方案必须全面，对评审内容中的各项要求有详细描述； 2、可实施性：切合本项目实际情况，提出步骤清晰、合理的方案； 3、针对性：方案能够紧扣项目实际情况，内容科学合理。 4、其他：方案先进、经济、符合环保要求。 三、赋分标准 以上三项评审内容，满足一项得4分，每有一子项有缺陷或不完全满足扣0.5分，不得负分，缺项不得分。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施工总工期、进度计划及措施</w:t>
            </w:r>
          </w:p>
        </w:tc>
        <w:tc>
          <w:tcPr>
            <w:tcW w:type="dxa" w:w="2492"/>
          </w:tcPr>
          <w:p>
            <w:pPr>
              <w:pStyle w:val="null3"/>
            </w:pPr>
            <w:r>
              <w:rPr>
                <w:rFonts w:ascii="仿宋_GB2312" w:hAnsi="仿宋_GB2312" w:cs="仿宋_GB2312" w:eastAsia="仿宋_GB2312"/>
              </w:rPr>
              <w:t>总工期满足采购文件要求、进度计划有网络图且节点工期控制合理得5分；总工期满足采购文件要求、进度计划有网络图，节点工期控制基本合理得3分；总工期满足采购文件要求，无网络图、无节点工期控制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工程质量管理体系及保证措施</w:t>
            </w:r>
          </w:p>
        </w:tc>
        <w:tc>
          <w:tcPr>
            <w:tcW w:type="dxa" w:w="2492"/>
          </w:tcPr>
          <w:p>
            <w:pPr>
              <w:pStyle w:val="null3"/>
            </w:pPr>
            <w:r>
              <w:rPr>
                <w:rFonts w:ascii="仿宋_GB2312" w:hAnsi="仿宋_GB2312" w:cs="仿宋_GB2312" w:eastAsia="仿宋_GB2312"/>
              </w:rPr>
              <w:t>一、评审内容 供应商针对本项目工程质量管理体系及保证措施，内容包含： ①工程质量管理体系和组织措施；（质量目标、质量管理体系及职责、质量管理制度等） ②质量保证措施。（质量保证措施、问题预防措施、成品保护措施等） 二、评审标准 1、完整性：方案必须全面，对评审内容中的各项要求有详细描述； 2、可实施性：切合本项目实际情况，提出步骤清晰、合理的方案； 3、针对性：方案能够紧扣项目实际情况，内容科学合理。 三、赋分标准 以上两项评审内容，满足一项得2.5分，每有一子项有缺陷或不完全满足扣0.5分，不得负分，缺项不得分。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环境保护、水土保持保证体系及保证措施</w:t>
            </w:r>
          </w:p>
        </w:tc>
        <w:tc>
          <w:tcPr>
            <w:tcW w:type="dxa" w:w="2492"/>
          </w:tcPr>
          <w:p>
            <w:pPr>
              <w:pStyle w:val="null3"/>
            </w:pPr>
            <w:r>
              <w:rPr>
                <w:rFonts w:ascii="仿宋_GB2312" w:hAnsi="仿宋_GB2312" w:cs="仿宋_GB2312" w:eastAsia="仿宋_GB2312"/>
              </w:rPr>
              <w:t>一、评审内容 供应商针对本项目环境保护、水土保持保证体系及保证措施，内容包含： ①环境保护、水土保持目标及技术措施；（本工程环境管理目标、环境方针、环境保护保证体系、水土保持保证体系、技术措施等） ②环境保护、水土保持保证措施。（环境管理方案、施工环境保护措施、水土保持管理措施等） 二、评审标准 1、完整性：方案必须全面，对评审内容中的各项要求有详细描述； 2、可实施性：切合本项目实际情况，提出步骤清晰、合理的方案； 3、针对性：方案能够紧扣项目实际情况，内容科学合理； 4、其他：方案先进、经济、符合环保要求。 三、赋分标准 以上两项评审内容，满足一项得2分，每有一子项有缺陷或不完全满足扣0.5分，不得负分，缺项不得分。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施工设备、实验及检测仪器设备</w:t>
            </w:r>
          </w:p>
        </w:tc>
        <w:tc>
          <w:tcPr>
            <w:tcW w:type="dxa" w:w="2492"/>
          </w:tcPr>
          <w:p>
            <w:pPr>
              <w:pStyle w:val="null3"/>
            </w:pPr>
            <w:r>
              <w:rPr>
                <w:rFonts w:ascii="仿宋_GB2312" w:hAnsi="仿宋_GB2312" w:cs="仿宋_GB2312" w:eastAsia="仿宋_GB2312"/>
              </w:rPr>
              <w:t>一、评审内容 供应商针对本项目施工设备、实验及检测仪器设备，内容包含： ①施工设备；（施工机械设备计划、机械的日常维护、机械的保养等） ②实验及检测仪器设备（实验、检测仪器计划、设备计划、设备的日常维护、设备的保养等）。 二、评审标准 1、完整性：方案必须全面，对评审内容中的各项要求有详细描述； 2、可实施性：切合本项目实际情况，提出步骤清晰、合理的方案； 3、针对性：方案能够紧扣项目实际情况，内容科学合理； 三、赋分标准 以上两项评审内容，满足一项得2分，每有一子项有缺陷或不完全满足扣0.5分，不得负分，缺项不得分。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主要劳动力配备</w:t>
            </w:r>
          </w:p>
        </w:tc>
        <w:tc>
          <w:tcPr>
            <w:tcW w:type="dxa" w:w="2492"/>
          </w:tcPr>
          <w:p>
            <w:pPr>
              <w:pStyle w:val="null3"/>
            </w:pPr>
            <w:r>
              <w:rPr>
                <w:rFonts w:ascii="仿宋_GB2312" w:hAnsi="仿宋_GB2312" w:cs="仿宋_GB2312" w:eastAsia="仿宋_GB2312"/>
              </w:rPr>
              <w:t>一、评审内容 供应商针对本项目主要劳动力配备，内容包含： ①劳动力安排计划； ②劳动力组织的管理措施。 二、评审标准 1、完整性：方案必须全面，对评审内容中的各项要求有详细描述； 2、可实施性：切合本项目实际情况，提出合理的方案； 3、针对性：方案能够紧扣项目实际情况，内容科学合理； 三、赋分标准 以上两项评审内容，满足一项得1.5分，每有一子项有缺陷或不完全满足扣0.5分，不得负分，缺项不得分。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安全管理体系健全</w:t>
            </w:r>
          </w:p>
        </w:tc>
        <w:tc>
          <w:tcPr>
            <w:tcW w:type="dxa" w:w="2492"/>
          </w:tcPr>
          <w:p>
            <w:pPr>
              <w:pStyle w:val="null3"/>
            </w:pPr>
            <w:r>
              <w:rPr>
                <w:rFonts w:ascii="仿宋_GB2312" w:hAnsi="仿宋_GB2312" w:cs="仿宋_GB2312" w:eastAsia="仿宋_GB2312"/>
              </w:rPr>
              <w:t>一、评审内容 供应商针对本项目安全管理体系健全，内容包含： ①安全管理目标及安全生产职责；（安全管理目标、安全生产管理体系等） ②安全管理制度建设；（安全生产保证体系、安全生产职责、生产操作规程、生产制度及职责等） 二、评审标准 1、完整性：方案必须全面，对评审内容中的各项要求有详细描述； 2、可实施性：切合本项目实际情况，提出步骤清晰、合理的方案； 3、针对性：方案能够紧扣项目实际情况，内容科学合理； 三、赋分标准 以上两项评审内容，满足一项得2分，每有一子项有缺陷或不完全满足扣0.5分，不得负分，缺项不得分。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一、评审内容 供应商针对本项目安全措施是否满足要求进行评审，内容包含： ①安全施工措施；（安全生产保护措施与方案、安全检查、经费保障措施等） ②安全生产标准化建设。（治安保卫、消防管理计划、职业健康管理措施等） 二、评审标准 1、完整性：方案必须全面，对评审内容中的各项要求有详细描述； 2、可实施性：切合本项目实际情况，提出步骤清晰、合理的方案； 3、针对性：方案能够紧扣项目实际情况，内容科学合理。 三、赋分标准 以上两项评审内容，满足一项得1.5分，每有一子项有缺陷或不完全满足扣0.5分，不得负分，缺项不得分。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一、评审内容 供应商针对本项目风险预测与防范、事故应急预案，内容包含： ①风险预测与防范；（可能引起的风险预测、防范措施等） ②事故应急预案；（重大危险标识、组织机构措施、应急救援措施、相关应急设备、事故的预防措施等） 二、评审标准 1、完整性：方案必须全面，对评审内容中的各项要求有详细描述； 2、可实施性：切合本项目实际情况，提出步骤清晰、合理的方案； 3、针对性：方案能够紧扣项目实际情况，内容科学合理； 三、赋分标准 以上两项评审内容，满足一项得2分，每有一子项有缺陷或不完全满足扣0.5分，不得负分，缺项不得分。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文明施工保证体系及保证措施</w:t>
            </w:r>
          </w:p>
        </w:tc>
        <w:tc>
          <w:tcPr>
            <w:tcW w:type="dxa" w:w="2492"/>
          </w:tcPr>
          <w:p>
            <w:pPr>
              <w:pStyle w:val="null3"/>
            </w:pPr>
            <w:r>
              <w:rPr>
                <w:rFonts w:ascii="仿宋_GB2312" w:hAnsi="仿宋_GB2312" w:cs="仿宋_GB2312" w:eastAsia="仿宋_GB2312"/>
              </w:rPr>
              <w:t>一、评审内容 供应商针对本项目文明施工保证体系及保证措施，内容包含： ①文明施工保证体系；（施工目标、文明施工保证体系等） ②文明施工的保证措施。（组织措施、施工管理方法等） 二、评审标准 1、完整性：方案必须全面，对评审内容中的各项要求有详细描述； 2、可实施性：切合本项目实际情况，提出步骤清晰、合理的方案； 3、针对性：方案能够紧扣项目实际情况，内容科学合理； 三、赋分标准 以上两项评审内容，满足一项得1.5分，每有一子项有缺陷或不完全满足扣0.5分，不得负分，缺项不得分。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一、评审内容 供应商针对本项目组织机构，内容包含： ①管理机构配备计划；（专业配备、专业分工等） ②组织机构岗位职责。（岗位制度、项目经理、技术负责人、专职安全员、质量员、材料员、资料员、造价员等岗位职责） 二、评审标准 1、完整性：方案必须全面，对评审内容中的各项要求有详细描述； 2、可实施性：切合本项目实际情况，提出步骤清晰、合理的方案； 3、针对性：方案能够紧扣项目实际情况，内容科学合理； 4、其他：组织机构成员专业、高效。 三、赋分标准 以上两项评审内容，满足一项得2分，每有一子项有缺陷或不完全满足扣0.5分，不得负分，缺项不得分。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项目管理机构.docx</w:t>
            </w:r>
          </w:p>
        </w:tc>
      </w:tr>
      <w:tr>
        <w:tc>
          <w:tcPr>
            <w:tcW w:type="dxa" w:w="831"/>
            <w:vMerge/>
          </w:tcPr>
          <w:p/>
        </w:tc>
        <w:tc>
          <w:tcPr>
            <w:tcW w:type="dxa" w:w="1661"/>
          </w:tcPr>
          <w:p>
            <w:pPr>
              <w:pStyle w:val="null3"/>
            </w:pPr>
            <w:r>
              <w:rPr>
                <w:rFonts w:ascii="仿宋_GB2312" w:hAnsi="仿宋_GB2312" w:cs="仿宋_GB2312" w:eastAsia="仿宋_GB2312"/>
              </w:rPr>
              <w:t>项目经理职称</w:t>
            </w:r>
          </w:p>
        </w:tc>
        <w:tc>
          <w:tcPr>
            <w:tcW w:type="dxa" w:w="2492"/>
          </w:tcPr>
          <w:p>
            <w:pPr>
              <w:pStyle w:val="null3"/>
            </w:pPr>
            <w:r>
              <w:rPr>
                <w:rFonts w:ascii="仿宋_GB2312" w:hAnsi="仿宋_GB2312" w:cs="仿宋_GB2312" w:eastAsia="仿宋_GB2312"/>
              </w:rPr>
              <w:t>项目经理职称为中级及以上职称得2分，否则不得分；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项目经理简况表.docx</w:t>
            </w:r>
          </w:p>
        </w:tc>
      </w:tr>
      <w:tr>
        <w:tc>
          <w:tcPr>
            <w:tcW w:type="dxa" w:w="831"/>
            <w:vMerge/>
          </w:tcPr>
          <w:p/>
        </w:tc>
        <w:tc>
          <w:tcPr>
            <w:tcW w:type="dxa" w:w="1661"/>
          </w:tcPr>
          <w:p>
            <w:pPr>
              <w:pStyle w:val="null3"/>
            </w:pPr>
            <w:r>
              <w:rPr>
                <w:rFonts w:ascii="仿宋_GB2312" w:hAnsi="仿宋_GB2312" w:cs="仿宋_GB2312" w:eastAsia="仿宋_GB2312"/>
              </w:rPr>
              <w:t>项目技术负责人职称</w:t>
            </w:r>
          </w:p>
        </w:tc>
        <w:tc>
          <w:tcPr>
            <w:tcW w:type="dxa" w:w="2492"/>
          </w:tcPr>
          <w:p>
            <w:pPr>
              <w:pStyle w:val="null3"/>
            </w:pPr>
            <w:r>
              <w:rPr>
                <w:rFonts w:ascii="仿宋_GB2312" w:hAnsi="仿宋_GB2312" w:cs="仿宋_GB2312" w:eastAsia="仿宋_GB2312"/>
              </w:rPr>
              <w:t>项目技术负责人职称为高级及以上职称得2分，中级职称得1分，否则不得分；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项目管理机构.docx</w:t>
            </w:r>
          </w:p>
        </w:tc>
      </w:tr>
      <w:tr>
        <w:tc>
          <w:tcPr>
            <w:tcW w:type="dxa" w:w="831"/>
            <w:vMerge/>
          </w:tcPr>
          <w:p/>
        </w:tc>
        <w:tc>
          <w:tcPr>
            <w:tcW w:type="dxa" w:w="1661"/>
          </w:tcPr>
          <w:p>
            <w:pPr>
              <w:pStyle w:val="null3"/>
            </w:pPr>
            <w:r>
              <w:rPr>
                <w:rFonts w:ascii="仿宋_GB2312" w:hAnsi="仿宋_GB2312" w:cs="仿宋_GB2312" w:eastAsia="仿宋_GB2312"/>
              </w:rPr>
              <w:t>配备有施工员、质量员、材料员，资料员等管理人员</w:t>
            </w:r>
          </w:p>
        </w:tc>
        <w:tc>
          <w:tcPr>
            <w:tcW w:type="dxa" w:w="2492"/>
          </w:tcPr>
          <w:p>
            <w:pPr>
              <w:pStyle w:val="null3"/>
            </w:pPr>
            <w:r>
              <w:rPr>
                <w:rFonts w:ascii="仿宋_GB2312" w:hAnsi="仿宋_GB2312" w:cs="仿宋_GB2312" w:eastAsia="仿宋_GB2312"/>
              </w:rPr>
              <w:t>施工员、质量员、材料员，资料员等管理人员均具备相应的岗位证得2分,任一人员不符合扣0.5分,扣完为止,不得负分；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近五年承建过类似的工程（指类似水利工程项目）有一项类似工程经历得1分，每增加一项得1分，但最多不超过7分；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合格供应商的有效报价得分=（评标基准价/响应报价）×价格权值×100（评标基准价=满足文件要求且价格最低的供应商报价）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拒绝商业贿赂承诺书（投标人）.docx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授权委托书.docx</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详见附件：项目管理机构.docx</w:t>
      </w:r>
    </w:p>
    <w:p>
      <w:pPr>
        <w:pStyle w:val="null3"/>
        <w:ind w:firstLine="960"/>
      </w:pPr>
      <w:r>
        <w:rPr>
          <w:rFonts w:ascii="仿宋_GB2312" w:hAnsi="仿宋_GB2312" w:cs="仿宋_GB2312" w:eastAsia="仿宋_GB2312"/>
        </w:rPr>
        <w:t>详见附件：项目经理简况表.docx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详见附件：拒绝商业贿赂承诺书（投标人）.docx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