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51C1A">
      <w:pPr>
        <w:pStyle w:val="2"/>
        <w:jc w:val="center"/>
      </w:pPr>
      <w:r>
        <w:rPr>
          <w:rFonts w:hint="eastAsia"/>
        </w:rPr>
        <w:t>主材技术要求响应偏差表</w:t>
      </w:r>
      <w:bookmarkStart w:id="0" w:name="_GoBack"/>
      <w:bookmarkEnd w:id="0"/>
    </w:p>
    <w:p w14:paraId="239E6A7E"/>
    <w:p w14:paraId="1D6DA129"/>
    <w:tbl>
      <w:tblPr>
        <w:tblStyle w:val="4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2443"/>
        <w:gridCol w:w="1621"/>
        <w:gridCol w:w="1614"/>
      </w:tblGrid>
      <w:tr w14:paraId="722C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vAlign w:val="center"/>
          </w:tcPr>
          <w:p w14:paraId="64293DE7">
            <w:pPr>
              <w:pStyle w:val="3"/>
              <w:spacing w:line="48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序号</w:t>
            </w:r>
          </w:p>
        </w:tc>
        <w:tc>
          <w:tcPr>
            <w:tcW w:w="2864" w:type="dxa"/>
            <w:vAlign w:val="center"/>
          </w:tcPr>
          <w:p w14:paraId="3DF12FF1">
            <w:pPr>
              <w:pStyle w:val="3"/>
              <w:spacing w:line="480" w:lineRule="auto"/>
              <w:jc w:val="left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采购文件主材技术要求</w:t>
            </w:r>
          </w:p>
        </w:tc>
        <w:tc>
          <w:tcPr>
            <w:tcW w:w="2443" w:type="dxa"/>
            <w:vAlign w:val="center"/>
          </w:tcPr>
          <w:p w14:paraId="0C82AFB3">
            <w:pPr>
              <w:pStyle w:val="3"/>
              <w:spacing w:line="480" w:lineRule="auto"/>
              <w:ind w:firstLine="480" w:firstLineChars="200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响应文件</w:t>
            </w:r>
          </w:p>
          <w:p w14:paraId="1D91E58B">
            <w:pPr>
              <w:pStyle w:val="3"/>
              <w:spacing w:line="480" w:lineRule="auto"/>
              <w:ind w:firstLine="480" w:firstLineChars="200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响应内容</w:t>
            </w:r>
          </w:p>
        </w:tc>
        <w:tc>
          <w:tcPr>
            <w:tcW w:w="1621" w:type="dxa"/>
            <w:vAlign w:val="center"/>
          </w:tcPr>
          <w:p w14:paraId="67E15A74">
            <w:pPr>
              <w:pStyle w:val="3"/>
              <w:spacing w:line="48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 xml:space="preserve"> 偏差说明</w:t>
            </w:r>
          </w:p>
        </w:tc>
        <w:tc>
          <w:tcPr>
            <w:tcW w:w="1614" w:type="dxa"/>
            <w:vAlign w:val="center"/>
          </w:tcPr>
          <w:p w14:paraId="1EAE37B2">
            <w:pPr>
              <w:pStyle w:val="3"/>
              <w:spacing w:line="48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备注</w:t>
            </w:r>
          </w:p>
        </w:tc>
      </w:tr>
      <w:tr w14:paraId="278C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638F7CF5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vAlign w:val="center"/>
          </w:tcPr>
          <w:p w14:paraId="5BB6C097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2850F8F2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14:paraId="1F277A15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178A6B2A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4A246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7266B8C2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</w:tcPr>
          <w:p w14:paraId="346B470F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</w:tcPr>
          <w:p w14:paraId="1A0FC4D7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</w:tcPr>
          <w:p w14:paraId="74F77255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D55B86B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0A85C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3F8A2653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</w:tcPr>
          <w:p w14:paraId="4CEE65B3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</w:tcPr>
          <w:p w14:paraId="3C9901EC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</w:tcPr>
          <w:p w14:paraId="1CAB569E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66A0E9F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776E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193871A3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</w:tcPr>
          <w:p w14:paraId="008B76BC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</w:tcPr>
          <w:p w14:paraId="47E27BAC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</w:tcPr>
          <w:p w14:paraId="59BD9E56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7E713BB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45755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7F0CE823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</w:tcPr>
          <w:p w14:paraId="71D32D23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</w:tcPr>
          <w:p w14:paraId="698E83C5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</w:tcPr>
          <w:p w14:paraId="3E4D6745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47A960D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44A6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735BA42B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</w:tcPr>
          <w:p w14:paraId="18BE51B5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</w:tcPr>
          <w:p w14:paraId="7377EA7C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</w:tcPr>
          <w:p w14:paraId="133DD621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7F7E7AD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4652A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49B11E01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</w:tcPr>
          <w:p w14:paraId="2EABBE7E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</w:tcPr>
          <w:p w14:paraId="49E466A2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</w:tcPr>
          <w:p w14:paraId="5C20C7DF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8CDA023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3037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</w:tcPr>
          <w:p w14:paraId="37695B2E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</w:tcPr>
          <w:p w14:paraId="372A631F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</w:tcPr>
          <w:p w14:paraId="61118CB1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</w:tcPr>
          <w:p w14:paraId="04CA35A1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EF85F2E">
            <w:pPr>
              <w:pStyle w:val="3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</w:tbl>
    <w:p w14:paraId="5FB66CC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95052A5">
      <w:pPr>
        <w:jc w:val="left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备注：主要材料必须完全响应磋商文件“第三章  </w:t>
      </w:r>
      <w:r>
        <w:rPr>
          <w:rFonts w:hint="eastAsia" w:ascii="宋体" w:hAnsi="宋体" w:eastAsia="宋体" w:cs="仿宋"/>
          <w:bCs/>
          <w:sz w:val="24"/>
        </w:rPr>
        <w:t>主要材料技术指标要求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”不允许有负偏离，负偏离按无效响应处理。</w:t>
      </w:r>
    </w:p>
    <w:p w14:paraId="2AC6A5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5793B"/>
    <w:rsid w:val="0F35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2025-07-17T08:18:00Z</dcterms:created>
  <dc:creator>Aurora</dc:creator>
  <cp:lastModifiedBy>Aurora</cp:lastModifiedBy>
  <dcterms:modified xsi:type="dcterms:W3CDTF">2025-07-17T08:19:20Z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14445221FF824869888EBFB280DDDB52_11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