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6F95B0">
      <w:pPr>
        <w:pStyle w:val="5"/>
        <w:jc w:val="center"/>
        <w:outlineLvl w:val="1"/>
        <w:rPr>
          <w:rFonts w:hint="default" w:ascii="宋体" w:hAnsi="宋体" w:eastAsia="宋体" w:cs="宋体"/>
          <w:b/>
          <w:bCs/>
          <w:kern w:val="2"/>
          <w:sz w:val="48"/>
          <w:szCs w:val="48"/>
          <w:lang w:eastAsia="zh-CN"/>
        </w:rPr>
      </w:pPr>
      <w:bookmarkStart w:id="0" w:name="_GoBack"/>
      <w:r>
        <w:rPr>
          <w:rFonts w:ascii="宋体" w:hAnsi="宋体" w:eastAsia="宋体" w:cs="宋体"/>
          <w:b/>
          <w:bCs/>
          <w:kern w:val="2"/>
          <w:sz w:val="48"/>
          <w:szCs w:val="48"/>
          <w:lang w:eastAsia="zh-CN"/>
        </w:rPr>
        <w:t>施工组织设计</w:t>
      </w:r>
    </w:p>
    <w:bookmarkEnd w:id="0"/>
    <w:p w14:paraId="3F2622A5">
      <w:pPr>
        <w:spacing w:line="360" w:lineRule="auto"/>
      </w:pPr>
      <w:r>
        <w:rPr>
          <w:rFonts w:hint="eastAsia" w:ascii="宋体" w:hAnsi="宋体" w:cs="宋体"/>
          <w:sz w:val="24"/>
          <w:szCs w:val="24"/>
        </w:rPr>
        <w:t>供应商应根据磋商文件第三章磋商项目技术、服务、商务及其他要求及第六章磋商办法，编制本工程的施工组织设计；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EC6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100" w:beforeAutospacing="1" w:after="100" w:afterAutospacing="1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2025-07-18T10:35:56Z</dcterms:created>
  <dc:creator>dell</dc:creator>
  <cp:lastModifiedBy>开瑞【代理机构】</cp:lastModifiedBy>
  <dcterms:modified xsi:type="dcterms:W3CDTF">2025-07-18T10:36:04Z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eyJoZGlkIjoiNDdlMDJkMWY0NzMwOTMyNjM3YWM1MjE4YWZjMjliZmIiLCJ1c2VySWQiOiIzODU0NDc2MTYifQ==</vt:lpwstr>
  </property>
  <property fmtid="{D5CDD505-2E9C-101B-9397-08002B2CF9AE}" pid="4" name="ICV">
    <vt:lpwstr>A72175A18178430CAA4BBE56422534E0_12</vt:lpwstr>
  </property>
</Properties>
</file>