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C929">
      <w:pPr>
        <w:jc w:val="center"/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  <w:t>环境保护措施</w:t>
      </w:r>
    </w:p>
    <w:p w14:paraId="64251267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采购项目名称：{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请填写采购项目名称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732F8D48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采购项目编号：{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0766DF04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包号：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采购包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 xml:space="preserve">}  </w:t>
      </w:r>
    </w:p>
    <w:p w14:paraId="11A1F983">
      <w:pPr>
        <w:rPr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评标办法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制定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环境保护措施方案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，格式自拟。</w:t>
      </w:r>
    </w:p>
    <w:p w14:paraId="40FF5B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B2B1C"/>
    <w:rsid w:val="43D8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2025-07-18T08:25:00Z</dcterms:created>
  <dc:creator>dell</dc:creator>
  <cp:lastModifiedBy>开瑞【代理机构】</cp:lastModifiedBy>
  <dcterms:modified xsi:type="dcterms:W3CDTF">2025-07-18T08:35:39Z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2EEB210A88E540C9B442945848970E59_12</vt:lpwstr>
  </property>
</Properties>
</file>