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96CB2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业绩一览表</w:t>
      </w:r>
      <w:bookmarkEnd w:id="0"/>
    </w:p>
    <w:p w14:paraId="685BF370">
      <w:pPr>
        <w:pStyle w:val="4"/>
        <w:rPr>
          <w:rFonts w:hint="eastAsia" w:ascii="仿宋" w:hAnsi="仿宋" w:eastAsia="仿宋" w:cs="仿宋"/>
        </w:rPr>
      </w:pPr>
    </w:p>
    <w:p w14:paraId="5D201AE7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67081F4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857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3246"/>
        <w:gridCol w:w="1958"/>
        <w:gridCol w:w="2625"/>
      </w:tblGrid>
      <w:tr w14:paraId="720313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4001B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3246" w:type="dxa"/>
            <w:noWrap w:val="0"/>
            <w:vAlign w:val="center"/>
          </w:tcPr>
          <w:p w14:paraId="6A4B29E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010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center"/>
          </w:tcPr>
          <w:p w14:paraId="6C5FE7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61B95F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52FBA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3246" w:type="dxa"/>
            <w:noWrap w:val="0"/>
            <w:vAlign w:val="center"/>
          </w:tcPr>
          <w:p w14:paraId="71A29C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DB9B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58949E2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F4D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3EFDC7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3246" w:type="dxa"/>
            <w:noWrap w:val="0"/>
            <w:vAlign w:val="center"/>
          </w:tcPr>
          <w:p w14:paraId="5D084F7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536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3CDC590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39BF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626E957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3246" w:type="dxa"/>
            <w:noWrap w:val="0"/>
            <w:vAlign w:val="center"/>
          </w:tcPr>
          <w:p w14:paraId="3DA09C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545A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17C06F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EAB20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E7B06B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3246" w:type="dxa"/>
            <w:noWrap w:val="0"/>
            <w:vAlign w:val="center"/>
          </w:tcPr>
          <w:p w14:paraId="4CC1E05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13CE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04BC5D8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0DCA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6F25FDC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3246" w:type="dxa"/>
            <w:noWrap w:val="0"/>
            <w:vAlign w:val="center"/>
          </w:tcPr>
          <w:p w14:paraId="4917442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8604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25FA137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2A89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225482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3246" w:type="dxa"/>
            <w:noWrap w:val="0"/>
            <w:vAlign w:val="center"/>
          </w:tcPr>
          <w:p w14:paraId="22C9D66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205A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5" w:type="dxa"/>
            <w:tcBorders>
              <w:right w:val="single" w:color="auto" w:sz="4" w:space="0"/>
            </w:tcBorders>
            <w:noWrap w:val="0"/>
            <w:vAlign w:val="top"/>
          </w:tcPr>
          <w:p w14:paraId="7A79F1B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9263F58">
      <w:pPr>
        <w:snapToGrid w:val="0"/>
        <w:spacing w:before="120"/>
        <w:ind w:left="454" w:leftChars="216" w:right="357" w:firstLine="105" w:firstLineChars="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注：供应商应如实列出以上情况，如有隐瞒，一经查实将导致其投标申请被拒绝。</w:t>
      </w:r>
    </w:p>
    <w:p w14:paraId="1C294612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ECD9B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838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576E42C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54722FE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422D2D8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 w:bidi="ar-SA"/>
              </w:rPr>
              <w:t>（公章）</w:t>
            </w: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</w:t>
            </w:r>
          </w:p>
        </w:tc>
      </w:tr>
      <w:tr w14:paraId="32FAD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573E6B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highlight w:val="none"/>
                <w:lang w:val="en-US" w:eastAsia="zh-CN" w:bidi="ar-SA"/>
              </w:rPr>
              <w:t>法定代表人或负责人或被授权代表（签字或盖章）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AC8A0B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950C0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3EA3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DAE55AE">
            <w:pPr>
              <w:pStyle w:val="3"/>
              <w:jc w:val="distribute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30E4B13">
            <w:pPr>
              <w:pStyle w:val="3"/>
              <w:jc w:val="left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C925FFA">
            <w:pPr>
              <w:pStyle w:val="3"/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3528E741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61E939D9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</w:p>
    <w:p w14:paraId="5DCB6F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214C51"/>
    <w:rsid w:val="128405AB"/>
    <w:rsid w:val="12DC17FF"/>
    <w:rsid w:val="1D21652F"/>
    <w:rsid w:val="33C75B03"/>
    <w:rsid w:val="34A140CF"/>
    <w:rsid w:val="4C9442AE"/>
    <w:rsid w:val="62D76D32"/>
    <w:rsid w:val="758218A0"/>
    <w:rsid w:val="7A394F96"/>
    <w:rsid w:val="7E14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夏日微凉</cp:lastModifiedBy>
  <cp:lastPrinted>2024-07-29T11:19:00Z</cp:lastPrinted>
  <dcterms:modified xsi:type="dcterms:W3CDTF">2025-07-22T06:43:51Z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F1A8E4ECC8B24F89A0CCB25C968D0414_12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