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版本号：GD-2025-009.20250703001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智慧物流与供应链实训中心建设项目（设备采购）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GD-2025-009.</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广达咨询有限公司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广达咨询有限公司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智慧物流与供应链实训中心建设项目（设备采购）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GD-2025-009.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智慧物流与供应链实训中心建设项目（设备采购）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供应链规划设计软件、生产性仓储运营大数据分析系统、电子标签、流利货架、手持、无动力辊筒线等配套辅助设备若干。</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w:t>
      </w:r>
    </w:p>
    <w:p>
      <w:pPr>
        <w:pStyle w:val="null3"/>
      </w:pPr>
      <w:r>
        <w:rPr>
          <w:rFonts w:ascii="仿宋_GB2312" w:hAnsi="仿宋_GB2312" w:cs="仿宋_GB2312" w:eastAsia="仿宋_GB2312"/>
        </w:rPr>
        <w:t>4、税收缴纳证明：提供投标文件截止时间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5、社会保障资金缴纳证明：提供供投标文件截止时间前一年内任意一个月的社会保障资金缴存单据或社保机构开具的社会保险参保缴费情况证明。依法不需要缴纳社会保障资金的供应商应提供相关文件证明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陕西省西安市长安区郭杜北街 41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陕西开放大学经办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广达咨询有限公司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陕西省西安市曲江新区旺座曲江K座1801室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刘亮芳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029-89866364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采购包1：521,600.00元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按国家计委颁发的《招标代理服务收费管理暂行办法》（计价格[2002]1980号）和国家发展改革委员会办公厅颁发的《关于招标代理服务收费有关问题的通知》（发改办价格[2003] 857号）的有关规定标准，按预算金额为基数计取代理费用，获取成交通知书前向采购代理机构一次付清代理服务费。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广达咨询有限公司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广达咨询有限公司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广达咨询有限公司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广达咨询有限公司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广达咨询有限公司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广达咨询有限公司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联系人：广达咨询有限公司</w:t>
      </w:r>
    </w:p>
    <w:p>
      <w:pPr>
        <w:pStyle w:val="null3"/>
      </w:pPr>
      <w:r>
        <w:rPr>
          <w:rFonts w:ascii="仿宋_GB2312" w:hAnsi="仿宋_GB2312" w:cs="仿宋_GB2312" w:eastAsia="仿宋_GB2312"/>
        </w:rPr>
        <w:t>联系电话：029-89866364</w:t>
      </w:r>
    </w:p>
    <w:p>
      <w:pPr>
        <w:pStyle w:val="null3"/>
      </w:pPr>
      <w:r>
        <w:rPr>
          <w:rFonts w:ascii="仿宋_GB2312" w:hAnsi="仿宋_GB2312" w:cs="仿宋_GB2312" w:eastAsia="仿宋_GB2312"/>
        </w:rPr>
        <w:t>地址：陕西省西安市曲江新区旺座曲江K座1801室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供应链规划设计软件、生产性仓储运营大数据分析系统、电子标签、流利货架、手持、无动力辊筒线等配套辅助设备若干。</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521,600.00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虚拟仿真教学软件及相关辅助配套设备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521,600.00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标的名称：虚拟仿真教学软件及相关辅助配套设备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智慧物流与供应链实训中心建设项目（设备采购）产品报价及参数清单</w:t>
            </w:r>
          </w:p>
          <w:tbl>
            <w:tblPr>
              <w:tblBorders>
                <w:top w:val="none" w:color="000000" w:sz="4"/>
                <w:left w:val="none" w:color="000000" w:sz="4"/>
                <w:bottom w:val="none" w:color="000000" w:sz="4"/>
                <w:right w:val="none" w:color="000000" w:sz="4"/>
                <w:insideH w:val="none"/>
                <w:insideV w:val="none"/>
              </w:tblBorders>
            </w:tblPr>
            <w:tblGrid>
              <w:gridCol w:w="256"/>
              <w:gridCol w:w="1093"/>
              <w:gridCol w:w="413"/>
              <w:gridCol w:w="521"/>
              <w:gridCol w:w="270"/>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电子标签</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流利货架</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无动力辊筒线</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生产工位</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控制台椅</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实训教学讨论座椅</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实训教学会客台</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音响设备</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供应链规划设计软件</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核心产品</w:t>
                  </w:r>
                </w:p>
                <w:p>
                  <w:pPr>
                    <w:pStyle w:val="null3"/>
                    <w:jc w:val="center"/>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生产性仓储运营大数据分析系统</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核心产品</w:t>
                  </w:r>
                </w:p>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设备主要参数清单：</w:t>
            </w:r>
          </w:p>
          <w:tbl>
            <w:tblPr>
              <w:tblBorders>
                <w:top w:val="none" w:color="000000" w:sz="4"/>
                <w:left w:val="none" w:color="000000" w:sz="4"/>
                <w:bottom w:val="none" w:color="000000" w:sz="4"/>
                <w:right w:val="none" w:color="000000" w:sz="4"/>
                <w:insideH w:val="none"/>
                <w:insideV w:val="none"/>
              </w:tblBorders>
            </w:tblPr>
            <w:tblGrid>
              <w:gridCol w:w="184"/>
              <w:gridCol w:w="291"/>
              <w:gridCol w:w="1719"/>
              <w:gridCol w:w="176"/>
              <w:gridCol w:w="182"/>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1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详细参数</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电子标签</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w:t>
                  </w:r>
                  <w:r>
                    <w:rPr>
                      <w:rFonts w:ascii="仿宋_GB2312" w:hAnsi="仿宋_GB2312" w:cs="仿宋_GB2312" w:eastAsia="仿宋_GB2312"/>
                      <w:sz w:val="24"/>
                    </w:rPr>
                    <w:t>1套控制器、完成器和显示器；12片电子标签；</w:t>
                  </w:r>
                </w:p>
                <w:p>
                  <w:pPr>
                    <w:pStyle w:val="null3"/>
                    <w:jc w:val="both"/>
                  </w:pPr>
                  <w:r>
                    <w:rPr>
                      <w:rFonts w:ascii="仿宋_GB2312" w:hAnsi="仿宋_GB2312" w:cs="仿宋_GB2312" w:eastAsia="仿宋_GB2312"/>
                      <w:sz w:val="24"/>
                    </w:rPr>
                    <w:t>1、3位数7段式LED显示；至少1个确认按钮及1个功能键，含指示灯；</w:t>
                  </w:r>
                </w:p>
                <w:p>
                  <w:pPr>
                    <w:pStyle w:val="null3"/>
                    <w:jc w:val="both"/>
                  </w:pPr>
                  <w:r>
                    <w:rPr>
                      <w:rFonts w:ascii="仿宋_GB2312" w:hAnsi="仿宋_GB2312" w:cs="仿宋_GB2312" w:eastAsia="仿宋_GB2312"/>
                      <w:sz w:val="24"/>
                    </w:rPr>
                    <w:t>2、电压/电流：DC12V;</w:t>
                  </w:r>
                </w:p>
                <w:p>
                  <w:pPr>
                    <w:pStyle w:val="null3"/>
                    <w:jc w:val="both"/>
                  </w:pPr>
                  <w:r>
                    <w:rPr>
                      <w:rFonts w:ascii="仿宋_GB2312" w:hAnsi="仿宋_GB2312" w:cs="仿宋_GB2312" w:eastAsia="仿宋_GB2312"/>
                      <w:sz w:val="24"/>
                    </w:rPr>
                    <w:t>3、工作温度：0°-40°；</w:t>
                  </w:r>
                </w:p>
                <w:p>
                  <w:pPr>
                    <w:pStyle w:val="null3"/>
                    <w:jc w:val="both"/>
                  </w:pPr>
                  <w:r>
                    <w:rPr>
                      <w:rFonts w:ascii="仿宋_GB2312" w:hAnsi="仿宋_GB2312" w:cs="仿宋_GB2312" w:eastAsia="仿宋_GB2312"/>
                      <w:sz w:val="24"/>
                    </w:rPr>
                    <w:t>4、防护等级：≥IP53；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可与一期采购项目中智慧生产物流管控系统实现无缝对接。</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流利货架</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1、货架尺寸：1500*1000*900mm；</w:t>
                  </w:r>
                </w:p>
                <w:p>
                  <w:pPr>
                    <w:pStyle w:val="null3"/>
                    <w:jc w:val="both"/>
                  </w:pPr>
                  <w:r>
                    <w:rPr>
                      <w:rFonts w:ascii="仿宋_GB2312" w:hAnsi="仿宋_GB2312" w:cs="仿宋_GB2312" w:eastAsia="仿宋_GB2312"/>
                      <w:sz w:val="24"/>
                    </w:rPr>
                    <w:t>2、三层横梁货架；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color w:val="333333"/>
                      <w:shd w:fill="FFFFFF" w:val="clear"/>
                    </w:rPr>
                    <w:t>材质：优质钢材</w:t>
                  </w:r>
                  <w:r>
                    <w:rPr>
                      <w:rFonts w:ascii="仿宋_GB2312" w:hAnsi="仿宋_GB2312" w:cs="仿宋_GB2312" w:eastAsia="仿宋_GB2312"/>
                      <w:sz w:val="24"/>
                      <w:color w:val="333333"/>
                      <w:shd w:fill="FFFFFF" w:val="clear"/>
                    </w:rPr>
                    <w:t>+静电喷塑；</w:t>
                  </w:r>
                </w:p>
                <w:p>
                  <w:pPr>
                    <w:pStyle w:val="null3"/>
                    <w:jc w:val="both"/>
                  </w:pPr>
                  <w:r>
                    <w:rPr>
                      <w:rFonts w:ascii="仿宋_GB2312" w:hAnsi="仿宋_GB2312" w:cs="仿宋_GB2312" w:eastAsia="仿宋_GB2312"/>
                      <w:sz w:val="24"/>
                      <w:color w:val="333333"/>
                      <w:shd w:fill="FFFFFF" w:val="clear"/>
                    </w:rPr>
                    <w:t>4、承重≥50kg；</w:t>
                  </w:r>
                </w:p>
                <w:p>
                  <w:pPr>
                    <w:pStyle w:val="null3"/>
                    <w:jc w:val="both"/>
                  </w:pPr>
                  <w:r>
                    <w:rPr>
                      <w:rFonts w:ascii="仿宋_GB2312" w:hAnsi="仿宋_GB2312" w:cs="仿宋_GB2312" w:eastAsia="仿宋_GB2312"/>
                      <w:sz w:val="24"/>
                    </w:rPr>
                    <w:t>5、每层3排流利条；倾斜角度可调整，标准为5度左右，前排可安装电子标签辅助拣货设备；</w:t>
                  </w:r>
                </w:p>
                <w:p>
                  <w:pPr>
                    <w:pStyle w:val="null3"/>
                    <w:jc w:val="both"/>
                  </w:pPr>
                  <w:r>
                    <w:rPr>
                      <w:rFonts w:ascii="仿宋_GB2312" w:hAnsi="仿宋_GB2312" w:cs="仿宋_GB2312" w:eastAsia="仿宋_GB2312"/>
                      <w:sz w:val="24"/>
                    </w:rPr>
                    <w:t>6、整体</w:t>
                  </w:r>
                  <w:r>
                    <w:rPr>
                      <w:rFonts w:ascii="仿宋_GB2312" w:hAnsi="仿宋_GB2312" w:cs="仿宋_GB2312" w:eastAsia="仿宋_GB2312"/>
                      <w:sz w:val="24"/>
                      <w:color w:val="333333"/>
                      <w:shd w:fill="FFFFFF" w:val="clear"/>
                    </w:rPr>
                    <w:t>采用挂接技术，可任意组合，可拆装。</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1、处理器：PXA320@624MHZ  256M/1G；</w:t>
                  </w:r>
                </w:p>
                <w:p>
                  <w:pPr>
                    <w:pStyle w:val="null3"/>
                    <w:jc w:val="left"/>
                  </w:pPr>
                  <w:r>
                    <w:rPr>
                      <w:rFonts w:ascii="仿宋_GB2312" w:hAnsi="仿宋_GB2312" w:cs="仿宋_GB2312" w:eastAsia="仿宋_GB2312"/>
                      <w:sz w:val="24"/>
                    </w:rPr>
                    <w:t>2、操作系统：安卓系统；</w:t>
                  </w:r>
                </w:p>
                <w:p>
                  <w:pPr>
                    <w:pStyle w:val="null3"/>
                    <w:jc w:val="left"/>
                  </w:pPr>
                  <w:r>
                    <w:rPr>
                      <w:rFonts w:ascii="仿宋_GB2312" w:hAnsi="仿宋_GB2312" w:cs="仿宋_GB2312" w:eastAsia="仿宋_GB2312"/>
                      <w:sz w:val="24"/>
                    </w:rPr>
                    <w:t>3、无线：802.11a/b/g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4、BT 2.1 EDR class11；</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b/>
                    </w:rPr>
                    <w:t>可与一期采购项目中智慧生产物流管控系统实现无缝对接。</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无动力辊筒线</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1、采用加强型氧化挤压铝型材边框，金属方通烤漆支架；</w:t>
                  </w:r>
                </w:p>
                <w:p>
                  <w:pPr>
                    <w:pStyle w:val="null3"/>
                    <w:jc w:val="left"/>
                  </w:pPr>
                  <w:r>
                    <w:rPr>
                      <w:rFonts w:ascii="仿宋_GB2312" w:hAnsi="仿宋_GB2312" w:cs="仿宋_GB2312" w:eastAsia="仿宋_GB2312"/>
                      <w:sz w:val="24"/>
                    </w:rPr>
                    <w:t>2、滚筒机身：铝型材；滚筒间距：100mm；滚筒材质：SUS304；</w:t>
                  </w:r>
                </w:p>
                <w:p>
                  <w:pPr>
                    <w:pStyle w:val="null3"/>
                    <w:jc w:val="left"/>
                  </w:pPr>
                  <w:r>
                    <w:rPr>
                      <w:rFonts w:ascii="仿宋_GB2312" w:hAnsi="仿宋_GB2312" w:cs="仿宋_GB2312" w:eastAsia="仿宋_GB2312"/>
                      <w:sz w:val="24"/>
                    </w:rPr>
                    <w:t>3、尺寸：L3000×W600×H750(mm)；</w:t>
                  </w:r>
                </w:p>
                <w:p>
                  <w:pPr>
                    <w:pStyle w:val="null3"/>
                    <w:jc w:val="left"/>
                  </w:pPr>
                  <w:r>
                    <w:rPr>
                      <w:rFonts w:ascii="仿宋_GB2312" w:hAnsi="仿宋_GB2312" w:cs="仿宋_GB2312" w:eastAsia="仿宋_GB2312"/>
                      <w:sz w:val="24"/>
                    </w:rPr>
                    <w:t>4、承重：100kg。</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生产工位</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1、桌子：金属框架、板材结构</w:t>
                  </w:r>
                </w:p>
                <w:p>
                  <w:pPr>
                    <w:pStyle w:val="null3"/>
                    <w:jc w:val="left"/>
                  </w:pPr>
                  <w:r>
                    <w:rPr>
                      <w:rFonts w:ascii="仿宋_GB2312" w:hAnsi="仿宋_GB2312" w:cs="仿宋_GB2312" w:eastAsia="仿宋_GB2312"/>
                      <w:sz w:val="24"/>
                    </w:rPr>
                    <w:t>2、防护耐磨厚度25mm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3、尺寸：定制；</w:t>
                  </w:r>
                </w:p>
                <w:p>
                  <w:pPr>
                    <w:pStyle w:val="null3"/>
                    <w:jc w:val="left"/>
                  </w:pPr>
                  <w:r>
                    <w:rPr>
                      <w:rFonts w:ascii="仿宋_GB2312" w:hAnsi="仿宋_GB2312" w:cs="仿宋_GB2312" w:eastAsia="仿宋_GB2312"/>
                      <w:sz w:val="24"/>
                    </w:rPr>
                    <w:t>4、每张桌子包含6个方凳，方凳长宽高符合人体学设计，铁腿圆凳螺丝不突出面板，称重100kg。</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控制台椅</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桌椅尺寸</w:t>
                  </w:r>
                  <w:r>
                    <w:rPr>
                      <w:rFonts w:ascii="仿宋_GB2312" w:hAnsi="仿宋_GB2312" w:cs="仿宋_GB2312" w:eastAsia="仿宋_GB2312"/>
                      <w:sz w:val="24"/>
                    </w:rPr>
                    <w:t>L1200×W600×H750（mm）含标准办公坐椅。</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实训教学讨论座椅</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皮质双人位沙发，长度</w:t>
                  </w:r>
                  <w:r>
                    <w:rPr>
                      <w:rFonts w:ascii="仿宋_GB2312" w:hAnsi="仿宋_GB2312" w:cs="仿宋_GB2312" w:eastAsia="仿宋_GB2312"/>
                      <w:sz w:val="24"/>
                    </w:rPr>
                    <w:t>≥1.5m。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实训教学会客台</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1、桌面材质</w:t>
                  </w:r>
                  <w:r>
                    <w:rPr>
                      <w:rFonts w:ascii="仿宋_GB2312" w:hAnsi="仿宋_GB2312" w:cs="仿宋_GB2312" w:eastAsia="仿宋_GB2312"/>
                      <w:sz w:val="24"/>
                    </w:rPr>
                    <w:t>：</w:t>
                  </w:r>
                  <w:r>
                    <w:rPr>
                      <w:rFonts w:ascii="仿宋_GB2312" w:hAnsi="仿宋_GB2312" w:cs="仿宋_GB2312" w:eastAsia="仿宋_GB2312"/>
                      <w:sz w:val="24"/>
                    </w:rPr>
                    <w:t>岩板</w:t>
                  </w:r>
                </w:p>
                <w:p>
                  <w:pPr>
                    <w:pStyle w:val="null3"/>
                    <w:jc w:val="both"/>
                  </w:pPr>
                  <w:r>
                    <w:rPr>
                      <w:rFonts w:ascii="仿宋_GB2312" w:hAnsi="仿宋_GB2312" w:cs="仿宋_GB2312" w:eastAsia="仿宋_GB2312"/>
                      <w:sz w:val="24"/>
                    </w:rPr>
                    <w:t xml:space="preserve">2、桌腿金属材质；  </w:t>
                  </w:r>
                </w:p>
                <w:p>
                  <w:pPr>
                    <w:pStyle w:val="null3"/>
                    <w:jc w:val="both"/>
                  </w:pPr>
                  <w:r>
                    <w:rPr>
                      <w:rFonts w:ascii="仿宋_GB2312" w:hAnsi="仿宋_GB2312" w:cs="仿宋_GB2312" w:eastAsia="仿宋_GB2312"/>
                      <w:sz w:val="24"/>
                    </w:rPr>
                    <w:t>3、整体尺寸700mm。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音响设备</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1、音响数量2个；</w:t>
                  </w:r>
                </w:p>
                <w:p>
                  <w:pPr>
                    <w:pStyle w:val="null3"/>
                    <w:jc w:val="both"/>
                  </w:pPr>
                  <w:r>
                    <w:rPr>
                      <w:rFonts w:ascii="仿宋_GB2312" w:hAnsi="仿宋_GB2312" w:cs="仿宋_GB2312" w:eastAsia="仿宋_GB2312"/>
                      <w:sz w:val="24"/>
                    </w:rPr>
                    <w:t>2、功率：≥80W；</w:t>
                  </w:r>
                </w:p>
                <w:p>
                  <w:pPr>
                    <w:pStyle w:val="null3"/>
                    <w:jc w:val="both"/>
                  </w:pPr>
                  <w:r>
                    <w:rPr>
                      <w:rFonts w:ascii="仿宋_GB2312" w:hAnsi="仿宋_GB2312" w:cs="仿宋_GB2312" w:eastAsia="仿宋_GB2312"/>
                      <w:sz w:val="24"/>
                    </w:rPr>
                    <w:t>3、信噪比≥60DB；</w:t>
                  </w:r>
                </w:p>
                <w:p>
                  <w:pPr>
                    <w:pStyle w:val="null3"/>
                    <w:jc w:val="both"/>
                  </w:pPr>
                  <w:r>
                    <w:rPr>
                      <w:rFonts w:ascii="仿宋_GB2312" w:hAnsi="仿宋_GB2312" w:cs="仿宋_GB2312" w:eastAsia="仿宋_GB2312"/>
                      <w:sz w:val="24"/>
                    </w:rPr>
                    <w:t>4、电压AC220v;</w:t>
                  </w:r>
                </w:p>
                <w:p>
                  <w:pPr>
                    <w:pStyle w:val="null3"/>
                    <w:jc w:val="both"/>
                  </w:pPr>
                  <w:r>
                    <w:rPr>
                      <w:rFonts w:ascii="仿宋_GB2312" w:hAnsi="仿宋_GB2312" w:cs="仿宋_GB2312" w:eastAsia="仿宋_GB2312"/>
                      <w:sz w:val="24"/>
                    </w:rPr>
                    <w:t>5、支持蓝牙、USB、SD卡等多种链接方式。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供应链规划设计软件</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一、软件介绍</w:t>
                  </w:r>
                </w:p>
                <w:p>
                  <w:pPr>
                    <w:pStyle w:val="null3"/>
                    <w:jc w:val="both"/>
                  </w:pPr>
                  <w:r>
                    <w:rPr>
                      <w:rFonts w:ascii="仿宋_GB2312" w:hAnsi="仿宋_GB2312" w:cs="仿宋_GB2312" w:eastAsia="仿宋_GB2312"/>
                      <w:sz w:val="24"/>
                    </w:rPr>
                    <w:t>软件采用</w:t>
                  </w:r>
                  <w:r>
                    <w:rPr>
                      <w:rFonts w:ascii="仿宋_GB2312" w:hAnsi="仿宋_GB2312" w:cs="仿宋_GB2312" w:eastAsia="仿宋_GB2312"/>
                      <w:sz w:val="24"/>
                    </w:rPr>
                    <w:t>SpringBoot+MyBatis-Plus+Shiro企业级开发框架开发，确保系统的高效性、可维护性和可扩展性。前端页面遵循HTML5和CSS3标准，采用jQuery和Vue.js等现代前端框架，提供良好的用户界面和交互体验。</w:t>
                  </w:r>
                </w:p>
                <w:p>
                  <w:pPr>
                    <w:pStyle w:val="null3"/>
                    <w:jc w:val="both"/>
                  </w:pPr>
                  <w:r>
                    <w:rPr>
                      <w:rFonts w:ascii="仿宋_GB2312" w:hAnsi="仿宋_GB2312" w:cs="仿宋_GB2312" w:eastAsia="仿宋_GB2312"/>
                      <w:sz w:val="24"/>
                    </w:rPr>
                    <w:t>软件通过构建供应链产业图景，基于企业运营数据，系统性地呈现企业在供应链管理上面临的规划设计任务，用户可利用软件完成产能规划与调控、需求预测、设施选址、线路优化、外包服务商评估、供应商选择、客户管理等供应链规划设计任务，并由系统自动完成对用户设计过程及规划方案的评分，实现对用户数据分析能力、规划设计能力、管理决策能力的考查。支持</w:t>
                  </w:r>
                  <w:r>
                    <w:rPr>
                      <w:rFonts w:ascii="仿宋_GB2312" w:hAnsi="仿宋_GB2312" w:cs="仿宋_GB2312" w:eastAsia="仿宋_GB2312"/>
                      <w:sz w:val="24"/>
                    </w:rPr>
                    <w:t>Ai Agent软件助手、实训助手、智慧学伴、评价助手等大模型智能体的接入；支持AI虚拟数字人应用接入。</w:t>
                  </w:r>
                </w:p>
                <w:p>
                  <w:pPr>
                    <w:pStyle w:val="null3"/>
                    <w:jc w:val="both"/>
                  </w:pPr>
                  <w:r>
                    <w:rPr>
                      <w:rFonts w:ascii="仿宋_GB2312" w:hAnsi="仿宋_GB2312" w:cs="仿宋_GB2312" w:eastAsia="仿宋_GB2312"/>
                      <w:sz w:val="24"/>
                    </w:rPr>
                    <w:t>二、功能说明</w:t>
                  </w:r>
                </w:p>
                <w:p>
                  <w:pPr>
                    <w:pStyle w:val="null3"/>
                    <w:jc w:val="both"/>
                  </w:pPr>
                  <w:r>
                    <w:rPr>
                      <w:rFonts w:ascii="仿宋_GB2312" w:hAnsi="仿宋_GB2312" w:cs="仿宋_GB2312" w:eastAsia="仿宋_GB2312"/>
                      <w:sz w:val="24"/>
                    </w:rPr>
                    <w:t>2.1管理后台</w:t>
                  </w:r>
                </w:p>
                <w:p>
                  <w:pPr>
                    <w:pStyle w:val="null3"/>
                    <w:jc w:val="both"/>
                  </w:pPr>
                  <w:r>
                    <w:rPr>
                      <w:rFonts w:ascii="仿宋_GB2312" w:hAnsi="仿宋_GB2312" w:cs="仿宋_GB2312" w:eastAsia="仿宋_GB2312"/>
                      <w:sz w:val="24"/>
                    </w:rPr>
                    <w:t>用户可在管理后台通过案例编写、赛局构建的形式，来发布任务，其中编写的案例可被赛局复用，用户可在管理后台查看每个学员的过程设计得分、方案得分、规划设计详情，以完成整个教学评价过程。</w:t>
                  </w:r>
                </w:p>
                <w:p>
                  <w:pPr>
                    <w:pStyle w:val="null3"/>
                    <w:jc w:val="both"/>
                  </w:pPr>
                  <w:r>
                    <w:rPr>
                      <w:rFonts w:ascii="仿宋_GB2312" w:hAnsi="仿宋_GB2312" w:cs="仿宋_GB2312" w:eastAsia="仿宋_GB2312"/>
                      <w:sz w:val="24"/>
                    </w:rPr>
                    <w:t>管理后台主要功能包括：</w:t>
                  </w:r>
                </w:p>
                <w:p>
                  <w:pPr>
                    <w:pStyle w:val="null3"/>
                    <w:jc w:val="both"/>
                  </w:pPr>
                  <w:r>
                    <w:rPr>
                      <w:rFonts w:ascii="仿宋_GB2312" w:hAnsi="仿宋_GB2312" w:cs="仿宋_GB2312" w:eastAsia="仿宋_GB2312"/>
                      <w:sz w:val="24"/>
                    </w:rPr>
                    <w:t>【赛局管理】：支持赛局的新增、编辑、删除、查询、赛局发布、赛局结束、学员规划结果报告查看与导出、学员成绩查看与导出；赛局支持应用案例选择、赛局模式选择、赛局时间选择、按账号组分配等。赛局模式包括练习模式与比赛模式，在赛局结束后，练习模式可支持选手查看任务得分和参考答案，比赛模式不可查看任务得分和答案。赛局结束后，系统自动完成所有学员所有规划任务的过程评分与结果评分。</w:t>
                  </w:r>
                </w:p>
                <w:p>
                  <w:pPr>
                    <w:pStyle w:val="null3"/>
                    <w:jc w:val="both"/>
                  </w:pPr>
                  <w:r>
                    <w:rPr>
                      <w:rFonts w:ascii="仿宋_GB2312" w:hAnsi="仿宋_GB2312" w:cs="仿宋_GB2312" w:eastAsia="仿宋_GB2312"/>
                      <w:sz w:val="24"/>
                    </w:rPr>
                    <w:t>【案例管理】：支持案例的新增、编辑、删除、查询功能。案例配置时，支持对案例背景、案例模块数据进行配置，支持产品工艺工序、产品基础信息、合作伙伴合同信息、合作伙伴评价信息、采购计划、生产计划、设施设备基础信息、成本统计信息、库存信息、融资方案等类型数据的配置，支持外部数据表的导入。支持数据包一键导入功能。</w:t>
                  </w:r>
                </w:p>
                <w:p>
                  <w:pPr>
                    <w:pStyle w:val="null3"/>
                    <w:jc w:val="both"/>
                  </w:pPr>
                  <w:r>
                    <w:rPr>
                      <w:rFonts w:ascii="仿宋_GB2312" w:hAnsi="仿宋_GB2312" w:cs="仿宋_GB2312" w:eastAsia="仿宋_GB2312"/>
                      <w:sz w:val="24"/>
                    </w:rPr>
                    <w:t>【用户管理】：支持用户账号的新增、编辑、删除、查询，支持账号的禁用启用功能，支持对账号进行动态控制，支持账号的批量导入。</w:t>
                  </w:r>
                </w:p>
                <w:p>
                  <w:pPr>
                    <w:pStyle w:val="null3"/>
                    <w:jc w:val="both"/>
                  </w:pPr>
                  <w:r>
                    <w:rPr>
                      <w:rFonts w:ascii="仿宋_GB2312" w:hAnsi="仿宋_GB2312" w:cs="仿宋_GB2312" w:eastAsia="仿宋_GB2312"/>
                      <w:sz w:val="24"/>
                    </w:rPr>
                    <w:t>【账号组管理】：支持账号组的新增、编辑、删除、查询，支持将相同账号编入不同账号组。</w:t>
                  </w:r>
                </w:p>
                <w:p>
                  <w:pPr>
                    <w:pStyle w:val="null3"/>
                    <w:jc w:val="both"/>
                  </w:pPr>
                  <w:r>
                    <w:rPr>
                      <w:rFonts w:ascii="仿宋_GB2312" w:hAnsi="仿宋_GB2312" w:cs="仿宋_GB2312" w:eastAsia="仿宋_GB2312"/>
                      <w:sz w:val="24"/>
                    </w:rPr>
                    <w:t>2.2 学员端</w:t>
                  </w:r>
                </w:p>
                <w:p>
                  <w:pPr>
                    <w:pStyle w:val="null3"/>
                    <w:jc w:val="both"/>
                  </w:pPr>
                  <w:r>
                    <w:rPr>
                      <w:rFonts w:ascii="仿宋_GB2312" w:hAnsi="仿宋_GB2312" w:cs="仿宋_GB2312" w:eastAsia="仿宋_GB2312"/>
                      <w:sz w:val="24"/>
                    </w:rPr>
                    <w:t>用户可通过学员端查看案例背景、任务要求和基础数据，一键下载数据包，可根据软件提供的数据分析工具、求解模型、数据可视化工具，基于案例规划任务进行数据分析、模型求解与结果展示，支持学员完成产能规划与调控、需求预测、设施选址、线路优化、外包服务商评估、供应商评估与选择、客户分类等规划设计任务。</w:t>
                  </w:r>
                </w:p>
                <w:p>
                  <w:pPr>
                    <w:pStyle w:val="null3"/>
                    <w:jc w:val="both"/>
                  </w:pPr>
                  <w:r>
                    <w:rPr>
                      <w:rFonts w:ascii="仿宋_GB2312" w:hAnsi="仿宋_GB2312" w:cs="仿宋_GB2312" w:eastAsia="仿宋_GB2312"/>
                      <w:sz w:val="24"/>
                    </w:rPr>
                    <w:t>学员端主要功能包括：</w:t>
                  </w:r>
                </w:p>
                <w:p>
                  <w:pPr>
                    <w:pStyle w:val="null3"/>
                    <w:jc w:val="both"/>
                  </w:pPr>
                  <w:r>
                    <w:rPr>
                      <w:rFonts w:ascii="仿宋_GB2312" w:hAnsi="仿宋_GB2312" w:cs="仿宋_GB2312" w:eastAsia="仿宋_GB2312"/>
                      <w:sz w:val="24"/>
                    </w:rPr>
                    <w:t>●【数据处理】▲：支持字段构建、新表构建、分组类别、变量构建、函数构建、结果表展示等功能。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1）字段构建支持通过选择函数构建新字段，可供选择的函数至少包括四则运算函数、三角函数、指数函数、对数函数、统计类函数、自定义函数等。字段构建支持字段数据预览、修改、删除等功能。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2）新表构建支持通过表关联和分组统计等方式构建新表。分组统计方式至少提供四则运算函数、三角函数、指数函数、对数函数、统计类函数、自定义函数等。新表构建支持表数据预览、删除等功能。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3）分组类别支持对软件内所有数据表进行分组，分组类别可自定义。分组类别支持修改、删除等功能。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4）变量构建支持构建整型、浮点型、时间类型的变量，支持构建单个、数组型的变量。变量构建支持修改、删除等功能。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5）函数构建支持自定义函数，可提供的基础函数至少包括四则运算函数、三角函数、指数函数、对数函数、统计类函数、日期转换函数、取整函数、距离求解函数等。函数构建支持修改、删除等功能。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6）结果表支持展示过程结果表和最终结果表，支持通过任务类型搜索对应结果表。结果表支持预览、删除等功能。</w:t>
                  </w:r>
                </w:p>
                <w:p>
                  <w:pPr>
                    <w:pStyle w:val="null3"/>
                    <w:jc w:val="both"/>
                  </w:pPr>
                  <w:r>
                    <w:rPr>
                      <w:rFonts w:ascii="仿宋_GB2312" w:hAnsi="仿宋_GB2312" w:cs="仿宋_GB2312" w:eastAsia="仿宋_GB2312"/>
                      <w:sz w:val="24"/>
                    </w:rPr>
                    <w:t>●【算法模型】▲：软件至少提供规划求解器、搜索策略求解器、预测模型、数据分类模型、熵权模型、AHP层次分析模型等算法模型，支持线性与非线性规划、聚类法、AHP层次分析法、重心法、熵权法等数学优化方法; 支持遗传算法、蚁群算法等常用模拟优化算法。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规划求解器支持线性规划和非线性规划等规划求解方法，可通过选择决策变量、定义决策变量的取值范围、定义规划目标函数、分组去重求和、设置目标函数值的优化方向、设置约束条件等，求解规划结果。支持将规划求解的过程结果、最终结果按任务类型保存为结果表，以供查看、调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搜索策略求解器支持蚁群算法和遗传算法等优化算法。可支持设置距离或成本等优化目标，支持设置时间限制、路线数量限制等约束条件，可设置车辆速度、空载和重载运输成本，支持选择欧式空间、经纬度坐标等距离求解方法。提供的蚁群算法支持设置蚂蚁数量、信息启发因子、期望启发因子、信息素挥发率、信息素增量、迭代次数等算法参数；提供的遗传算法支持设置交叉率、突变率、迭代次数、中止迭代的临界阈值、种群规模等算法参数。搜索策略求解器求解返回的结果包括算法参数、优化结果、结果评价指标等，结果都可按任务类型保存为结果表，以供查看、调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预测模型支持回归分析和指数平滑法等预测方法。提供的回归分析方法，可支持通过选择数据表和设置自变量、因变量、预测次数、多项式次数、置信度等参数求解预测结果；提供的指数平滑法，可支持通过选择数据表和设置预测对象、平滑次数、预测次数、初始值、阻尼系数等参数求解预测结果。预测模型求解结果包括预测参数、预测结果、预测结果评价指标等，结果都可按任务类型保存为结果表，以供查看、调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数据分类模型支持k-means聚类法，支持通过选择数据表、选择分类指标和分类对象、设置k值和迭代次数等算法参数，求解聚类结果。数据分类模型返回的结果包括分类参数、分类质心、分类结果等，结果都可按任务类型保存为结果表，以供查看、调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熵权模型支持熵权法、Topsis层次分析法，可选择数据表、选择评价对象和评价指标，指标权重的求解方法包括固定权重设置、熵权法求解等，支持对指标进行正向化处理。熵权模型返回的结果包括指标权重、评价结果等，结果都可按任务类型保存为结果表，以供查看、调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AHP层次分析模型支持通过选择评价数据表、选择多级评价指标、设置各级指标的判断矩阵，求解层次分析结果。AHP层次分析模型返回的结果包括各级指标判断矩阵、各级指标权重、评价结果等，结果都可按任务类型保存为结果表，以供查看、调用。</w:t>
                  </w:r>
                </w:p>
                <w:p>
                  <w:pPr>
                    <w:pStyle w:val="null3"/>
                    <w:jc w:val="both"/>
                  </w:pPr>
                  <w:r>
                    <w:rPr>
                      <w:rFonts w:ascii="仿宋_GB2312" w:hAnsi="仿宋_GB2312" w:cs="仿宋_GB2312" w:eastAsia="仿宋_GB2312"/>
                      <w:sz w:val="24"/>
                    </w:rPr>
                    <w:t>【数据可视化】：软件可提供数据可视化工具，支持对案例所有数据表进行可视化，可视化图表的维度、度量可自定义，图表类型至少包括折线图、柱状图、饼图、散点图等。</w:t>
                  </w:r>
                </w:p>
                <w:p>
                  <w:pPr>
                    <w:pStyle w:val="null3"/>
                    <w:jc w:val="both"/>
                  </w:pPr>
                  <w:r>
                    <w:rPr>
                      <w:rFonts w:ascii="仿宋_GB2312" w:hAnsi="仿宋_GB2312" w:cs="仿宋_GB2312" w:eastAsia="仿宋_GB2312"/>
                      <w:sz w:val="24"/>
                    </w:rPr>
                    <w:t>软件提供真实场景离线地图服务，地图具备产业园区级视角，支持供应链网络全境、仓网物流的可视化，具有在地图上进行供应链规划任务操作和保存功能。</w:t>
                  </w:r>
                </w:p>
                <w:p>
                  <w:pPr>
                    <w:pStyle w:val="null3"/>
                    <w:jc w:val="both"/>
                  </w:pPr>
                  <w:r>
                    <w:rPr>
                      <w:rFonts w:ascii="仿宋_GB2312" w:hAnsi="仿宋_GB2312" w:cs="仿宋_GB2312" w:eastAsia="仿宋_GB2312"/>
                      <w:sz w:val="24"/>
                    </w:rPr>
                    <w:t>【规划任务】：支持供应链任务说明展示；支持任务过程结果和最终结果的录入和展示，结果录入方式支持填写、选择、数据表字段导入、地图数据导入等；支持数据孪生可视化，支持在地图操作和保存任务结果；支持任务结果保存、提交与自动评分功能</w:t>
                  </w:r>
                  <w:r>
                    <w:rPr>
                      <w:rFonts w:ascii="仿宋_GB2312" w:hAnsi="仿宋_GB2312" w:cs="仿宋_GB2312" w:eastAsia="仿宋_GB2312"/>
                      <w:sz w:val="24"/>
                    </w:rPr>
                    <w:t>; 支持供应链设计方案的备份与导出、平台的锁定与解锁。</w:t>
                  </w:r>
                </w:p>
                <w:p>
                  <w:pPr>
                    <w:pStyle w:val="null3"/>
                    <w:jc w:val="both"/>
                  </w:pPr>
                  <w:r>
                    <w:rPr>
                      <w:rFonts w:ascii="仿宋_GB2312" w:hAnsi="仿宋_GB2312" w:cs="仿宋_GB2312" w:eastAsia="仿宋_GB2312"/>
                      <w:sz w:val="24"/>
                    </w:rPr>
                    <w:t>●【Ai Agent】▲</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Ai Agent软件助手、实训助手、智慧学伴、评价助手等大模型智能体的接入；支持AI虚拟数字人应用接入。</w:t>
                  </w:r>
                </w:p>
                <w:p>
                  <w:pPr>
                    <w:pStyle w:val="null3"/>
                    <w:jc w:val="both"/>
                  </w:pPr>
                  <w:r>
                    <w:rPr>
                      <w:rFonts w:ascii="仿宋_GB2312" w:hAnsi="仿宋_GB2312" w:cs="仿宋_GB2312" w:eastAsia="仿宋_GB2312"/>
                      <w:sz w:val="24"/>
                    </w:rPr>
                    <w:t>备注：（</w:t>
                  </w:r>
                  <w:r>
                    <w:rPr>
                      <w:rFonts w:ascii="仿宋_GB2312" w:hAnsi="仿宋_GB2312" w:cs="仿宋_GB2312" w:eastAsia="仿宋_GB2312"/>
                      <w:sz w:val="24"/>
                    </w:rPr>
                    <w:t>1）</w:t>
                  </w:r>
                  <w:r>
                    <w:rPr>
                      <w:rFonts w:ascii="仿宋_GB2312" w:hAnsi="仿宋_GB2312" w:cs="仿宋_GB2312" w:eastAsia="仿宋_GB2312"/>
                      <w:sz w:val="24"/>
                    </w:rPr>
                    <w:t>核心功能演示要求：</w:t>
                  </w:r>
                  <w:r>
                    <w:rPr>
                      <w:rFonts w:ascii="仿宋_GB2312" w:hAnsi="仿宋_GB2312" w:cs="仿宋_GB2312" w:eastAsia="仿宋_GB2312"/>
                      <w:sz w:val="24"/>
                    </w:rPr>
                    <w:t>现场演示产品功能</w:t>
                  </w:r>
                  <w:r>
                    <w:rPr>
                      <w:rFonts w:ascii="仿宋_GB2312" w:hAnsi="仿宋_GB2312" w:cs="仿宋_GB2312" w:eastAsia="仿宋_GB2312"/>
                      <w:sz w:val="24"/>
                    </w:rPr>
                    <w:t>说明详见以上</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”符号标识内容；（2）以上</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”标识项要求：</w:t>
                  </w:r>
                  <w:r>
                    <w:rPr>
                      <w:rFonts w:ascii="仿宋_GB2312" w:hAnsi="仿宋_GB2312" w:cs="仿宋_GB2312" w:eastAsia="仿宋_GB2312"/>
                      <w:sz w:val="24"/>
                    </w:rPr>
                    <w:t>软件产品需提供相关证明材料包括官网截图</w:t>
                  </w:r>
                  <w:r>
                    <w:rPr>
                      <w:rFonts w:ascii="仿宋_GB2312" w:hAnsi="仿宋_GB2312" w:cs="仿宋_GB2312" w:eastAsia="仿宋_GB2312"/>
                      <w:sz w:val="24"/>
                    </w:rPr>
                    <w:t>及</w:t>
                  </w:r>
                  <w:r>
                    <w:rPr>
                      <w:rFonts w:ascii="仿宋_GB2312" w:hAnsi="仿宋_GB2312" w:cs="仿宋_GB2312" w:eastAsia="仿宋_GB2312"/>
                      <w:sz w:val="24"/>
                    </w:rPr>
                    <w:t>软件著作权等资料。</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生产性仓储运营大数据分析系统</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产品总体要求：</w:t>
                  </w:r>
                </w:p>
                <w:p>
                  <w:pPr>
                    <w:pStyle w:val="null3"/>
                    <w:jc w:val="both"/>
                  </w:pPr>
                  <w:r>
                    <w:rPr>
                      <w:rFonts w:ascii="仿宋_GB2312" w:hAnsi="仿宋_GB2312" w:cs="仿宋_GB2312" w:eastAsia="仿宋_GB2312"/>
                      <w:sz w:val="24"/>
                    </w:rPr>
                    <w:t>基于企业实际在用的生产性仓储运营大数据分析系统，要求能够全链路，多角度对企业生产运营的关键环节进行数据采集、分析、展示。旨在为师生打造一个基于真实生产运营数据，可以对有效管理、作业进度、经营管理、异常处理、毛利分析等进行大数据分析、实战实训系统。</w:t>
                  </w:r>
                </w:p>
                <w:p>
                  <w:pPr>
                    <w:pStyle w:val="null3"/>
                    <w:jc w:val="both"/>
                  </w:pPr>
                  <w:r>
                    <w:rPr>
                      <w:rFonts w:ascii="仿宋_GB2312" w:hAnsi="仿宋_GB2312" w:cs="仿宋_GB2312" w:eastAsia="仿宋_GB2312"/>
                      <w:sz w:val="24"/>
                    </w:rPr>
                    <w:t>产品功能要求：</w:t>
                  </w:r>
                </w:p>
                <w:p>
                  <w:pPr>
                    <w:pStyle w:val="null3"/>
                    <w:numPr>
                      <w:ilvl w:val="0"/>
                      <w:numId w:val="1"/>
                    </w:numPr>
                    <w:jc w:val="both"/>
                  </w:pPr>
                  <w:r>
                    <w:rPr>
                      <w:rFonts w:ascii="仿宋_GB2312" w:hAnsi="仿宋_GB2312" w:cs="仿宋_GB2312" w:eastAsia="仿宋_GB2312"/>
                      <w:sz w:val="24"/>
                    </w:rPr>
                    <w:t>●运营看板</w:t>
                  </w:r>
                </w:p>
                <w:p>
                  <w:pPr>
                    <w:pStyle w:val="null3"/>
                    <w:jc w:val="both"/>
                  </w:pPr>
                  <w:r>
                    <w:rPr>
                      <w:rFonts w:ascii="仿宋_GB2312" w:hAnsi="仿宋_GB2312" w:cs="仿宋_GB2312" w:eastAsia="仿宋_GB2312"/>
                      <w:sz w:val="24"/>
                    </w:rPr>
                    <w:t>支持查看仓库及分仓的日常运营驾驶舱数据，包括某日或某一时间段的订单情况，包括订单情况及数量统计、出入库订单进度、退货单处理进度、订单处理进度统计、异常订单统计等。</w:t>
                  </w:r>
                </w:p>
                <w:p>
                  <w:pPr>
                    <w:pStyle w:val="null3"/>
                    <w:numPr>
                      <w:ilvl w:val="0"/>
                      <w:numId w:val="1"/>
                    </w:numPr>
                    <w:jc w:val="both"/>
                  </w:pPr>
                  <w:r>
                    <w:rPr>
                      <w:rFonts w:ascii="仿宋_GB2312" w:hAnsi="仿宋_GB2312" w:cs="仿宋_GB2312" w:eastAsia="仿宋_GB2312"/>
                      <w:sz w:val="24"/>
                    </w:rPr>
                    <w:t>●单据管理</w:t>
                  </w:r>
                </w:p>
                <w:p>
                  <w:pPr>
                    <w:pStyle w:val="null3"/>
                    <w:jc w:val="both"/>
                  </w:pPr>
                  <w:r>
                    <w:rPr>
                      <w:rFonts w:ascii="仿宋_GB2312" w:hAnsi="仿宋_GB2312" w:cs="仿宋_GB2312" w:eastAsia="仿宋_GB2312"/>
                      <w:sz w:val="24"/>
                    </w:rPr>
                    <w:t>1、出库单据</w:t>
                  </w:r>
                </w:p>
                <w:p>
                  <w:pPr>
                    <w:pStyle w:val="null3"/>
                    <w:jc w:val="both"/>
                  </w:pPr>
                  <w:r>
                    <w:rPr>
                      <w:rFonts w:ascii="仿宋_GB2312" w:hAnsi="仿宋_GB2312" w:cs="仿宋_GB2312" w:eastAsia="仿宋_GB2312"/>
                      <w:sz w:val="24"/>
                    </w:rPr>
                    <w:t>支持对出库单据进行查询、分析。查询条件支持按单号、订单类型、订单状态、接单时间、客户、仓库、付款时间、平台等。同时支持对查询结果进行导出。</w:t>
                  </w:r>
                </w:p>
                <w:p>
                  <w:pPr>
                    <w:pStyle w:val="null3"/>
                    <w:jc w:val="both"/>
                  </w:pPr>
                  <w:r>
                    <w:rPr>
                      <w:rFonts w:ascii="仿宋_GB2312" w:hAnsi="仿宋_GB2312" w:cs="仿宋_GB2312" w:eastAsia="仿宋_GB2312"/>
                      <w:sz w:val="24"/>
                    </w:rPr>
                    <w:t>2、入库单据</w:t>
                  </w:r>
                </w:p>
                <w:p>
                  <w:pPr>
                    <w:pStyle w:val="null3"/>
                    <w:jc w:val="both"/>
                  </w:pPr>
                  <w:r>
                    <w:rPr>
                      <w:rFonts w:ascii="仿宋_GB2312" w:hAnsi="仿宋_GB2312" w:cs="仿宋_GB2312" w:eastAsia="仿宋_GB2312"/>
                      <w:sz w:val="24"/>
                    </w:rPr>
                    <w:t>支持对入库单据进行查询、分析。查询条件支持关键字、客户、仓库、接单时间、单据类型等。同时支持对查询结果进行导出。</w:t>
                  </w:r>
                </w:p>
                <w:p>
                  <w:pPr>
                    <w:pStyle w:val="null3"/>
                    <w:jc w:val="both"/>
                  </w:pPr>
                  <w:r>
                    <w:rPr>
                      <w:rFonts w:ascii="仿宋_GB2312" w:hAnsi="仿宋_GB2312" w:cs="仿宋_GB2312" w:eastAsia="仿宋_GB2312"/>
                      <w:sz w:val="24"/>
                    </w:rPr>
                    <w:t>3、退货单据</w:t>
                  </w:r>
                </w:p>
                <w:p>
                  <w:pPr>
                    <w:pStyle w:val="null3"/>
                    <w:jc w:val="both"/>
                  </w:pPr>
                  <w:r>
                    <w:rPr>
                      <w:rFonts w:ascii="仿宋_GB2312" w:hAnsi="仿宋_GB2312" w:cs="仿宋_GB2312" w:eastAsia="仿宋_GB2312"/>
                      <w:sz w:val="24"/>
                    </w:rPr>
                    <w:t>支持对退货单据进行查询、分析。查询条件支持关键字、客户、仓库、接单时间、单据类型等。同时支持对查询结果进行导出。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物流在途</w:t>
                  </w:r>
                </w:p>
                <w:p>
                  <w:pPr>
                    <w:pStyle w:val="null3"/>
                    <w:jc w:val="both"/>
                  </w:pPr>
                  <w:r>
                    <w:rPr>
                      <w:rFonts w:ascii="仿宋_GB2312" w:hAnsi="仿宋_GB2312" w:cs="仿宋_GB2312" w:eastAsia="仿宋_GB2312"/>
                      <w:sz w:val="24"/>
                    </w:rPr>
                    <w:t>支持对订单物流在途信息进行查询、分析。查询条件支持关键字、状态、订阅状态、时间范围、发货时间、客户、仓库等。同时支持对查询结果进行导出，支持导入订单在途信息。</w:t>
                  </w:r>
                </w:p>
                <w:p>
                  <w:pPr>
                    <w:pStyle w:val="null3"/>
                    <w:numPr>
                      <w:ilvl w:val="0"/>
                      <w:numId w:val="1"/>
                    </w:numPr>
                    <w:jc w:val="both"/>
                  </w:pPr>
                  <w:r>
                    <w:rPr>
                      <w:rFonts w:ascii="仿宋_GB2312" w:hAnsi="仿宋_GB2312" w:cs="仿宋_GB2312" w:eastAsia="仿宋_GB2312"/>
                      <w:sz w:val="24"/>
                    </w:rPr>
                    <w:t>●异常管理</w:t>
                  </w:r>
                </w:p>
                <w:p>
                  <w:pPr>
                    <w:pStyle w:val="null3"/>
                    <w:jc w:val="both"/>
                  </w:pPr>
                  <w:r>
                    <w:rPr>
                      <w:rFonts w:ascii="仿宋_GB2312" w:hAnsi="仿宋_GB2312" w:cs="仿宋_GB2312" w:eastAsia="仿宋_GB2312"/>
                      <w:sz w:val="24"/>
                    </w:rPr>
                    <w:t>1、单据下发异常</w:t>
                  </w:r>
                </w:p>
                <w:p>
                  <w:pPr>
                    <w:pStyle w:val="null3"/>
                    <w:jc w:val="both"/>
                  </w:pPr>
                  <w:r>
                    <w:rPr>
                      <w:rFonts w:ascii="仿宋_GB2312" w:hAnsi="仿宋_GB2312" w:cs="仿宋_GB2312" w:eastAsia="仿宋_GB2312"/>
                      <w:sz w:val="24"/>
                    </w:rPr>
                    <w:t>支持对入库单下发异常、退货单下发异常、出库单据下发异常、电子面单申请异常、待审核、待分仓、待分单、选单管理、订单拆分异常等进行查询、分析。查询条件支持单号、客户、仓库、接单时间等。同时支持对查询结果进行导出。</w:t>
                  </w:r>
                </w:p>
                <w:p>
                  <w:pPr>
                    <w:pStyle w:val="null3"/>
                    <w:jc w:val="both"/>
                  </w:pPr>
                  <w:r>
                    <w:rPr>
                      <w:rFonts w:ascii="仿宋_GB2312" w:hAnsi="仿宋_GB2312" w:cs="仿宋_GB2312" w:eastAsia="仿宋_GB2312"/>
                      <w:sz w:val="24"/>
                    </w:rPr>
                    <w:t>2、单据反馈异常</w:t>
                  </w:r>
                </w:p>
                <w:p>
                  <w:pPr>
                    <w:pStyle w:val="null3"/>
                    <w:jc w:val="both"/>
                  </w:pPr>
                  <w:r>
                    <w:rPr>
                      <w:rFonts w:ascii="仿宋_GB2312" w:hAnsi="仿宋_GB2312" w:cs="仿宋_GB2312" w:eastAsia="仿宋_GB2312"/>
                      <w:sz w:val="24"/>
                    </w:rPr>
                    <w:t>支持对出库单据反馈异常、入库单反馈异常、退货单反馈异常、库存调整单反馈异常进行查询、分析。查询条件支持按单号、客户、仓库、接单时间、仓库类型、接收方类型、发货时间、订单类型、异常时间等。同时支持对查询结果进行导出。</w:t>
                  </w:r>
                </w:p>
                <w:p>
                  <w:pPr>
                    <w:pStyle w:val="null3"/>
                    <w:jc w:val="both"/>
                  </w:pPr>
                  <w:r>
                    <w:rPr>
                      <w:rFonts w:ascii="仿宋_GB2312" w:hAnsi="仿宋_GB2312" w:cs="仿宋_GB2312" w:eastAsia="仿宋_GB2312"/>
                      <w:sz w:val="24"/>
                    </w:rPr>
                    <w:t>3、异常工单</w:t>
                  </w:r>
                </w:p>
                <w:p>
                  <w:pPr>
                    <w:pStyle w:val="null3"/>
                    <w:jc w:val="both"/>
                  </w:pPr>
                  <w:r>
                    <w:rPr>
                      <w:rFonts w:ascii="仿宋_GB2312" w:hAnsi="仿宋_GB2312" w:cs="仿宋_GB2312" w:eastAsia="仿宋_GB2312"/>
                      <w:sz w:val="24"/>
                    </w:rPr>
                    <w:t>支持对异常工单进行查询、分析，查询条件包括单号、创建时间、项目名称、工单状态、完结时间、异常类型、异常描述关键词、工单对象等。支持创建工单、批量导入、导出。支持查看工单、订单详情。</w:t>
                  </w:r>
                </w:p>
                <w:p>
                  <w:pPr>
                    <w:pStyle w:val="null3"/>
                    <w:jc w:val="both"/>
                  </w:pPr>
                  <w:r>
                    <w:rPr>
                      <w:rFonts w:ascii="仿宋_GB2312" w:hAnsi="仿宋_GB2312" w:cs="仿宋_GB2312" w:eastAsia="仿宋_GB2312"/>
                      <w:sz w:val="24"/>
                    </w:rPr>
                    <w:t>4、单据异常报警配置</w:t>
                  </w:r>
                </w:p>
                <w:p>
                  <w:pPr>
                    <w:pStyle w:val="null3"/>
                    <w:jc w:val="both"/>
                  </w:pPr>
                  <w:r>
                    <w:rPr>
                      <w:rFonts w:ascii="仿宋_GB2312" w:hAnsi="仿宋_GB2312" w:cs="仿宋_GB2312" w:eastAsia="仿宋_GB2312"/>
                      <w:sz w:val="24"/>
                    </w:rPr>
                    <w:t>支持配置多种异常报警方案，创建方案条件包括方案名称、状态、项目、报警时间等。</w:t>
                  </w:r>
                </w:p>
                <w:p>
                  <w:pPr>
                    <w:pStyle w:val="null3"/>
                    <w:jc w:val="both"/>
                  </w:pPr>
                  <w:r>
                    <w:rPr>
                      <w:rFonts w:ascii="仿宋_GB2312" w:hAnsi="仿宋_GB2312" w:cs="仿宋_GB2312" w:eastAsia="仿宋_GB2312"/>
                      <w:sz w:val="24"/>
                    </w:rPr>
                    <w:t>5、疑似误发订单物流</w:t>
                  </w:r>
                </w:p>
                <w:p>
                  <w:pPr>
                    <w:pStyle w:val="null3"/>
                    <w:jc w:val="both"/>
                  </w:pPr>
                  <w:r>
                    <w:rPr>
                      <w:rFonts w:ascii="仿宋_GB2312" w:hAnsi="仿宋_GB2312" w:cs="仿宋_GB2312" w:eastAsia="仿宋_GB2312"/>
                      <w:sz w:val="24"/>
                    </w:rPr>
                    <w:t>支持按仓库、创建时间段、异常监控状态等查询仓库异常发运订单及其物流状态，并支持对查询结果导出。</w:t>
                  </w:r>
                </w:p>
                <w:p>
                  <w:pPr>
                    <w:pStyle w:val="null3"/>
                    <w:jc w:val="both"/>
                  </w:pPr>
                  <w:r>
                    <w:rPr>
                      <w:rFonts w:ascii="仿宋_GB2312" w:hAnsi="仿宋_GB2312" w:cs="仿宋_GB2312" w:eastAsia="仿宋_GB2312"/>
                      <w:sz w:val="24"/>
                    </w:rPr>
                    <w:t>四、人力管理</w:t>
                  </w:r>
                </w:p>
                <w:p>
                  <w:pPr>
                    <w:pStyle w:val="null3"/>
                    <w:jc w:val="both"/>
                  </w:pPr>
                  <w:r>
                    <w:rPr>
                      <w:rFonts w:ascii="仿宋_GB2312" w:hAnsi="仿宋_GB2312" w:cs="仿宋_GB2312" w:eastAsia="仿宋_GB2312"/>
                      <w:sz w:val="24"/>
                    </w:rPr>
                    <w:t>1、员工作业单据</w:t>
                  </w:r>
                </w:p>
                <w:p>
                  <w:pPr>
                    <w:pStyle w:val="null3"/>
                    <w:jc w:val="both"/>
                  </w:pPr>
                  <w:r>
                    <w:rPr>
                      <w:rFonts w:ascii="仿宋_GB2312" w:hAnsi="仿宋_GB2312" w:cs="仿宋_GB2312" w:eastAsia="仿宋_GB2312"/>
                      <w:sz w:val="24"/>
                    </w:rPr>
                    <w:t>支持作业单据、线下活动单据进行查询、管理。查询条件支持包括按作业项目、作业时间、作业类型、作业单号、员工、状态等信息。管理操作支持查看详情、作废、同步单据、导出等。</w:t>
                  </w:r>
                </w:p>
                <w:p>
                  <w:pPr>
                    <w:pStyle w:val="null3"/>
                    <w:jc w:val="both"/>
                  </w:pPr>
                  <w:r>
                    <w:rPr>
                      <w:rFonts w:ascii="仿宋_GB2312" w:hAnsi="仿宋_GB2312" w:cs="仿宋_GB2312" w:eastAsia="仿宋_GB2312"/>
                      <w:sz w:val="24"/>
                    </w:rPr>
                    <w:t>2、员工考勤记录</w:t>
                  </w:r>
                </w:p>
                <w:p>
                  <w:pPr>
                    <w:pStyle w:val="null3"/>
                    <w:jc w:val="both"/>
                  </w:pPr>
                  <w:r>
                    <w:rPr>
                      <w:rFonts w:ascii="仿宋_GB2312" w:hAnsi="仿宋_GB2312" w:cs="仿宋_GB2312" w:eastAsia="仿宋_GB2312"/>
                      <w:sz w:val="24"/>
                    </w:rPr>
                    <w:t>支持对仓库员工进行考勤查询、管理，查询条件包括仓库名称、作业时间、员工编号、状态等，支持审核员工考勤记录。</w:t>
                  </w:r>
                </w:p>
                <w:p>
                  <w:pPr>
                    <w:pStyle w:val="null3"/>
                    <w:jc w:val="both"/>
                  </w:pPr>
                  <w:r>
                    <w:rPr>
                      <w:rFonts w:ascii="仿宋_GB2312" w:hAnsi="仿宋_GB2312" w:cs="仿宋_GB2312" w:eastAsia="仿宋_GB2312"/>
                      <w:sz w:val="24"/>
                    </w:rPr>
                    <w:t>3、日产出</w:t>
                  </w:r>
                </w:p>
                <w:p>
                  <w:pPr>
                    <w:pStyle w:val="null3"/>
                    <w:jc w:val="both"/>
                  </w:pPr>
                  <w:r>
                    <w:rPr>
                      <w:rFonts w:ascii="仿宋_GB2312" w:hAnsi="仿宋_GB2312" w:cs="仿宋_GB2312" w:eastAsia="仿宋_GB2312"/>
                      <w:sz w:val="24"/>
                    </w:rPr>
                    <w:t>支持对员工日产出进行统计、管理。查询条件包括作业项目、作业日期、作业类型、员工、员工类型，支持生成日产出，支持导出日产出报表。</w:t>
                  </w:r>
                </w:p>
                <w:p>
                  <w:pPr>
                    <w:pStyle w:val="null3"/>
                    <w:jc w:val="both"/>
                  </w:pPr>
                  <w:r>
                    <w:rPr>
                      <w:rFonts w:ascii="仿宋_GB2312" w:hAnsi="仿宋_GB2312" w:cs="仿宋_GB2312" w:eastAsia="仿宋_GB2312"/>
                      <w:sz w:val="24"/>
                    </w:rPr>
                    <w:t>4、日工资</w:t>
                  </w:r>
                </w:p>
                <w:p>
                  <w:pPr>
                    <w:pStyle w:val="null3"/>
                    <w:jc w:val="both"/>
                  </w:pPr>
                  <w:r>
                    <w:rPr>
                      <w:rFonts w:ascii="仿宋_GB2312" w:hAnsi="仿宋_GB2312" w:cs="仿宋_GB2312" w:eastAsia="仿宋_GB2312"/>
                      <w:sz w:val="24"/>
                    </w:rPr>
                    <w:t>支持对员工日工资进行管理，查询条件包括作业日期、员工、员工类型、计薪类型等，支持导出查询结果。</w:t>
                  </w:r>
                </w:p>
                <w:p>
                  <w:pPr>
                    <w:pStyle w:val="null3"/>
                    <w:jc w:val="both"/>
                  </w:pPr>
                  <w:r>
                    <w:rPr>
                      <w:rFonts w:ascii="仿宋_GB2312" w:hAnsi="仿宋_GB2312" w:cs="仿宋_GB2312" w:eastAsia="仿宋_GB2312"/>
                      <w:sz w:val="24"/>
                    </w:rPr>
                    <w:t>5、计薪方案</w:t>
                  </w:r>
                </w:p>
                <w:p>
                  <w:pPr>
                    <w:pStyle w:val="null3"/>
                    <w:jc w:val="both"/>
                  </w:pPr>
                  <w:r>
                    <w:rPr>
                      <w:rFonts w:ascii="仿宋_GB2312" w:hAnsi="仿宋_GB2312" w:cs="仿宋_GB2312" w:eastAsia="仿宋_GB2312"/>
                      <w:sz w:val="24"/>
                    </w:rPr>
                    <w:t>支持创建多套记薪方案，计薪方案支持对仓库作业中的各个明细项进行计费设计。</w:t>
                  </w:r>
                </w:p>
                <w:p>
                  <w:pPr>
                    <w:pStyle w:val="null3"/>
                    <w:jc w:val="both"/>
                  </w:pPr>
                  <w:r>
                    <w:rPr>
                      <w:rFonts w:ascii="仿宋_GB2312" w:hAnsi="仿宋_GB2312" w:cs="仿宋_GB2312" w:eastAsia="仿宋_GB2312"/>
                      <w:sz w:val="24"/>
                    </w:rPr>
                    <w:t>6、员工信息</w:t>
                  </w:r>
                </w:p>
                <w:p>
                  <w:pPr>
                    <w:pStyle w:val="null3"/>
                    <w:jc w:val="both"/>
                  </w:pPr>
                  <w:r>
                    <w:rPr>
                      <w:rFonts w:ascii="仿宋_GB2312" w:hAnsi="仿宋_GB2312" w:cs="仿宋_GB2312" w:eastAsia="仿宋_GB2312"/>
                      <w:sz w:val="24"/>
                    </w:rPr>
                    <w:t>支持新增、查询、管理员工。管理员工支持配置计薪方案。</w:t>
                  </w:r>
                </w:p>
                <w:p>
                  <w:pPr>
                    <w:pStyle w:val="null3"/>
                    <w:jc w:val="both"/>
                  </w:pPr>
                  <w:r>
                    <w:rPr>
                      <w:rFonts w:ascii="仿宋_GB2312" w:hAnsi="仿宋_GB2312" w:cs="仿宋_GB2312" w:eastAsia="仿宋_GB2312"/>
                      <w:sz w:val="24"/>
                    </w:rPr>
                    <w:t>五、收入结算</w:t>
                  </w:r>
                </w:p>
                <w:p>
                  <w:pPr>
                    <w:pStyle w:val="null3"/>
                    <w:jc w:val="both"/>
                  </w:pPr>
                  <w:r>
                    <w:rPr>
                      <w:rFonts w:ascii="仿宋_GB2312" w:hAnsi="仿宋_GB2312" w:cs="仿宋_GB2312" w:eastAsia="仿宋_GB2312"/>
                      <w:sz w:val="24"/>
                    </w:rPr>
                    <w:t>1、客户报价</w:t>
                  </w:r>
                </w:p>
                <w:p>
                  <w:pPr>
                    <w:pStyle w:val="null3"/>
                    <w:jc w:val="both"/>
                  </w:pPr>
                  <w:r>
                    <w:rPr>
                      <w:rFonts w:ascii="仿宋_GB2312" w:hAnsi="仿宋_GB2312" w:cs="仿宋_GB2312" w:eastAsia="仿宋_GB2312"/>
                      <w:sz w:val="24"/>
                    </w:rPr>
                    <w:t>支持创建多套客户报价方案，创建项目包括有效期及报价方式，并支持对客户方案进行管理操作。</w:t>
                  </w:r>
                </w:p>
                <w:p>
                  <w:pPr>
                    <w:pStyle w:val="null3"/>
                    <w:jc w:val="both"/>
                  </w:pPr>
                  <w:r>
                    <w:rPr>
                      <w:rFonts w:ascii="仿宋_GB2312" w:hAnsi="仿宋_GB2312" w:cs="仿宋_GB2312" w:eastAsia="仿宋_GB2312"/>
                      <w:sz w:val="24"/>
                    </w:rPr>
                    <w:t>2、客户账单</w:t>
                  </w:r>
                </w:p>
                <w:p>
                  <w:pPr>
                    <w:pStyle w:val="null3"/>
                    <w:jc w:val="both"/>
                  </w:pPr>
                  <w:r>
                    <w:rPr>
                      <w:rFonts w:ascii="仿宋_GB2312" w:hAnsi="仿宋_GB2312" w:cs="仿宋_GB2312" w:eastAsia="仿宋_GB2312"/>
                      <w:sz w:val="24"/>
                    </w:rPr>
                    <w:t>支持创建、查询、管理客户账单。查询条件包括项目名称、计费起止时间等。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结算单据</w:t>
                  </w:r>
                </w:p>
                <w:p>
                  <w:pPr>
                    <w:pStyle w:val="null3"/>
                    <w:jc w:val="both"/>
                  </w:pPr>
                  <w:r>
                    <w:rPr>
                      <w:rFonts w:ascii="仿宋_GB2312" w:hAnsi="仿宋_GB2312" w:cs="仿宋_GB2312" w:eastAsia="仿宋_GB2312"/>
                      <w:sz w:val="24"/>
                    </w:rPr>
                    <w:t>支持创建计费数据、更新计费数据、同步结算单据、导出单据等日常管理操作。查询条件需支持项目名称、发生日期、作业类型、作业活动。</w:t>
                  </w:r>
                </w:p>
                <w:p>
                  <w:pPr>
                    <w:pStyle w:val="null3"/>
                    <w:jc w:val="both"/>
                  </w:pPr>
                  <w:r>
                    <w:rPr>
                      <w:rFonts w:ascii="仿宋_GB2312" w:hAnsi="仿宋_GB2312" w:cs="仿宋_GB2312" w:eastAsia="仿宋_GB2312"/>
                      <w:sz w:val="24"/>
                    </w:rPr>
                    <w:t>4、线下账单</w:t>
                  </w:r>
                </w:p>
                <w:p>
                  <w:pPr>
                    <w:pStyle w:val="null3"/>
                    <w:jc w:val="both"/>
                  </w:pPr>
                  <w:r>
                    <w:rPr>
                      <w:rFonts w:ascii="仿宋_GB2312" w:hAnsi="仿宋_GB2312" w:cs="仿宋_GB2312" w:eastAsia="仿宋_GB2312"/>
                      <w:sz w:val="24"/>
                    </w:rPr>
                    <w:t>支持导入线下账单，创建时需要设置项目名称、计费起止时间等信息。</w:t>
                  </w:r>
                </w:p>
                <w:p>
                  <w:pPr>
                    <w:pStyle w:val="null3"/>
                    <w:jc w:val="both"/>
                  </w:pPr>
                  <w:r>
                    <w:rPr>
                      <w:rFonts w:ascii="仿宋_GB2312" w:hAnsi="仿宋_GB2312" w:cs="仿宋_GB2312" w:eastAsia="仿宋_GB2312"/>
                      <w:sz w:val="24"/>
                    </w:rPr>
                    <w:t>六、成本结构</w:t>
                  </w:r>
                </w:p>
                <w:p>
                  <w:pPr>
                    <w:pStyle w:val="null3"/>
                    <w:jc w:val="both"/>
                  </w:pPr>
                  <w:r>
                    <w:rPr>
                      <w:rFonts w:ascii="仿宋_GB2312" w:hAnsi="仿宋_GB2312" w:cs="仿宋_GB2312" w:eastAsia="仿宋_GB2312"/>
                      <w:sz w:val="24"/>
                    </w:rPr>
                    <w:t>1、站点报价</w:t>
                  </w:r>
                </w:p>
                <w:p>
                  <w:pPr>
                    <w:pStyle w:val="null3"/>
                    <w:jc w:val="both"/>
                  </w:pPr>
                  <w:r>
                    <w:rPr>
                      <w:rFonts w:ascii="仿宋_GB2312" w:hAnsi="仿宋_GB2312" w:cs="仿宋_GB2312" w:eastAsia="仿宋_GB2312"/>
                      <w:sz w:val="24"/>
                    </w:rPr>
                    <w:t>支持新增站点报价，包括承运商、站点名称、有效期、支持导入报价明细、维护进位策略。</w:t>
                  </w:r>
                </w:p>
                <w:p>
                  <w:pPr>
                    <w:pStyle w:val="null3"/>
                    <w:jc w:val="both"/>
                  </w:pPr>
                  <w:r>
                    <w:rPr>
                      <w:rFonts w:ascii="仿宋_GB2312" w:hAnsi="仿宋_GB2312" w:cs="仿宋_GB2312" w:eastAsia="仿宋_GB2312"/>
                      <w:sz w:val="24"/>
                    </w:rPr>
                    <w:t>2、站点账单</w:t>
                  </w:r>
                </w:p>
                <w:p>
                  <w:pPr>
                    <w:pStyle w:val="null3"/>
                    <w:jc w:val="both"/>
                  </w:pPr>
                  <w:r>
                    <w:rPr>
                      <w:rFonts w:ascii="仿宋_GB2312" w:hAnsi="仿宋_GB2312" w:cs="仿宋_GB2312" w:eastAsia="仿宋_GB2312"/>
                      <w:sz w:val="24"/>
                    </w:rPr>
                    <w:t>支持创建站点账单，查询支持条件包括：站点名称、计费起止时间等。</w:t>
                  </w:r>
                </w:p>
                <w:p>
                  <w:pPr>
                    <w:pStyle w:val="null3"/>
                    <w:jc w:val="both"/>
                  </w:pPr>
                  <w:r>
                    <w:rPr>
                      <w:rFonts w:ascii="仿宋_GB2312" w:hAnsi="仿宋_GB2312" w:cs="仿宋_GB2312" w:eastAsia="仿宋_GB2312"/>
                      <w:sz w:val="24"/>
                    </w:rPr>
                    <w:t>3、仓储成本</w:t>
                  </w:r>
                </w:p>
                <w:p>
                  <w:pPr>
                    <w:pStyle w:val="null3"/>
                    <w:jc w:val="both"/>
                  </w:pPr>
                  <w:r>
                    <w:rPr>
                      <w:rFonts w:ascii="仿宋_GB2312" w:hAnsi="仿宋_GB2312" w:cs="仿宋_GB2312" w:eastAsia="仿宋_GB2312"/>
                      <w:sz w:val="24"/>
                    </w:rPr>
                    <w:t>支持添加仓库成本，包括仓库名称、项目、成本科目、金额、备注等信息。支持批量导入、导出。</w:t>
                  </w:r>
                </w:p>
                <w:p>
                  <w:pPr>
                    <w:pStyle w:val="null3"/>
                    <w:jc w:val="both"/>
                  </w:pPr>
                  <w:r>
                    <w:rPr>
                      <w:rFonts w:ascii="仿宋_GB2312" w:hAnsi="仿宋_GB2312" w:cs="仿宋_GB2312" w:eastAsia="仿宋_GB2312"/>
                      <w:sz w:val="24"/>
                    </w:rPr>
                    <w:t>七、</w:t>
                  </w:r>
                  <w:r>
                    <w:rPr>
                      <w:rFonts w:ascii="仿宋_GB2312" w:hAnsi="仿宋_GB2312" w:cs="仿宋_GB2312" w:eastAsia="仿宋_GB2312"/>
                      <w:sz w:val="24"/>
                    </w:rPr>
                    <w:t>▲</w:t>
                  </w:r>
                  <w:r>
                    <w:rPr>
                      <w:rFonts w:ascii="仿宋_GB2312" w:hAnsi="仿宋_GB2312" w:cs="仿宋_GB2312" w:eastAsia="仿宋_GB2312"/>
                      <w:sz w:val="24"/>
                    </w:rPr>
                    <w:t>快递分析</w:t>
                  </w:r>
                </w:p>
                <w:p>
                  <w:pPr>
                    <w:pStyle w:val="null3"/>
                    <w:jc w:val="both"/>
                  </w:pPr>
                  <w:r>
                    <w:rPr>
                      <w:rFonts w:ascii="仿宋_GB2312" w:hAnsi="仿宋_GB2312" w:cs="仿宋_GB2312" w:eastAsia="仿宋_GB2312"/>
                      <w:sz w:val="24"/>
                    </w:rPr>
                    <w:t>1、快递报表</w:t>
                  </w:r>
                </w:p>
                <w:p>
                  <w:pPr>
                    <w:pStyle w:val="null3"/>
                    <w:jc w:val="both"/>
                  </w:pPr>
                  <w:r>
                    <w:rPr>
                      <w:rFonts w:ascii="仿宋_GB2312" w:hAnsi="仿宋_GB2312" w:cs="仿宋_GB2312" w:eastAsia="仿宋_GB2312"/>
                      <w:sz w:val="24"/>
                    </w:rPr>
                    <w:t>支持查询快递报表，查询条件包括起止时间、仓库、项目等。支持查看重量详表、揽收详情、转运详情、签收详情、全链路时效等。</w:t>
                  </w:r>
                </w:p>
                <w:p>
                  <w:pPr>
                    <w:pStyle w:val="null3"/>
                    <w:jc w:val="both"/>
                  </w:pPr>
                  <w:r>
                    <w:rPr>
                      <w:rFonts w:ascii="仿宋_GB2312" w:hAnsi="仿宋_GB2312" w:cs="仿宋_GB2312" w:eastAsia="仿宋_GB2312"/>
                      <w:sz w:val="24"/>
                    </w:rPr>
                    <w:t>2、智能分单试算</w:t>
                  </w:r>
                </w:p>
                <w:p>
                  <w:pPr>
                    <w:pStyle w:val="null3"/>
                    <w:jc w:val="both"/>
                  </w:pPr>
                  <w:r>
                    <w:rPr>
                      <w:rFonts w:ascii="仿宋_GB2312" w:hAnsi="仿宋_GB2312" w:cs="仿宋_GB2312" w:eastAsia="仿宋_GB2312"/>
                      <w:sz w:val="24"/>
                    </w:rPr>
                    <w:t>系统支持对快递进行智能分单试算，分单策略支持成本节省策略、并支持对试算报表导出。</w:t>
                  </w:r>
                </w:p>
                <w:p>
                  <w:pPr>
                    <w:pStyle w:val="null3"/>
                    <w:jc w:val="both"/>
                  </w:pPr>
                  <w:r>
                    <w:rPr>
                      <w:rFonts w:ascii="仿宋_GB2312" w:hAnsi="仿宋_GB2312" w:cs="仿宋_GB2312" w:eastAsia="仿宋_GB2312"/>
                      <w:sz w:val="24"/>
                    </w:rPr>
                    <w:t>八、毛利分析</w:t>
                  </w:r>
                </w:p>
                <w:p>
                  <w:pPr>
                    <w:pStyle w:val="null3"/>
                    <w:jc w:val="both"/>
                  </w:pPr>
                  <w:r>
                    <w:rPr>
                      <w:rFonts w:ascii="仿宋_GB2312" w:hAnsi="仿宋_GB2312" w:cs="仿宋_GB2312" w:eastAsia="仿宋_GB2312"/>
                      <w:sz w:val="24"/>
                    </w:rPr>
                    <w:t>1、日损益报表</w:t>
                  </w:r>
                </w:p>
                <w:p>
                  <w:pPr>
                    <w:pStyle w:val="null3"/>
                    <w:jc w:val="both"/>
                  </w:pPr>
                  <w:r>
                    <w:rPr>
                      <w:rFonts w:ascii="仿宋_GB2312" w:hAnsi="仿宋_GB2312" w:cs="仿宋_GB2312" w:eastAsia="仿宋_GB2312"/>
                      <w:sz w:val="24"/>
                    </w:rPr>
                    <w:t>支持按照汇总分析日报表、项目损益日报表、客户损益日报表、仓库损益日报表等多种分析维度进行查询分析，并支持对查询结果导出。</w:t>
                  </w:r>
                </w:p>
                <w:p>
                  <w:pPr>
                    <w:pStyle w:val="null3"/>
                    <w:jc w:val="both"/>
                  </w:pPr>
                  <w:r>
                    <w:rPr>
                      <w:rFonts w:ascii="仿宋_GB2312" w:hAnsi="仿宋_GB2312" w:cs="仿宋_GB2312" w:eastAsia="仿宋_GB2312"/>
                      <w:sz w:val="24"/>
                    </w:rPr>
                    <w:t>2、日累计损益报表</w:t>
                  </w:r>
                </w:p>
                <w:p>
                  <w:pPr>
                    <w:pStyle w:val="null3"/>
                    <w:jc w:val="both"/>
                  </w:pPr>
                  <w:r>
                    <w:rPr>
                      <w:rFonts w:ascii="仿宋_GB2312" w:hAnsi="仿宋_GB2312" w:cs="仿宋_GB2312" w:eastAsia="仿宋_GB2312"/>
                      <w:sz w:val="24"/>
                    </w:rPr>
                    <w:t>支持按照汇总分析日累计报表、项目损益日累计报表、客户损益日累计报表、仓库损益日累计报表等多种分析维度进行查询分析，并支持对查询结果导出。</w:t>
                  </w:r>
                </w:p>
                <w:p>
                  <w:pPr>
                    <w:pStyle w:val="null3"/>
                    <w:jc w:val="both"/>
                  </w:pPr>
                  <w:r>
                    <w:rPr>
                      <w:rFonts w:ascii="仿宋_GB2312" w:hAnsi="仿宋_GB2312" w:cs="仿宋_GB2312" w:eastAsia="仿宋_GB2312"/>
                      <w:sz w:val="24"/>
                    </w:rPr>
                    <w:t>3、月损益报表</w:t>
                  </w:r>
                </w:p>
                <w:p>
                  <w:pPr>
                    <w:pStyle w:val="null3"/>
                    <w:jc w:val="both"/>
                  </w:pPr>
                  <w:r>
                    <w:rPr>
                      <w:rFonts w:ascii="仿宋_GB2312" w:hAnsi="仿宋_GB2312" w:cs="仿宋_GB2312" w:eastAsia="仿宋_GB2312"/>
                      <w:sz w:val="24"/>
                    </w:rPr>
                    <w:t>支持按照项目损益月报表等多种分析维度进行查询分析，并支持对查询结果导出。</w:t>
                  </w:r>
                </w:p>
                <w:p>
                  <w:pPr>
                    <w:pStyle w:val="null3"/>
                    <w:jc w:val="both"/>
                  </w:pPr>
                  <w:r>
                    <w:rPr>
                      <w:rFonts w:ascii="仿宋_GB2312" w:hAnsi="仿宋_GB2312" w:cs="仿宋_GB2312" w:eastAsia="仿宋_GB2312"/>
                      <w:sz w:val="24"/>
                    </w:rPr>
                    <w:t>九、基础信息</w:t>
                  </w:r>
                </w:p>
                <w:p>
                  <w:pPr>
                    <w:pStyle w:val="null3"/>
                    <w:jc w:val="both"/>
                  </w:pPr>
                  <w:r>
                    <w:rPr>
                      <w:rFonts w:ascii="仿宋_GB2312" w:hAnsi="仿宋_GB2312" w:cs="仿宋_GB2312" w:eastAsia="仿宋_GB2312"/>
                      <w:sz w:val="24"/>
                    </w:rPr>
                    <w:t>1、客户管理</w:t>
                  </w:r>
                </w:p>
                <w:p>
                  <w:pPr>
                    <w:pStyle w:val="null3"/>
                    <w:jc w:val="both"/>
                  </w:pPr>
                  <w:r>
                    <w:rPr>
                      <w:rFonts w:ascii="仿宋_GB2312" w:hAnsi="仿宋_GB2312" w:cs="仿宋_GB2312" w:eastAsia="仿宋_GB2312"/>
                      <w:sz w:val="24"/>
                    </w:rPr>
                    <w:t>支持创建客户账号信息。</w:t>
                  </w:r>
                </w:p>
                <w:p>
                  <w:pPr>
                    <w:pStyle w:val="null3"/>
                    <w:jc w:val="both"/>
                  </w:pPr>
                  <w:r>
                    <w:rPr>
                      <w:rFonts w:ascii="仿宋_GB2312" w:hAnsi="仿宋_GB2312" w:cs="仿宋_GB2312" w:eastAsia="仿宋_GB2312"/>
                      <w:sz w:val="24"/>
                    </w:rPr>
                    <w:t>2、预估单量</w:t>
                  </w:r>
                </w:p>
                <w:p>
                  <w:pPr>
                    <w:pStyle w:val="null3"/>
                    <w:jc w:val="both"/>
                  </w:pPr>
                  <w:r>
                    <w:rPr>
                      <w:rFonts w:ascii="仿宋_GB2312" w:hAnsi="仿宋_GB2312" w:cs="仿宋_GB2312" w:eastAsia="仿宋_GB2312"/>
                      <w:sz w:val="24"/>
                    </w:rPr>
                    <w:t>支持对仓库内的各个客户按照时间段预估单量。</w:t>
                  </w:r>
                </w:p>
                <w:p>
                  <w:pPr>
                    <w:pStyle w:val="null3"/>
                    <w:jc w:val="both"/>
                  </w:pPr>
                  <w:r>
                    <w:rPr>
                      <w:rFonts w:ascii="仿宋_GB2312" w:hAnsi="仿宋_GB2312" w:cs="仿宋_GB2312" w:eastAsia="仿宋_GB2312"/>
                      <w:sz w:val="24"/>
                    </w:rPr>
                    <w:t>3、项目管理</w:t>
                  </w:r>
                </w:p>
                <w:p>
                  <w:pPr>
                    <w:pStyle w:val="null3"/>
                    <w:jc w:val="both"/>
                  </w:pPr>
                  <w:r>
                    <w:rPr>
                      <w:rFonts w:ascii="仿宋_GB2312" w:hAnsi="仿宋_GB2312" w:cs="仿宋_GB2312" w:eastAsia="仿宋_GB2312"/>
                      <w:sz w:val="24"/>
                    </w:rPr>
                    <w:t>支持配置项目重量取值、电子面单服务、优派设置、分单试算规则、分单规则。</w:t>
                  </w:r>
                </w:p>
                <w:p>
                  <w:pPr>
                    <w:pStyle w:val="null3"/>
                    <w:jc w:val="both"/>
                  </w:pPr>
                  <w:r>
                    <w:rPr>
                      <w:rFonts w:ascii="仿宋_GB2312" w:hAnsi="仿宋_GB2312" w:cs="仿宋_GB2312" w:eastAsia="仿宋_GB2312"/>
                      <w:sz w:val="24"/>
                    </w:rPr>
                    <w:t>4、仓库管理</w:t>
                  </w:r>
                </w:p>
                <w:p>
                  <w:pPr>
                    <w:pStyle w:val="null3"/>
                    <w:jc w:val="both"/>
                  </w:pPr>
                  <w:r>
                    <w:rPr>
                      <w:rFonts w:ascii="仿宋_GB2312" w:hAnsi="仿宋_GB2312" w:cs="仿宋_GB2312" w:eastAsia="仿宋_GB2312"/>
                      <w:sz w:val="24"/>
                    </w:rPr>
                    <w:t>支持查看组织架构内管理的仓库信息。</w:t>
                  </w:r>
                </w:p>
                <w:p>
                  <w:pPr>
                    <w:pStyle w:val="null3"/>
                    <w:jc w:val="both"/>
                  </w:pPr>
                  <w:r>
                    <w:rPr>
                      <w:rFonts w:ascii="仿宋_GB2312" w:hAnsi="仿宋_GB2312" w:cs="仿宋_GB2312" w:eastAsia="仿宋_GB2312"/>
                      <w:sz w:val="24"/>
                    </w:rPr>
                    <w:t>十、报表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工作量统计</w:t>
                  </w:r>
                </w:p>
                <w:p>
                  <w:pPr>
                    <w:pStyle w:val="null3"/>
                    <w:jc w:val="both"/>
                  </w:pPr>
                  <w:r>
                    <w:rPr>
                      <w:rFonts w:ascii="仿宋_GB2312" w:hAnsi="仿宋_GB2312" w:cs="仿宋_GB2312" w:eastAsia="仿宋_GB2312"/>
                      <w:sz w:val="24"/>
                    </w:rPr>
                    <w:t>支持对以下项目进行工作量统计：收货、上架、拣货、二次分拣、验货、包装、称重交接、补货下架、补货上架、理货等。</w:t>
                  </w:r>
                </w:p>
                <w:p>
                  <w:pPr>
                    <w:pStyle w:val="null3"/>
                    <w:jc w:val="both"/>
                  </w:pPr>
                  <w:r>
                    <w:rPr>
                      <w:rFonts w:ascii="仿宋_GB2312" w:hAnsi="仿宋_GB2312" w:cs="仿宋_GB2312" w:eastAsia="仿宋_GB2312"/>
                      <w:sz w:val="24"/>
                    </w:rPr>
                    <w:t>2、进出存分析</w:t>
                  </w:r>
                </w:p>
                <w:p>
                  <w:pPr>
                    <w:pStyle w:val="null3"/>
                    <w:jc w:val="both"/>
                  </w:pPr>
                  <w:r>
                    <w:rPr>
                      <w:rFonts w:ascii="仿宋_GB2312" w:hAnsi="仿宋_GB2312" w:cs="仿宋_GB2312" w:eastAsia="仿宋_GB2312"/>
                      <w:sz w:val="24"/>
                    </w:rPr>
                    <w:t>支持出库分析，包括：出库日报表、出库明细报表、订单发货明细、</w:t>
                  </w:r>
                  <w:r>
                    <w:rPr>
                      <w:rFonts w:ascii="仿宋_GB2312" w:hAnsi="仿宋_GB2312" w:cs="仿宋_GB2312" w:eastAsia="仿宋_GB2312"/>
                      <w:sz w:val="24"/>
                    </w:rPr>
                    <w:t>EIQ总览、包裹状态、异常统计、完全覆盖订单SKU、SKU关联度、货品IK和IQ汇总、已封箱信息、B2C订单出库环节作业时间等。</w:t>
                  </w:r>
                </w:p>
                <w:p>
                  <w:pPr>
                    <w:pStyle w:val="null3"/>
                    <w:jc w:val="both"/>
                  </w:pPr>
                  <w:r>
                    <w:rPr>
                      <w:rFonts w:ascii="仿宋_GB2312" w:hAnsi="仿宋_GB2312" w:cs="仿宋_GB2312" w:eastAsia="仿宋_GB2312"/>
                      <w:sz w:val="24"/>
                    </w:rPr>
                    <w:t>支持入库分析，包括：入库</w:t>
                  </w:r>
                  <w:r>
                    <w:rPr>
                      <w:rFonts w:ascii="仿宋_GB2312" w:hAnsi="仿宋_GB2312" w:cs="仿宋_GB2312" w:eastAsia="仿宋_GB2312"/>
                      <w:sz w:val="24"/>
                    </w:rPr>
                    <w:t>LPN明细报表、入库日报表、入库明细报表。</w:t>
                  </w:r>
                </w:p>
                <w:p>
                  <w:pPr>
                    <w:pStyle w:val="null3"/>
                    <w:jc w:val="both"/>
                  </w:pPr>
                  <w:r>
                    <w:rPr>
                      <w:rFonts w:ascii="仿宋_GB2312" w:hAnsi="仿宋_GB2312" w:cs="仿宋_GB2312" w:eastAsia="仿宋_GB2312"/>
                      <w:sz w:val="24"/>
                    </w:rPr>
                    <w:t>支持库存分析，包括：进出存报表、货品</w:t>
                  </w:r>
                  <w:r>
                    <w:rPr>
                      <w:rFonts w:ascii="仿宋_GB2312" w:hAnsi="仿宋_GB2312" w:cs="仿宋_GB2312" w:eastAsia="仿宋_GB2312"/>
                      <w:sz w:val="24"/>
                    </w:rPr>
                    <w:t>ABC分析、进出存汇总、库存余量、库存快照、多日库存快照、临期商品、库存总量分析、库存深度分布、库龄报表、库存周转率、SKU周转率、SKU触动报表、库位触动报表、库位SKU触动、盘点汇总、货物基础信息、效期倒转报表、仓库库位利用率、当日库位利用率等。</w:t>
                  </w:r>
                </w:p>
                <w:p>
                  <w:pPr>
                    <w:pStyle w:val="null3"/>
                    <w:jc w:val="both"/>
                  </w:pPr>
                  <w:r>
                    <w:rPr>
                      <w:rFonts w:ascii="仿宋_GB2312" w:hAnsi="仿宋_GB2312" w:cs="仿宋_GB2312" w:eastAsia="仿宋_GB2312"/>
                      <w:sz w:val="24"/>
                    </w:rPr>
                    <w:t>十一、仓内运营监控</w:t>
                  </w:r>
                </w:p>
                <w:p>
                  <w:pPr>
                    <w:pStyle w:val="null3"/>
                    <w:jc w:val="both"/>
                  </w:pPr>
                  <w:r>
                    <w:rPr>
                      <w:rFonts w:ascii="仿宋_GB2312" w:hAnsi="仿宋_GB2312" w:cs="仿宋_GB2312" w:eastAsia="仿宋_GB2312"/>
                      <w:sz w:val="24"/>
                    </w:rPr>
                    <w:t>1、滞留异常监控看板</w:t>
                  </w:r>
                </w:p>
                <w:p>
                  <w:pPr>
                    <w:pStyle w:val="null3"/>
                    <w:jc w:val="both"/>
                  </w:pPr>
                  <w:r>
                    <w:rPr>
                      <w:rFonts w:ascii="仿宋_GB2312" w:hAnsi="仿宋_GB2312" w:cs="仿宋_GB2312" w:eastAsia="仿宋_GB2312"/>
                      <w:sz w:val="24"/>
                    </w:rPr>
                    <w:t>支持对仓库、客户、订单时段进行查询，输出多维度的数据看板，包括滞留异常、分配超时、派单超时、拣货超时、二次分拣超时、验货超时、称重超时、发运超时等。</w:t>
                  </w:r>
                </w:p>
                <w:p>
                  <w:pPr>
                    <w:pStyle w:val="null3"/>
                    <w:jc w:val="both"/>
                  </w:pPr>
                  <w:r>
                    <w:rPr>
                      <w:rFonts w:ascii="仿宋_GB2312" w:hAnsi="仿宋_GB2312" w:cs="仿宋_GB2312" w:eastAsia="仿宋_GB2312"/>
                      <w:sz w:val="24"/>
                    </w:rPr>
                    <w:t>2、滞留参数设置</w:t>
                  </w:r>
                </w:p>
                <w:p>
                  <w:pPr>
                    <w:pStyle w:val="null3"/>
                    <w:jc w:val="both"/>
                  </w:pPr>
                  <w:r>
                    <w:rPr>
                      <w:rFonts w:ascii="仿宋_GB2312" w:hAnsi="仿宋_GB2312" w:cs="仿宋_GB2312" w:eastAsia="仿宋_GB2312"/>
                      <w:sz w:val="24"/>
                    </w:rPr>
                    <w:t>支持创建多套滞留参数。</w:t>
                  </w:r>
                </w:p>
                <w:p>
                  <w:pPr>
                    <w:pStyle w:val="null3"/>
                    <w:jc w:val="both"/>
                  </w:pPr>
                  <w:r>
                    <w:rPr>
                      <w:rFonts w:ascii="仿宋_GB2312" w:hAnsi="仿宋_GB2312" w:cs="仿宋_GB2312" w:eastAsia="仿宋_GB2312"/>
                      <w:sz w:val="24"/>
                    </w:rPr>
                    <w:t>3、项目作业进度</w:t>
                  </w:r>
                </w:p>
                <w:p>
                  <w:pPr>
                    <w:pStyle w:val="null3"/>
                    <w:jc w:val="both"/>
                  </w:pPr>
                  <w:r>
                    <w:rPr>
                      <w:rFonts w:ascii="仿宋_GB2312" w:hAnsi="仿宋_GB2312" w:cs="仿宋_GB2312" w:eastAsia="仿宋_GB2312"/>
                      <w:sz w:val="24"/>
                    </w:rPr>
                    <w:t>支持仓库作业进度统计数据看板，包括单量排名、订单情况、订单作业进度等。</w:t>
                  </w:r>
                </w:p>
                <w:p>
                  <w:pPr>
                    <w:pStyle w:val="null3"/>
                    <w:jc w:val="both"/>
                  </w:pPr>
                  <w:r>
                    <w:rPr>
                      <w:rFonts w:ascii="仿宋_GB2312" w:hAnsi="仿宋_GB2312" w:cs="仿宋_GB2312" w:eastAsia="仿宋_GB2312"/>
                      <w:sz w:val="24"/>
                    </w:rPr>
                    <w:t>4、绩效看板</w:t>
                  </w:r>
                </w:p>
                <w:p>
                  <w:pPr>
                    <w:pStyle w:val="null3"/>
                    <w:jc w:val="both"/>
                  </w:pPr>
                  <w:r>
                    <w:rPr>
                      <w:rFonts w:ascii="仿宋_GB2312" w:hAnsi="仿宋_GB2312" w:cs="仿宋_GB2312" w:eastAsia="仿宋_GB2312"/>
                      <w:sz w:val="24"/>
                    </w:rPr>
                    <w:t>支持对仓库、客户、订单时段进行查询，输出多维度的绩效数据看板，包括分配超时、派单超时、拣货超时、二次分拣超时、验货超时、称重超时、发运超时等。</w:t>
                  </w:r>
                </w:p>
                <w:p>
                  <w:pPr>
                    <w:pStyle w:val="null3"/>
                    <w:jc w:val="both"/>
                  </w:pPr>
                  <w:r>
                    <w:rPr>
                      <w:rFonts w:ascii="仿宋_GB2312" w:hAnsi="仿宋_GB2312" w:cs="仿宋_GB2312" w:eastAsia="仿宋_GB2312"/>
                      <w:sz w:val="24"/>
                    </w:rPr>
                    <w:t>5、子波次作业进度</w:t>
                  </w:r>
                </w:p>
                <w:p>
                  <w:pPr>
                    <w:pStyle w:val="null3"/>
                    <w:jc w:val="both"/>
                  </w:pPr>
                  <w:r>
                    <w:rPr>
                      <w:rFonts w:ascii="仿宋_GB2312" w:hAnsi="仿宋_GB2312" w:cs="仿宋_GB2312" w:eastAsia="仿宋_GB2312"/>
                      <w:sz w:val="24"/>
                    </w:rPr>
                    <w:t>支持查看仓库内不同货主的子波次作业进度，需提供数据看板。</w:t>
                  </w:r>
                </w:p>
                <w:p>
                  <w:pPr>
                    <w:pStyle w:val="null3"/>
                    <w:jc w:val="both"/>
                  </w:pPr>
                  <w:r>
                    <w:rPr>
                      <w:rFonts w:ascii="仿宋_GB2312" w:hAnsi="仿宋_GB2312" w:cs="仿宋_GB2312" w:eastAsia="仿宋_GB2312"/>
                      <w:sz w:val="24"/>
                    </w:rPr>
                    <w:t>6、小时订单进度报表</w:t>
                  </w:r>
                </w:p>
                <w:p>
                  <w:pPr>
                    <w:pStyle w:val="null3"/>
                    <w:jc w:val="both"/>
                  </w:pPr>
                  <w:r>
                    <w:rPr>
                      <w:rFonts w:ascii="仿宋_GB2312" w:hAnsi="仿宋_GB2312" w:cs="仿宋_GB2312" w:eastAsia="仿宋_GB2312"/>
                      <w:sz w:val="24"/>
                    </w:rPr>
                    <w:t>支持查看仓库内，不同客户，不同作业模式的小时作业进度情况，</w:t>
                  </w:r>
                </w:p>
                <w:p>
                  <w:pPr>
                    <w:pStyle w:val="null3"/>
                    <w:jc w:val="both"/>
                  </w:pPr>
                  <w:r>
                    <w:rPr>
                      <w:rFonts w:ascii="仿宋_GB2312" w:hAnsi="仿宋_GB2312" w:cs="仿宋_GB2312" w:eastAsia="仿宋_GB2312"/>
                      <w:sz w:val="24"/>
                    </w:rPr>
                    <w:t>7、日运营数据监控</w:t>
                  </w:r>
                </w:p>
                <w:p>
                  <w:pPr>
                    <w:pStyle w:val="null3"/>
                    <w:jc w:val="both"/>
                  </w:pPr>
                  <w:r>
                    <w:rPr>
                      <w:rFonts w:ascii="仿宋_GB2312" w:hAnsi="仿宋_GB2312" w:cs="仿宋_GB2312" w:eastAsia="仿宋_GB2312"/>
                      <w:sz w:val="24"/>
                    </w:rPr>
                    <w:t>支持按日期、项目、运营数据锁定状态等方式查看，分析。支持导入、导出运营数据。</w:t>
                  </w:r>
                </w:p>
                <w:p>
                  <w:pPr>
                    <w:pStyle w:val="null3"/>
                    <w:jc w:val="both"/>
                  </w:pPr>
                  <w:r>
                    <w:rPr>
                      <w:rFonts w:ascii="仿宋_GB2312" w:hAnsi="仿宋_GB2312" w:cs="仿宋_GB2312" w:eastAsia="仿宋_GB2312"/>
                      <w:sz w:val="24"/>
                    </w:rPr>
                    <w:t>十二、系统管理</w:t>
                  </w:r>
                </w:p>
                <w:p>
                  <w:pPr>
                    <w:pStyle w:val="null3"/>
                    <w:jc w:val="both"/>
                  </w:pPr>
                  <w:r>
                    <w:rPr>
                      <w:rFonts w:ascii="仿宋_GB2312" w:hAnsi="仿宋_GB2312" w:cs="仿宋_GB2312" w:eastAsia="仿宋_GB2312"/>
                      <w:sz w:val="24"/>
                    </w:rPr>
                    <w:t>1、用户管理</w:t>
                  </w:r>
                </w:p>
                <w:p>
                  <w:pPr>
                    <w:pStyle w:val="null3"/>
                    <w:jc w:val="both"/>
                  </w:pPr>
                  <w:r>
                    <w:rPr>
                      <w:rFonts w:ascii="仿宋_GB2312" w:hAnsi="仿宋_GB2312" w:cs="仿宋_GB2312" w:eastAsia="仿宋_GB2312"/>
                      <w:sz w:val="24"/>
                    </w:rPr>
                    <w:t>支持对系统用户进行增删改查。</w:t>
                  </w:r>
                </w:p>
                <w:p>
                  <w:pPr>
                    <w:pStyle w:val="null3"/>
                    <w:jc w:val="both"/>
                  </w:pPr>
                  <w:r>
                    <w:rPr>
                      <w:rFonts w:ascii="仿宋_GB2312" w:hAnsi="仿宋_GB2312" w:cs="仿宋_GB2312" w:eastAsia="仿宋_GB2312"/>
                      <w:sz w:val="24"/>
                    </w:rPr>
                    <w:t>2、角色管理</w:t>
                  </w:r>
                </w:p>
                <w:p>
                  <w:pPr>
                    <w:pStyle w:val="null3"/>
                    <w:jc w:val="both"/>
                  </w:pPr>
                  <w:r>
                    <w:rPr>
                      <w:rFonts w:ascii="仿宋_GB2312" w:hAnsi="仿宋_GB2312" w:cs="仿宋_GB2312" w:eastAsia="仿宋_GB2312"/>
                      <w:sz w:val="24"/>
                    </w:rPr>
                    <w:t>支持对系统角色进行增删改查。</w:t>
                  </w:r>
                </w:p>
                <w:p>
                  <w:pPr>
                    <w:pStyle w:val="null3"/>
                    <w:jc w:val="both"/>
                  </w:pPr>
                  <w:r>
                    <w:rPr>
                      <w:rFonts w:ascii="仿宋_GB2312" w:hAnsi="仿宋_GB2312" w:cs="仿宋_GB2312" w:eastAsia="仿宋_GB2312"/>
                      <w:sz w:val="24"/>
                    </w:rPr>
                    <w:t>3、系统参数</w:t>
                  </w:r>
                </w:p>
                <w:p>
                  <w:pPr>
                    <w:pStyle w:val="null3"/>
                    <w:jc w:val="both"/>
                  </w:pPr>
                  <w:r>
                    <w:rPr>
                      <w:rFonts w:ascii="仿宋_GB2312" w:hAnsi="仿宋_GB2312" w:cs="仿宋_GB2312" w:eastAsia="仿宋_GB2312"/>
                      <w:sz w:val="24"/>
                    </w:rPr>
                    <w:t>支持对</w:t>
                  </w:r>
                  <w:r>
                    <w:rPr>
                      <w:rFonts w:ascii="仿宋_GB2312" w:hAnsi="仿宋_GB2312" w:cs="仿宋_GB2312" w:eastAsia="仿宋_GB2312"/>
                      <w:sz w:val="24"/>
                    </w:rPr>
                    <w:t>SKU基础配置、截单时间配置、物流预警配置、毛利分析配置。</w:t>
                  </w:r>
                </w:p>
                <w:p>
                  <w:pPr>
                    <w:pStyle w:val="null3"/>
                    <w:jc w:val="both"/>
                  </w:pPr>
                  <w:r>
                    <w:rPr>
                      <w:rFonts w:ascii="仿宋_GB2312" w:hAnsi="仿宋_GB2312" w:cs="仿宋_GB2312" w:eastAsia="仿宋_GB2312"/>
                      <w:sz w:val="24"/>
                    </w:rPr>
                    <w:t>十三、产品其它要求：</w:t>
                  </w:r>
                </w:p>
                <w:p>
                  <w:pPr>
                    <w:pStyle w:val="null3"/>
                    <w:jc w:val="both"/>
                  </w:pPr>
                  <w:r>
                    <w:rPr>
                      <w:rFonts w:ascii="仿宋_GB2312" w:hAnsi="仿宋_GB2312" w:cs="仿宋_GB2312" w:eastAsia="仿宋_GB2312"/>
                      <w:sz w:val="24"/>
                      <w:b/>
                    </w:rPr>
                    <w:t>系统对接要求：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需免费与招标人所指定的生产性仓储管理系统（带标准数据接口）完成数据对接与联调，保证任务数据实时传递与接收以及生产性作业。</w:t>
                  </w:r>
                </w:p>
                <w:p>
                  <w:pPr>
                    <w:pStyle w:val="null3"/>
                    <w:jc w:val="both"/>
                  </w:pPr>
                  <w:r>
                    <w:rPr>
                      <w:rFonts w:ascii="仿宋_GB2312" w:hAnsi="仿宋_GB2312" w:cs="仿宋_GB2312" w:eastAsia="仿宋_GB2312"/>
                      <w:sz w:val="24"/>
                      <w:b/>
                    </w:rPr>
                    <w:t>数据导入要求：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需支持</w:t>
                  </w:r>
                  <w:r>
                    <w:rPr>
                      <w:rFonts w:ascii="仿宋_GB2312" w:hAnsi="仿宋_GB2312" w:cs="仿宋_GB2312" w:eastAsia="仿宋_GB2312"/>
                      <w:sz w:val="24"/>
                    </w:rPr>
                    <w:t>5000万级数据导入。</w:t>
                  </w:r>
                </w:p>
                <w:p>
                  <w:pPr>
                    <w:pStyle w:val="null3"/>
                    <w:jc w:val="both"/>
                  </w:pPr>
                  <w:r>
                    <w:rPr>
                      <w:rFonts w:ascii="仿宋_GB2312" w:hAnsi="仿宋_GB2312" w:cs="仿宋_GB2312" w:eastAsia="仿宋_GB2312"/>
                      <w:sz w:val="24"/>
                      <w:b/>
                    </w:rPr>
                    <w:t>产品性能要求：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需确保查询性能稳定，快速，要求每次查询时间不超过</w:t>
                  </w:r>
                  <w:r>
                    <w:rPr>
                      <w:rFonts w:ascii="仿宋_GB2312" w:hAnsi="仿宋_GB2312" w:cs="仿宋_GB2312" w:eastAsia="仿宋_GB2312"/>
                      <w:sz w:val="24"/>
                    </w:rPr>
                    <w:t>10秒。</w:t>
                  </w:r>
                </w:p>
                <w:p>
                  <w:pPr>
                    <w:pStyle w:val="null3"/>
                    <w:jc w:val="both"/>
                  </w:pPr>
                  <w:r>
                    <w:rPr>
                      <w:rFonts w:ascii="仿宋_GB2312" w:hAnsi="仿宋_GB2312" w:cs="仿宋_GB2312" w:eastAsia="仿宋_GB2312"/>
                      <w:sz w:val="24"/>
                    </w:rPr>
                    <w:t>备注：</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核心功能演示要求：</w:t>
                  </w:r>
                  <w:r>
                    <w:rPr>
                      <w:rFonts w:ascii="仿宋_GB2312" w:hAnsi="仿宋_GB2312" w:cs="仿宋_GB2312" w:eastAsia="仿宋_GB2312"/>
                      <w:sz w:val="24"/>
                    </w:rPr>
                    <w:t>现场演示产品功能</w:t>
                  </w:r>
                  <w:r>
                    <w:rPr>
                      <w:rFonts w:ascii="仿宋_GB2312" w:hAnsi="仿宋_GB2312" w:cs="仿宋_GB2312" w:eastAsia="仿宋_GB2312"/>
                      <w:sz w:val="24"/>
                    </w:rPr>
                    <w:t>说明详见以上</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”符号标识内容；（2）以上</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”标识项要求：</w:t>
                  </w:r>
                  <w:r>
                    <w:rPr>
                      <w:rFonts w:ascii="仿宋_GB2312" w:hAnsi="仿宋_GB2312" w:cs="仿宋_GB2312" w:eastAsia="仿宋_GB2312"/>
                      <w:sz w:val="24"/>
                    </w:rPr>
                    <w:t>软件产品需提供相关证明材料包括官网截图</w:t>
                  </w:r>
                  <w:r>
                    <w:rPr>
                      <w:rFonts w:ascii="仿宋_GB2312" w:hAnsi="仿宋_GB2312" w:cs="仿宋_GB2312" w:eastAsia="仿宋_GB2312"/>
                      <w:sz w:val="24"/>
                    </w:rPr>
                    <w:t>及</w:t>
                  </w:r>
                  <w:r>
                    <w:rPr>
                      <w:rFonts w:ascii="仿宋_GB2312" w:hAnsi="仿宋_GB2312" w:cs="仿宋_GB2312" w:eastAsia="仿宋_GB2312"/>
                      <w:sz w:val="24"/>
                    </w:rPr>
                    <w:t>软件著作权等资料。</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自合同签订生效后2个月完成全部供货。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全部交付，安装调试完成后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（1）技术验收：交收检验合格后，验收以国家标准或 以合同文本中描述的有关技术要求为准。 （2）最终验收：技术验收合格后的，采购人根据使 用单位技术验收报告，组织相关部门或相关人员对货物进行最终验收。 （3）验收依据 合同文本； 国家有关的验收标准及规范； 招标文件； 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项目整体质保期为终验 合格后不少于3年或按照合同约定执行，详见合同附件。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了便于此次项目的评审及归档存储，各投标单位在开标截止时间前须提供投标文件纸质密封版2份（系统导出打印版胶装即可，封面加盖鲜章），邮寄或者送至代理机构处均可，接收地址详见招标公告处代理机构信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提供供投标文件截止时间前一年内任意一个月的社会保障资金缴存单据或社保机构开具的社会保险参保缴费情况证明。依法不需要缴纳社会保障资金的供应商应提供相关文件证明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资格审查资料.docx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投标文件响应情况</w:t>
            </w:r>
          </w:p>
        </w:tc>
        <w:tc>
          <w:tcPr>
            <w:tcW w:type="dxa" w:w="3322"/>
          </w:tcPr>
          <w:p>
            <w:pPr>
              <w:pStyle w:val="null3"/>
            </w:pPr>
            <w:r>
              <w:rPr>
                <w:rFonts w:ascii="仿宋_GB2312" w:hAnsi="仿宋_GB2312" w:cs="仿宋_GB2312" w:eastAsia="仿宋_GB2312"/>
              </w:rPr>
              <w:t>投标文件签字盖章符合招标文件要求；交货期、质保期、标“★”符号技术参数指标等实质性要求满足招标文件要求。</w:t>
            </w:r>
          </w:p>
        </w:tc>
        <w:tc>
          <w:tcPr>
            <w:tcW w:type="dxa" w:w="1661"/>
          </w:tcPr>
          <w:p>
            <w:pPr>
              <w:pStyle w:val="null3"/>
            </w:pPr>
            <w:r>
              <w:rPr>
                <w:rFonts w:ascii="仿宋_GB2312" w:hAnsi="仿宋_GB2312" w:cs="仿宋_GB2312" w:eastAsia="仿宋_GB2312"/>
              </w:rPr>
              <w:t>商务应答表 投标文件封面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投标人所投产品技术参数指标全部满足招标要求，响应产品技术参数清楚、详尽、明确，产品选型、配置、符合使用要求，数量准确无缺漏项，技术指标和性能完全满足招标文件要求，无负偏离，得满分21分。 标“★”符号技术参数指标为实质性要求（仅限于技术参数与性能指标中的“★”号），供应商必须响应并满足的实质性要求，不满足按废标处理； 标“▲”符号技术参数指标（仅限于技术参数与性能指标中的“▲”号），每有一项负偏离扣2分；其他技术参数指标每有一项负偏离扣1分，扣完为止。 注：标“▲”号指标的佐证材料不限于：产品彩页、功能截图、检测报告、测试报告等技术证明文件；非“▲”号指标的证明材料提供检测报告或产品说明书或功能截图等，不提供不得分。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标“●”符号技术参数指标为演示项：投标人按招标文件要求进行演示，演示技术参数中要求的演示内容。每成功演示一项标识“●”符号的计4分，满分24分，不演示或不符合要求的不得分（演示单位不足三家，本项目按废标处理）。 注：演示所需软硬件及网络环境均由投标单位自行准备，演示时间不超过25分钟。1.各投标人在开标当天保持电话畅通，演示人员在开标时间截止前应提前到达开标地点并提前准备好演示所需软硬件及网络环境，如因投标人自身原因导致错过演示环节、演示未成功或演示效果不佳等，由投标人自负。2.各投标人应认真对待本次演示工作，由投标人引起的不利后果自行承担。 3.本项目需要现场演示（演示地点：详见招标公告内代理机构地址）。</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投标人根据本项目特点，提供项目实施方案。 具体包括：①人员安排有具体方案，分工合理、责任明确，拟定各岗位管理制度、各岗位工作职责及考核办法；②财务保障充足，财务分配计划科学合理；③货物运送时运输工具的选取、运输路线规划、运送方案完整安全、科学、高效；④供货计划有保障方案完整，在合同履行过程中编制网络进度图或供货进度计划表；⑤具有实际可操作性的突发事件应急预案；验收工作流程清晰，方案详实。注：每具有一项得1.8分，最多得9分。在此基础上，方案中存在缺陷的，每 1 项中每有 1 处扣 1 分，每项最多扣1.8分，扣完为止。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投标人根据本项目特点，提供售后服务方案。 具体包括：①提供针对本项目详细完整的售后服务方案，根据项目特性，重点明确、针对性强、贴近项目需求；②有完整的培训计划，包括培训时间、地点、人数、方式；③有相应的技术支持及售后服务机构（提供有效的办公场所证明材料）；④售后服务机构组成，人员从业经历及相关人员资料证明（身份证明、学历证明、人员证书）；⑤售后服务响应（电话支持、线上操作、到场服务）；注：每具有一项得2分，最多得2分。在此基础上，方案中存在缺陷的，每1项中每有1处扣1分，扣完为止。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供应商提供自2022年6月1日至今，供应商的同类项目业绩（以合同复印件为准），提供1份得2分，最高得6分。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价格分统一采用低价优先法计算，即满足招标文件要求且投标价格最低的综合折扣为评标基准价，其价格分为满分。其他投标人的价格分统一按照下列公式计算： 价格分=(评标基准价／投标报价)×30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