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版本号：HDZB2025-05920250703001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智能信息实验室建设采购项目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HDZB2025-059</w:t>
      </w:r>
      <w:r>
        <w:br/>
      </w:r>
      <w:r>
        <w:br/>
      </w:r>
      <w:r>
        <w:br/>
      </w:r>
    </w:p>
    <w:p>
      <w:pPr>
        <w:pStyle w:val="null3"/>
        <w:jc w:val="center"/>
        <w:outlineLvl w:val="2"/>
      </w:pPr>
      <w:r>
        <w:rPr>
          <w:rFonts w:ascii="仿宋_GB2312" w:hAnsi="仿宋_GB2312" w:cs="仿宋_GB2312" w:eastAsia="仿宋_GB2312"/>
          <w:sz w:val="28"/>
          <w:b/>
        </w:rPr>
        <w:t>西安医学院</w:t>
      </w:r>
    </w:p>
    <w:p>
      <w:pPr>
        <w:pStyle w:val="null3"/>
        <w:jc w:val="center"/>
        <w:outlineLvl w:val="2"/>
      </w:pPr>
      <w:r>
        <w:rPr>
          <w:rFonts w:ascii="仿宋_GB2312" w:hAnsi="仿宋_GB2312" w:cs="仿宋_GB2312" w:eastAsia="仿宋_GB2312"/>
          <w:sz w:val="28"/>
          <w:b/>
        </w:rPr>
        <w:t>华地众信工程项目管理有限公司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华地众信工程项目管理有限公司</w:t>
      </w:r>
      <w:r>
        <w:rPr>
          <w:rFonts w:ascii="仿宋_GB2312" w:hAnsi="仿宋_GB2312" w:cs="仿宋_GB2312" w:eastAsia="仿宋_GB2312"/>
        </w:rPr>
        <w:t>（以下简称“代理机构”）受</w:t>
      </w:r>
      <w:r>
        <w:rPr>
          <w:rFonts w:ascii="仿宋_GB2312" w:hAnsi="仿宋_GB2312" w:cs="仿宋_GB2312" w:eastAsia="仿宋_GB2312"/>
        </w:rPr>
        <w:t>西安医学院</w:t>
      </w:r>
      <w:r>
        <w:rPr>
          <w:rFonts w:ascii="仿宋_GB2312" w:hAnsi="仿宋_GB2312" w:cs="仿宋_GB2312" w:eastAsia="仿宋_GB2312"/>
        </w:rPr>
        <w:t>委托，拟对</w:t>
      </w:r>
      <w:r>
        <w:rPr>
          <w:rFonts w:ascii="仿宋_GB2312" w:hAnsi="仿宋_GB2312" w:cs="仿宋_GB2312" w:eastAsia="仿宋_GB2312"/>
        </w:rPr>
        <w:t>智能信息实验室建设采购项目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HDZB2025-059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智能信息实验室建设采购项目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西安医学院智能信息实验室建设采购项目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投标人提供2023年度或2024年度经审计完整的财务审计报告（成立时间至提交投标文件截止时间不足一年的可提供成立后任意时段的资产负债表），或其开标前三个月内银行出具的资信证明，或财政部门认可的政府采购专业担保机构出具的投标担保函 注:提供财务报告的,必须为上传至注册会计师行业统一监管平台(http:/lacc.mof.gov.cn)并具有全国统一的二维码的财务报告</w:t>
      </w:r>
    </w:p>
    <w:p>
      <w:pPr>
        <w:pStyle w:val="null3"/>
      </w:pPr>
      <w:r>
        <w:rPr>
          <w:rFonts w:ascii="仿宋_GB2312" w:hAnsi="仿宋_GB2312" w:cs="仿宋_GB2312" w:eastAsia="仿宋_GB2312"/>
        </w:rPr>
        <w:t>3、税收缴纳证明：提供2024年7月以来任意时间段至少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4、社会保障资金缴纳证明：提供2024年7月以来任意时间段至少一个月的社会保障资金缴存单据或社保机构开具的社会保险参保缴费情况证明。依法不需要缴纳社会保障资金的供应商应提供相关文件证明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6、投标人应出具参加采购活动前3年内在经营活动中没有重大违法记录的书面声明：投标人应出具参加采购活动前3年内在经营活动中没有重大违法记录的书面声明</w:t>
      </w:r>
    </w:p>
    <w:p>
      <w:pPr>
        <w:pStyle w:val="null3"/>
      </w:pPr>
      <w:r>
        <w:rPr>
          <w:rFonts w:ascii="仿宋_GB2312" w:hAnsi="仿宋_GB2312" w:cs="仿宋_GB2312" w:eastAsia="仿宋_GB2312"/>
        </w:rPr>
        <w:t>7、法定代表人授权书：非法定代表人参加投标的，须提供法定代表人委托授权书及被授权人身份证，法定代表人参加投标时,只须提供法定代表人身份证</w:t>
      </w:r>
    </w:p>
    <w:p>
      <w:pPr>
        <w:pStyle w:val="null3"/>
      </w:pPr>
      <w:r>
        <w:rPr>
          <w:rFonts w:ascii="仿宋_GB2312" w:hAnsi="仿宋_GB2312" w:cs="仿宋_GB2312" w:eastAsia="仿宋_GB2312"/>
        </w:rPr>
        <w:t>8、本项目不接受联合体投标：本项目不接受联合体投标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西安医学院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西安市未央区辛王路1号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029-86177468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华地众信工程项目管理有限公司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陕西省西安市曲江新区汇新路曲江国际金融中心9楼903室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穆星汝、张媛、王晴、张艺新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029-89556015-619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采购包1：1,453,000.00元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说明：本项目履约保证金为合同金额的5%，合同签订前，成交供应商交纳履约保证金到采购人 指定账户，履约期满后一次性无息返还至成交供应商。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招标项目中标金额为基数，参照国家计委关于《招标代理服务收费管理暂行办法》的通知（计价格[2002]1980号）及发改办价格[2003]857号规定的标准收取招标代理服务费。成交金额50万元以上的下浮20%收取，成交金额50万元以下的按标准收取。乙方承担招标过程中所产生的全部费用，甲方不需支付任何费用。</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西安医学院</w:t>
      </w:r>
      <w:r>
        <w:rPr>
          <w:rFonts w:ascii="仿宋_GB2312" w:hAnsi="仿宋_GB2312" w:cs="仿宋_GB2312" w:eastAsia="仿宋_GB2312"/>
        </w:rPr>
        <w:t>和</w:t>
      </w:r>
      <w:r>
        <w:rPr>
          <w:rFonts w:ascii="仿宋_GB2312" w:hAnsi="仿宋_GB2312" w:cs="仿宋_GB2312" w:eastAsia="仿宋_GB2312"/>
        </w:rPr>
        <w:t>华地众信工程项目管理有限公司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西安医学院</w:t>
      </w:r>
      <w:r>
        <w:rPr>
          <w:rFonts w:ascii="仿宋_GB2312" w:hAnsi="仿宋_GB2312" w:cs="仿宋_GB2312" w:eastAsia="仿宋_GB2312"/>
        </w:rPr>
        <w:t>负责解释。除上述招标文件内容，其他内容由</w:t>
      </w:r>
      <w:r>
        <w:rPr>
          <w:rFonts w:ascii="仿宋_GB2312" w:hAnsi="仿宋_GB2312" w:cs="仿宋_GB2312" w:eastAsia="仿宋_GB2312"/>
        </w:rPr>
        <w:t>华地众信工程项目管理有限公司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西安医学院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华地众信工程项目管理有限公司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技术合规性，交付完整性，服务履约情况等</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华地众信工程项目管理有限公司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华地众信工程项目管理有限公司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华地众信工程项目管理有限公司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联系人：穆星汝、张媛、王晴</w:t>
      </w:r>
    </w:p>
    <w:p>
      <w:pPr>
        <w:pStyle w:val="null3"/>
      </w:pPr>
      <w:r>
        <w:rPr>
          <w:rFonts w:ascii="仿宋_GB2312" w:hAnsi="仿宋_GB2312" w:cs="仿宋_GB2312" w:eastAsia="仿宋_GB2312"/>
        </w:rPr>
        <w:t>联系电话：029-89556015-619</w:t>
      </w:r>
    </w:p>
    <w:p>
      <w:pPr>
        <w:pStyle w:val="null3"/>
      </w:pPr>
      <w:r>
        <w:rPr>
          <w:rFonts w:ascii="仿宋_GB2312" w:hAnsi="仿宋_GB2312" w:cs="仿宋_GB2312" w:eastAsia="仿宋_GB2312"/>
        </w:rPr>
        <w:t>地址：西安市曲江新区汇新路曲江国际金融中心9楼903室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西安医学院智能信息实验室建设采购项目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1,453,000.00</w:t>
      </w:r>
    </w:p>
    <w:p>
      <w:pPr>
        <w:pStyle w:val="null3"/>
      </w:pPr>
      <w:r>
        <w:rPr>
          <w:rFonts w:ascii="仿宋_GB2312" w:hAnsi="仿宋_GB2312" w:cs="仿宋_GB2312" w:eastAsia="仿宋_GB2312"/>
        </w:rPr>
        <w:t>采购包最高限价（元）: 1,453,000.00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智能信息实验室建设采购项目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1,453,000.00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标的名称：智能信息实验室建设采购项目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81"/>
              <w:gridCol w:w="185"/>
              <w:gridCol w:w="1707"/>
              <w:gridCol w:w="236"/>
              <w:gridCol w:w="228"/>
            </w:tblGrid>
            <w:tr>
              <w:tc>
                <w:tcPr>
                  <w:tcW w:type="dxa" w:w="1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1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货物名称</w:t>
                  </w:r>
                </w:p>
              </w:tc>
              <w:tc>
                <w:tcPr>
                  <w:tcW w:type="dxa" w:w="17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技术参数</w:t>
                  </w:r>
                </w:p>
                <w:p>
                  <w:pPr>
                    <w:pStyle w:val="null3"/>
                    <w:jc w:val="center"/>
                  </w:pPr>
                  <w:r>
                    <w:rPr>
                      <w:rFonts w:ascii="仿宋_GB2312" w:hAnsi="仿宋_GB2312" w:cs="仿宋_GB2312" w:eastAsia="仿宋_GB2312"/>
                      <w:sz w:val="24"/>
                      <w:b/>
                    </w:rPr>
                    <w:t>（性能、材料、结构、外观、安全等）</w:t>
                  </w:r>
                </w:p>
              </w:tc>
              <w:tc>
                <w:tcPr>
                  <w:tcW w:type="dxa" w:w="2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c>
                <w:tcPr>
                  <w:tcW w:type="dxa" w:w="2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核心产品</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高性能计算服务器</w:t>
                  </w:r>
                </w:p>
              </w:tc>
              <w:tc>
                <w:tcPr>
                  <w:tcW w:type="dxa" w:w="17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机型</w:t>
                  </w:r>
                  <w:r>
                    <w:rPr>
                      <w:rFonts w:ascii="仿宋_GB2312" w:hAnsi="仿宋_GB2312" w:cs="仿宋_GB2312" w:eastAsia="仿宋_GB2312"/>
                      <w:sz w:val="21"/>
                    </w:rPr>
                    <w:t>：高性能计算服务器，性</w:t>
                  </w:r>
                  <w:r>
                    <w:rPr>
                      <w:rFonts w:ascii="仿宋_GB2312" w:hAnsi="仿宋_GB2312" w:cs="仿宋_GB2312" w:eastAsia="仿宋_GB2312"/>
                      <w:sz w:val="21"/>
                    </w:rPr>
                    <w:t>能不低于：</w:t>
                  </w:r>
                </w:p>
                <w:p>
                  <w:pPr>
                    <w:pStyle w:val="null3"/>
                    <w:jc w:val="left"/>
                  </w:pPr>
                  <w:r>
                    <w:rPr>
                      <w:rFonts w:ascii="仿宋_GB2312" w:hAnsi="仿宋_GB2312" w:cs="仿宋_GB2312" w:eastAsia="仿宋_GB2312"/>
                      <w:sz w:val="21"/>
                    </w:rPr>
                    <w:t xml:space="preserve">▲1、CPU：Intel Xeon W5-2565X， 3.20Ghz主频，18核心处理器  </w:t>
                  </w:r>
                  <w:r>
                    <w:br/>
                  </w:r>
                  <w:r>
                    <w:rPr>
                      <w:rFonts w:ascii="仿宋_GB2312" w:hAnsi="仿宋_GB2312" w:cs="仿宋_GB2312" w:eastAsia="仿宋_GB2312"/>
                      <w:sz w:val="21"/>
                    </w:rPr>
                    <w:t>▲2、主板：Intel W790</w:t>
                  </w:r>
                  <w:r>
                    <w:br/>
                  </w:r>
                  <w:r>
                    <w:rPr>
                      <w:rFonts w:ascii="仿宋_GB2312" w:hAnsi="仿宋_GB2312" w:cs="仿宋_GB2312" w:eastAsia="仿宋_GB2312"/>
                      <w:sz w:val="21"/>
                    </w:rPr>
                    <w:t>3、内存：64GB (2x32GB) DDR5 5600 ECC内存,内存插槽4根；</w:t>
                  </w:r>
                  <w:r>
                    <w:br/>
                  </w:r>
                  <w:r>
                    <w:rPr>
                      <w:rFonts w:ascii="仿宋_GB2312" w:hAnsi="仿宋_GB2312" w:cs="仿宋_GB2312" w:eastAsia="仿宋_GB2312"/>
                      <w:sz w:val="21"/>
                    </w:rPr>
                    <w:t xml:space="preserve">4、显卡：1块*NVIDIA RTX 5880Ada ，48GB GDDR6独立显卡 </w:t>
                  </w:r>
                  <w:r>
                    <w:br/>
                  </w:r>
                  <w:r>
                    <w:rPr>
                      <w:rFonts w:ascii="仿宋_GB2312" w:hAnsi="仿宋_GB2312" w:cs="仿宋_GB2312" w:eastAsia="仿宋_GB2312"/>
                      <w:sz w:val="21"/>
                    </w:rPr>
                    <w:t>5、固态硬盘：1TB M.2硬盘， 4T 7200转机械硬盘</w:t>
                  </w:r>
                  <w:r>
                    <w:br/>
                  </w:r>
                  <w:r>
                    <w:rPr>
                      <w:rFonts w:ascii="仿宋_GB2312" w:hAnsi="仿宋_GB2312" w:cs="仿宋_GB2312" w:eastAsia="仿宋_GB2312"/>
                      <w:sz w:val="21"/>
                    </w:rPr>
                    <w:t>6、网卡：配置2块Intel 10/100/1000M以太网卡；主板支持万兆网卡模块</w:t>
                  </w:r>
                  <w:r>
                    <w:br/>
                  </w:r>
                  <w:r>
                    <w:rPr>
                      <w:rFonts w:ascii="仿宋_GB2312" w:hAnsi="仿宋_GB2312" w:cs="仿宋_GB2312" w:eastAsia="仿宋_GB2312"/>
                      <w:sz w:val="21"/>
                    </w:rPr>
                    <w:t>7、键盘、鼠标：USB防水键盘、光电鼠标；</w:t>
                  </w:r>
                  <w:r>
                    <w:br/>
                  </w:r>
                  <w:r>
                    <w:rPr>
                      <w:rFonts w:ascii="仿宋_GB2312" w:hAnsi="仿宋_GB2312" w:cs="仿宋_GB2312" w:eastAsia="仿宋_GB2312"/>
                      <w:sz w:val="21"/>
                    </w:rPr>
                    <w:t>8、机箱：20L</w:t>
                  </w:r>
                  <w:r>
                    <w:br/>
                  </w:r>
                  <w:r>
                    <w:rPr>
                      <w:rFonts w:ascii="仿宋_GB2312" w:hAnsi="仿宋_GB2312" w:cs="仿宋_GB2312" w:eastAsia="仿宋_GB2312"/>
                      <w:sz w:val="21"/>
                    </w:rPr>
                    <w:t>9、电源： 1000W电源</w:t>
                  </w:r>
                  <w:r>
                    <w:br/>
                  </w:r>
                  <w:r>
                    <w:rPr>
                      <w:rFonts w:ascii="仿宋_GB2312" w:hAnsi="仿宋_GB2312" w:cs="仿宋_GB2312" w:eastAsia="仿宋_GB2312"/>
                      <w:sz w:val="21"/>
                    </w:rPr>
                    <w:t>10、显示器：27英寸，液晶显示器，分辨率3840*2160</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2台</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教学电脑</w:t>
                  </w:r>
                </w:p>
              </w:tc>
              <w:tc>
                <w:tcPr>
                  <w:tcW w:type="dxa" w:w="17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机型：教学电脑，性能不低于：</w:t>
                  </w:r>
                  <w:r>
                    <w:br/>
                  </w:r>
                  <w:r>
                    <w:rPr>
                      <w:rFonts w:ascii="仿宋_GB2312" w:hAnsi="仿宋_GB2312" w:cs="仿宋_GB2312" w:eastAsia="仿宋_GB2312"/>
                      <w:sz w:val="21"/>
                    </w:rPr>
                    <w:t>▲1、芯片组：英特尔W880</w:t>
                  </w:r>
                  <w:r>
                    <w:br/>
                  </w:r>
                  <w:r>
                    <w:rPr>
                      <w:rFonts w:ascii="仿宋_GB2312" w:hAnsi="仿宋_GB2312" w:cs="仿宋_GB2312" w:eastAsia="仿宋_GB2312"/>
                      <w:sz w:val="21"/>
                    </w:rPr>
                    <w:t>▲2、处理器：U7-265K，3.9GHZ主频，20核</w:t>
                  </w:r>
                  <w:r>
                    <w:br/>
                  </w:r>
                  <w:r>
                    <w:rPr>
                      <w:rFonts w:ascii="仿宋_GB2312" w:hAnsi="仿宋_GB2312" w:cs="仿宋_GB2312" w:eastAsia="仿宋_GB2312"/>
                      <w:sz w:val="21"/>
                    </w:rPr>
                    <w:t>3、内存：32GB DDR5 5600内存，通道4个DIMM插槽；可升级到128GB内存容量</w:t>
                  </w:r>
                  <w:r>
                    <w:br/>
                  </w:r>
                  <w:r>
                    <w:rPr>
                      <w:rFonts w:ascii="仿宋_GB2312" w:hAnsi="仿宋_GB2312" w:cs="仿宋_GB2312" w:eastAsia="仿宋_GB2312"/>
                      <w:sz w:val="21"/>
                    </w:rPr>
                    <w:t xml:space="preserve">▲4、显卡：NVIDIA GeForce RTX 5070，12 GB GDDR7 </w:t>
                  </w:r>
                  <w:r>
                    <w:rPr>
                      <w:rFonts w:ascii="仿宋_GB2312" w:hAnsi="仿宋_GB2312" w:cs="仿宋_GB2312" w:eastAsia="仿宋_GB2312"/>
                      <w:sz w:val="21"/>
                    </w:rPr>
                    <w:t>显存位宽</w:t>
                  </w:r>
                  <w:r>
                    <w:rPr>
                      <w:rFonts w:ascii="仿宋_GB2312" w:hAnsi="仿宋_GB2312" w:cs="仿宋_GB2312" w:eastAsia="仿宋_GB2312"/>
                      <w:sz w:val="21"/>
                    </w:rPr>
                    <w:t>192bit</w:t>
                  </w:r>
                  <w:r>
                    <w:br/>
                  </w:r>
                  <w:r>
                    <w:rPr>
                      <w:rFonts w:ascii="仿宋_GB2312" w:hAnsi="仿宋_GB2312" w:cs="仿宋_GB2312" w:eastAsia="仿宋_GB2312"/>
                      <w:sz w:val="21"/>
                    </w:rPr>
                    <w:t xml:space="preserve">5、硬盘：1TB M.2固态硬盘 </w:t>
                  </w:r>
                  <w:r>
                    <w:br/>
                  </w:r>
                  <w:r>
                    <w:rPr>
                      <w:rFonts w:ascii="仿宋_GB2312" w:hAnsi="仿宋_GB2312" w:cs="仿宋_GB2312" w:eastAsia="仿宋_GB2312"/>
                      <w:sz w:val="21"/>
                    </w:rPr>
                    <w:t>6、输入设备：原厂USB键盘鼠标</w:t>
                  </w:r>
                  <w:r>
                    <w:br/>
                  </w:r>
                  <w:r>
                    <w:rPr>
                      <w:rFonts w:ascii="仿宋_GB2312" w:hAnsi="仿宋_GB2312" w:cs="仿宋_GB2312" w:eastAsia="仿宋_GB2312"/>
                      <w:sz w:val="21"/>
                    </w:rPr>
                    <w:t>7、网卡：主板集成1000M自适应以太网卡；</w:t>
                  </w:r>
                  <w:r>
                    <w:br/>
                  </w:r>
                  <w:r>
                    <w:rPr>
                      <w:rFonts w:ascii="仿宋_GB2312" w:hAnsi="仿宋_GB2312" w:cs="仿宋_GB2312" w:eastAsia="仿宋_GB2312"/>
                      <w:sz w:val="21"/>
                    </w:rPr>
                    <w:t>8、机箱：塔式大机箱，支持免工具拆卸</w:t>
                  </w:r>
                  <w:r>
                    <w:br/>
                  </w:r>
                  <w:r>
                    <w:rPr>
                      <w:rFonts w:ascii="仿宋_GB2312" w:hAnsi="仿宋_GB2312" w:cs="仿宋_GB2312" w:eastAsia="仿宋_GB2312"/>
                      <w:sz w:val="21"/>
                    </w:rPr>
                    <w:t>9、电源：750W能效电源</w:t>
                  </w:r>
                  <w:r>
                    <w:br/>
                  </w:r>
                  <w:r>
                    <w:rPr>
                      <w:rFonts w:ascii="仿宋_GB2312" w:hAnsi="仿宋_GB2312" w:cs="仿宋_GB2312" w:eastAsia="仿宋_GB2312"/>
                      <w:sz w:val="21"/>
                    </w:rPr>
                    <w:t>10、软件系统：预装正版中文win 11；支持多硬盘还原；</w:t>
                  </w:r>
                  <w:r>
                    <w:br/>
                  </w:r>
                  <w:r>
                    <w:rPr>
                      <w:rFonts w:ascii="仿宋_GB2312" w:hAnsi="仿宋_GB2312" w:cs="仿宋_GB2312" w:eastAsia="仿宋_GB2312"/>
                      <w:sz w:val="21"/>
                    </w:rPr>
                    <w:t>11、显示器：27英寸，宽屏液晶显示器，分辨率2560x1440</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25台</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核心产品</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NAS网络存储服务器</w:t>
                  </w:r>
                </w:p>
              </w:tc>
              <w:tc>
                <w:tcPr>
                  <w:tcW w:type="dxa" w:w="17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性能不低于：</w:t>
                  </w:r>
                </w:p>
                <w:p>
                  <w:pPr>
                    <w:pStyle w:val="null3"/>
                    <w:jc w:val="left"/>
                  </w:pPr>
                  <w:r>
                    <w:rPr>
                      <w:rFonts w:ascii="仿宋_GB2312" w:hAnsi="仿宋_GB2312" w:cs="仿宋_GB2312" w:eastAsia="仿宋_GB2312"/>
                      <w:sz w:val="21"/>
                    </w:rPr>
                    <w:t>▲1、处理器：AMD处理器 3.0GHz 基础频率、2核</w:t>
                  </w:r>
                </w:p>
                <w:p>
                  <w:pPr>
                    <w:pStyle w:val="null3"/>
                    <w:jc w:val="left"/>
                  </w:pPr>
                  <w:r>
                    <w:rPr>
                      <w:rFonts w:ascii="仿宋_GB2312" w:hAnsi="仿宋_GB2312" w:cs="仿宋_GB2312" w:eastAsia="仿宋_GB2312"/>
                      <w:sz w:val="21"/>
                    </w:rPr>
                    <w:t>2、内存：16GB ，DDR4 ECC</w:t>
                  </w:r>
                  <w:r>
                    <w:br/>
                  </w:r>
                  <w:r>
                    <w:rPr>
                      <w:rFonts w:ascii="仿宋_GB2312" w:hAnsi="仿宋_GB2312" w:cs="仿宋_GB2312" w:eastAsia="仿宋_GB2312"/>
                      <w:sz w:val="21"/>
                    </w:rPr>
                    <w:t>3、硬盘：3.5寸HDD  4个，容量8TB*4，转速7200rpm，缓存256MB；</w:t>
                  </w:r>
                  <w:r>
                    <w:br/>
                  </w:r>
                  <w:r>
                    <w:rPr>
                      <w:rFonts w:ascii="仿宋_GB2312" w:hAnsi="仿宋_GB2312" w:cs="仿宋_GB2312" w:eastAsia="仿宋_GB2312"/>
                      <w:sz w:val="21"/>
                    </w:rPr>
                    <w:t>4、网口：千兆网口*2</w:t>
                  </w:r>
                </w:p>
                <w:p>
                  <w:pPr>
                    <w:pStyle w:val="null3"/>
                    <w:jc w:val="left"/>
                  </w:pPr>
                  <w:r>
                    <w:rPr>
                      <w:rFonts w:ascii="仿宋_GB2312" w:hAnsi="仿宋_GB2312" w:cs="仿宋_GB2312" w:eastAsia="仿宋_GB2312"/>
                      <w:sz w:val="21"/>
                    </w:rPr>
                    <w:t>5、文件备份移动硬盘：5块固态，容量4T*5。</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1台</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交换机</w:t>
                  </w:r>
                </w:p>
              </w:tc>
              <w:tc>
                <w:tcPr>
                  <w:tcW w:type="dxa" w:w="17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性能要求：交换容量</w:t>
                  </w:r>
                  <w:r>
                    <w:rPr>
                      <w:rFonts w:ascii="仿宋_GB2312" w:hAnsi="仿宋_GB2312" w:cs="仿宋_GB2312" w:eastAsia="仿宋_GB2312"/>
                      <w:sz w:val="21"/>
                    </w:rPr>
                    <w:t>≥600G，包转发率≥160Mpps；</w:t>
                  </w:r>
                  <w:r>
                    <w:br/>
                  </w:r>
                  <w:r>
                    <w:rPr>
                      <w:rFonts w:ascii="仿宋_GB2312" w:hAnsi="仿宋_GB2312" w:cs="仿宋_GB2312" w:eastAsia="仿宋_GB2312"/>
                      <w:sz w:val="21"/>
                    </w:rPr>
                    <w:t>1、端口数量：千兆电口≥48，SFP千兆以太网端口（非复用）≥4；（2个千兆单模模块）；</w:t>
                  </w:r>
                  <w:r>
                    <w:br/>
                  </w:r>
                  <w:r>
                    <w:rPr>
                      <w:rFonts w:ascii="仿宋_GB2312" w:hAnsi="仿宋_GB2312" w:cs="仿宋_GB2312" w:eastAsia="仿宋_GB2312"/>
                      <w:sz w:val="21"/>
                    </w:rPr>
                    <w:t>2、虚拟化特性：支持将多台物理设备虚拟化为一台逻辑设备，虚拟组内可以实现一致的转发表项，统一的管理，跨物理设备的链路聚合。</w:t>
                  </w:r>
                  <w:r>
                    <w:br/>
                  </w:r>
                  <w:r>
                    <w:rPr>
                      <w:rFonts w:ascii="仿宋_GB2312" w:hAnsi="仿宋_GB2312" w:cs="仿宋_GB2312" w:eastAsia="仿宋_GB2312"/>
                      <w:sz w:val="21"/>
                    </w:rPr>
                    <w:t>3、VLAN：支持4K个符合IEEE 802.1Q标准的VLAN，支持协议VLAN、Voice VLAN、MAC VLAN。</w:t>
                  </w:r>
                  <w:r>
                    <w:br/>
                  </w:r>
                  <w:r>
                    <w:rPr>
                      <w:rFonts w:ascii="仿宋_GB2312" w:hAnsi="仿宋_GB2312" w:cs="仿宋_GB2312" w:eastAsia="仿宋_GB2312"/>
                      <w:sz w:val="21"/>
                    </w:rPr>
                    <w:t>▲4、支持M-LAG技术，跨设备链路聚合（非堆叠技术实现），要求配对的设备有独立的控制平面；</w:t>
                  </w:r>
                  <w:r>
                    <w:br/>
                  </w:r>
                  <w:r>
                    <w:rPr>
                      <w:rFonts w:ascii="仿宋_GB2312" w:hAnsi="仿宋_GB2312" w:cs="仿宋_GB2312" w:eastAsia="仿宋_GB2312"/>
                      <w:sz w:val="21"/>
                    </w:rPr>
                    <w:t>5、路由：支持IPv4和IPv6的三层路由功能。</w:t>
                  </w:r>
                  <w:r>
                    <w:br/>
                  </w:r>
                  <w:r>
                    <w:rPr>
                      <w:rFonts w:ascii="仿宋_GB2312" w:hAnsi="仿宋_GB2312" w:cs="仿宋_GB2312" w:eastAsia="仿宋_GB2312"/>
                      <w:sz w:val="21"/>
                    </w:rPr>
                    <w:t>6、Qos：支持基于端口队列调度；支持基于流的重定向、支持基于流的流限速、支持基于端口的限速、支持基于流的镜像。</w:t>
                  </w:r>
                  <w:r>
                    <w:br/>
                  </w:r>
                  <w:r>
                    <w:rPr>
                      <w:rFonts w:ascii="仿宋_GB2312" w:hAnsi="仿宋_GB2312" w:cs="仿宋_GB2312" w:eastAsia="仿宋_GB2312"/>
                      <w:sz w:val="21"/>
                    </w:rPr>
                    <w:t xml:space="preserve"> </w:t>
                  </w:r>
                  <w:r>
                    <w:rPr>
                      <w:rFonts w:ascii="仿宋_GB2312" w:hAnsi="仿宋_GB2312" w:cs="仿宋_GB2312" w:eastAsia="仿宋_GB2312"/>
                      <w:sz w:val="21"/>
                    </w:rPr>
                    <w:t>▲7、支持基于终端类型自动识别结果，禁止非法终端(例如私接路由器)接入；</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1台</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86寸智能交互电脑一体机</w:t>
                  </w:r>
                </w:p>
              </w:tc>
              <w:tc>
                <w:tcPr>
                  <w:tcW w:type="dxa" w:w="17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rPr>
                    <w:t>显示尺寸：</w:t>
                  </w:r>
                  <w:r>
                    <w:rPr>
                      <w:rFonts w:ascii="仿宋_GB2312" w:hAnsi="仿宋_GB2312" w:cs="仿宋_GB2312" w:eastAsia="仿宋_GB2312"/>
                      <w:sz w:val="21"/>
                    </w:rPr>
                    <w:t>86 英寸LED背光源，A级硬屏，机身采用铝合金设计</w:t>
                  </w:r>
                  <w:r>
                    <w:br/>
                  </w:r>
                  <w:r>
                    <w:rPr>
                      <w:rFonts w:ascii="仿宋_GB2312" w:hAnsi="仿宋_GB2312" w:cs="仿宋_GB2312" w:eastAsia="仿宋_GB2312"/>
                      <w:sz w:val="21"/>
                    </w:rPr>
                    <w:t>2、分辨率：≥3840*2160，显示比例：16：9，具备防眩光效果</w:t>
                  </w:r>
                  <w:r>
                    <w:br/>
                  </w:r>
                  <w:r>
                    <w:rPr>
                      <w:rFonts w:ascii="仿宋_GB2312" w:hAnsi="仿宋_GB2312" w:cs="仿宋_GB2312" w:eastAsia="仿宋_GB2312"/>
                      <w:sz w:val="21"/>
                    </w:rPr>
                    <w:t>3、亮度：≥400 cd/m²</w:t>
                  </w:r>
                  <w:r>
                    <w:br/>
                  </w:r>
                  <w:r>
                    <w:rPr>
                      <w:rFonts w:ascii="仿宋_GB2312" w:hAnsi="仿宋_GB2312" w:cs="仿宋_GB2312" w:eastAsia="仿宋_GB2312"/>
                      <w:sz w:val="21"/>
                    </w:rPr>
                    <w:t>4、采用红外触控技术，支持10点以上触控。</w:t>
                  </w:r>
                  <w:r>
                    <w:br/>
                  </w:r>
                  <w:r>
                    <w:rPr>
                      <w:rFonts w:ascii="仿宋_GB2312" w:hAnsi="仿宋_GB2312" w:cs="仿宋_GB2312" w:eastAsia="仿宋_GB2312"/>
                      <w:sz w:val="21"/>
                    </w:rPr>
                    <w:t>▲5、前置接口具备中文标识；至少具备1路HDMI接口（非转接）、2路USB3.0接口、1路Type-C接口。</w:t>
                  </w:r>
                </w:p>
                <w:p>
                  <w:pPr>
                    <w:pStyle w:val="null3"/>
                    <w:jc w:val="left"/>
                  </w:pPr>
                  <w:r>
                    <w:rPr>
                      <w:rFonts w:ascii="仿宋_GB2312" w:hAnsi="仿宋_GB2312" w:cs="仿宋_GB2312" w:eastAsia="仿宋_GB2312"/>
                      <w:sz w:val="21"/>
                    </w:rPr>
                    <w:t>▲6、电脑处理器性能不低于：Intel Core i5、8G DDR3内存、256G固态硬盘；</w:t>
                  </w:r>
                  <w:r>
                    <w:br/>
                  </w:r>
                  <w:r>
                    <w:rPr>
                      <w:rFonts w:ascii="仿宋_GB2312" w:hAnsi="仿宋_GB2312" w:cs="仿宋_GB2312" w:eastAsia="仿宋_GB2312"/>
                      <w:sz w:val="21"/>
                    </w:rPr>
                    <w:t>7、系统不低于正版Windows 10 64位中文专业版。</w:t>
                  </w:r>
                  <w:r>
                    <w:br/>
                  </w:r>
                  <w:r>
                    <w:rPr>
                      <w:rFonts w:ascii="仿宋_GB2312" w:hAnsi="仿宋_GB2312" w:cs="仿宋_GB2312" w:eastAsia="仿宋_GB2312"/>
                      <w:sz w:val="21"/>
                    </w:rPr>
                    <w:t>8、嵌入式系统版本不低于Android14.0，内存不低于2GB，存储空间不低于8GB。</w:t>
                  </w:r>
                </w:p>
                <w:p>
                  <w:pPr>
                    <w:pStyle w:val="null3"/>
                    <w:jc w:val="left"/>
                  </w:pPr>
                  <w:r>
                    <w:rPr>
                      <w:rFonts w:ascii="仿宋_GB2312" w:hAnsi="仿宋_GB2312" w:cs="仿宋_GB2312" w:eastAsia="仿宋_GB2312"/>
                      <w:sz w:val="21"/>
                    </w:rPr>
                    <w:t>▲9、前置按键≥6个，且按键均支持功能复用。</w:t>
                  </w:r>
                  <w:r>
                    <w:br/>
                  </w:r>
                  <w:r>
                    <w:rPr>
                      <w:rFonts w:ascii="仿宋_GB2312" w:hAnsi="仿宋_GB2312" w:cs="仿宋_GB2312" w:eastAsia="仿宋_GB2312"/>
                      <w:sz w:val="21"/>
                    </w:rPr>
                    <w:t>多屏研讨管理系统</w:t>
                  </w:r>
                  <w:r>
                    <w:rPr>
                      <w:rFonts w:ascii="仿宋_GB2312" w:hAnsi="仿宋_GB2312" w:cs="仿宋_GB2312" w:eastAsia="仿宋_GB2312"/>
                      <w:sz w:val="21"/>
                    </w:rPr>
                    <w:t>1套；</w:t>
                  </w:r>
                  <w:r>
                    <w:br/>
                  </w:r>
                  <w:r>
                    <w:rPr>
                      <w:rFonts w:ascii="仿宋_GB2312" w:hAnsi="仿宋_GB2312" w:cs="仿宋_GB2312" w:eastAsia="仿宋_GB2312"/>
                      <w:sz w:val="21"/>
                    </w:rPr>
                    <w:t>1、可将教师、小组、学生自由组合，开展互动式 、探究式、研讨式小组协作教学。</w:t>
                  </w:r>
                  <w:r>
                    <w:br/>
                  </w:r>
                  <w:r>
                    <w:rPr>
                      <w:rFonts w:ascii="仿宋_GB2312" w:hAnsi="仿宋_GB2312" w:cs="仿宋_GB2312" w:eastAsia="仿宋_GB2312"/>
                      <w:sz w:val="21"/>
                    </w:rPr>
                    <w:t>▲2、</w:t>
                  </w:r>
                  <w:r>
                    <w:rPr>
                      <w:rFonts w:ascii="仿宋_GB2312" w:hAnsi="仿宋_GB2312" w:cs="仿宋_GB2312" w:eastAsia="仿宋_GB2312"/>
                      <w:sz w:val="21"/>
                    </w:rPr>
                    <w:t>多屏互动支持主屏广播、各屏独立显示、小组广播、多屏对比等显示等模式。主屏广播支持主屏和所有小组屏幕显示内容均为主屏画面</w:t>
                  </w:r>
                  <w:r>
                    <w:rPr>
                      <w:rFonts w:ascii="仿宋_GB2312" w:hAnsi="仿宋_GB2312" w:cs="仿宋_GB2312" w:eastAsia="仿宋_GB2312"/>
                      <w:sz w:val="21"/>
                    </w:rPr>
                    <w:t>;各屏独立显示支持各小组屏幕显示内容由各小组决定，教师屏幕由教师决定，各小组可自由讨论，分享;小组广播支持教师选择任意小组屏幕进行广播，其他小组屏幕即同步显示该小组屏幕内容。多屏对比支持教师可选择任意2路以上的小组屏幕进行对比教学</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3、多屏多路投屏支持各小组屏同时多路投屏，支持同组不低于6路的手机投屏对比展示；</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分组教学中主屏虚拟分组式支持小组竞赛，小组答题，小组讨论，各小组提交的主观答案，教师可以放大全屏展示，也可选择多个小组答案进行对比教学。分组题模式下，各小组可以针对小组任务进行讨论，讨论方式包括语音、文字、图片、视频等内容，各小组屏同步展示小组讨论过程及结果，讨论过程可保存，图片可放大</w:t>
                  </w:r>
                </w:p>
                <w:p>
                  <w:pPr>
                    <w:pStyle w:val="null3"/>
                    <w:jc w:val="left"/>
                  </w:pPr>
                  <w:r>
                    <w:rPr>
                      <w:rFonts w:ascii="仿宋_GB2312" w:hAnsi="仿宋_GB2312" w:cs="仿宋_GB2312" w:eastAsia="仿宋_GB2312"/>
                      <w:sz w:val="21"/>
                    </w:rPr>
                    <w:t>5、为了保证系统的兼容性和课堂教学的连贯性，要求本系统与小组研讨系统为同一品牌。</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记忆黑板</w:t>
                  </w:r>
                </w:p>
              </w:tc>
              <w:tc>
                <w:tcPr>
                  <w:tcW w:type="dxa" w:w="17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left"/>
                  </w:pPr>
                  <w:r>
                    <w:rPr>
                      <w:rFonts w:ascii="仿宋_GB2312" w:hAnsi="仿宋_GB2312" w:cs="仿宋_GB2312" w:eastAsia="仿宋_GB2312"/>
                      <w:sz w:val="21"/>
                    </w:rPr>
                    <w:t>硬件要求</w:t>
                  </w:r>
                  <w:r>
                    <w:br/>
                  </w:r>
                  <w:r>
                    <w:rPr>
                      <w:rFonts w:ascii="仿宋_GB2312" w:hAnsi="仿宋_GB2312" w:cs="仿宋_GB2312" w:eastAsia="仿宋_GB2312"/>
                      <w:sz w:val="21"/>
                    </w:rPr>
                    <w:t>1、整体结构上采取左、右黑板+中间触控一体机的组合方式（ABA放置样式）。单块黑板产品尺寸≥1290（长）*1158（高）mm。</w:t>
                  </w:r>
                  <w:r>
                    <w:br/>
                  </w:r>
                  <w:r>
                    <w:rPr>
                      <w:rFonts w:ascii="仿宋_GB2312" w:hAnsi="仿宋_GB2312" w:cs="仿宋_GB2312" w:eastAsia="仿宋_GB2312"/>
                      <w:sz w:val="21"/>
                    </w:rPr>
                    <w:t>2、黑板依靠压力改变液晶分子排布，使用任何硬度适中的物体均可书写。</w:t>
                  </w:r>
                  <w:r>
                    <w:br/>
                  </w:r>
                  <w:r>
                    <w:rPr>
                      <w:rFonts w:ascii="仿宋_GB2312" w:hAnsi="仿宋_GB2312" w:cs="仿宋_GB2312" w:eastAsia="仿宋_GB2312"/>
                      <w:sz w:val="21"/>
                    </w:rPr>
                    <w:t>▲3、依靠反射外界自然光线，显示绿色字迹，无背光，长时间观看眼睛不易疲劳，呵护视力。书写笔迹可视距离≥10米，可视角度≥145°，对比度680:1。</w:t>
                  </w:r>
                </w:p>
                <w:p>
                  <w:pPr>
                    <w:pStyle w:val="null3"/>
                    <w:jc w:val="left"/>
                  </w:pPr>
                  <w:r>
                    <w:rPr>
                      <w:rFonts w:ascii="仿宋_GB2312" w:hAnsi="仿宋_GB2312" w:cs="仿宋_GB2312" w:eastAsia="仿宋_GB2312"/>
                      <w:sz w:val="21"/>
                    </w:rPr>
                    <w:t>4、局部擦除：可使用板擦和手势对错误字迹进行局部擦除，擦除精度小于10mm*10mm，擦除延时＜60ms。黑板具有独立供电装置，可在液晶屏关机的情况下独立使用，不影响局部擦除功能。</w:t>
                  </w:r>
                </w:p>
                <w:p>
                  <w:pPr>
                    <w:pStyle w:val="null3"/>
                    <w:jc w:val="left"/>
                  </w:pPr>
                  <w:r>
                    <w:rPr>
                      <w:rFonts w:ascii="仿宋_GB2312" w:hAnsi="仿宋_GB2312" w:cs="仿宋_GB2312" w:eastAsia="仿宋_GB2312"/>
                      <w:sz w:val="21"/>
                    </w:rPr>
                    <w:t>二、软件要求</w:t>
                  </w:r>
                  <w:r>
                    <w:br/>
                  </w:r>
                  <w:r>
                    <w:rPr>
                      <w:rFonts w:ascii="仿宋_GB2312" w:hAnsi="仿宋_GB2312" w:cs="仿宋_GB2312" w:eastAsia="仿宋_GB2312"/>
                      <w:sz w:val="21"/>
                    </w:rPr>
                    <w:t>1、同步互联：左、右黑板可与触控一体机进行互动，将黑板的内容与触控一体机无缝连接，教师在黑板上的书写内容可同步显示在触控一体机上。</w:t>
                  </w:r>
                  <w:r>
                    <w:br/>
                  </w:r>
                  <w:r>
                    <w:rPr>
                      <w:rFonts w:ascii="仿宋_GB2312" w:hAnsi="仿宋_GB2312" w:cs="仿宋_GB2312" w:eastAsia="仿宋_GB2312"/>
                      <w:sz w:val="21"/>
                    </w:rPr>
                    <w:t>2、颜色切换：可设置不同的软件端笔迹颜色，可实现老师对于教学重点的标识及批注；</w:t>
                  </w:r>
                  <w:r>
                    <w:br/>
                  </w:r>
                  <w:r>
                    <w:rPr>
                      <w:rFonts w:ascii="仿宋_GB2312" w:hAnsi="仿宋_GB2312" w:cs="仿宋_GB2312" w:eastAsia="仿宋_GB2312"/>
                      <w:sz w:val="21"/>
                    </w:rPr>
                    <w:t>3、板书记录：可同步传输老师的板书到软件界面；按下清除键后，板面和软件端的笔迹均可以被清除；点击“前一页”可找回清除掉的板书；</w:t>
                  </w:r>
                  <w:r>
                    <w:br/>
                  </w:r>
                  <w:r>
                    <w:rPr>
                      <w:rFonts w:ascii="仿宋_GB2312" w:hAnsi="仿宋_GB2312" w:cs="仿宋_GB2312" w:eastAsia="仿宋_GB2312"/>
                      <w:sz w:val="21"/>
                    </w:rPr>
                    <w:t>4、单双页切换：两种黑板的书写记录模式，支持单板书写记录内容为一个单页面，也可以支持双板同时书写时记录在一个页面上；</w:t>
                  </w:r>
                  <w:r>
                    <w:br/>
                  </w:r>
                  <w:r>
                    <w:rPr>
                      <w:rFonts w:ascii="仿宋_GB2312" w:hAnsi="仿宋_GB2312" w:cs="仿宋_GB2312" w:eastAsia="仿宋_GB2312"/>
                      <w:sz w:val="21"/>
                    </w:rPr>
                    <w:t>5、桌面切换：黑板书写内容和屏体显示内容可一键切换。</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精品录播系统</w:t>
                  </w:r>
                </w:p>
              </w:tc>
              <w:tc>
                <w:tcPr>
                  <w:tcW w:type="dxa" w:w="17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一、跟踪系统：</w:t>
                  </w:r>
                  <w:r>
                    <w:br/>
                  </w:r>
                  <w:r>
                    <w:rPr>
                      <w:rFonts w:ascii="仿宋_GB2312" w:hAnsi="仿宋_GB2312" w:cs="仿宋_GB2312" w:eastAsia="仿宋_GB2312"/>
                      <w:sz w:val="21"/>
                    </w:rPr>
                    <w:t>1、图像跟踪系统：</w:t>
                  </w:r>
                  <w:r>
                    <w:br/>
                  </w:r>
                  <w:r>
                    <w:rPr>
                      <w:rFonts w:ascii="仿宋_GB2312" w:hAnsi="仿宋_GB2312" w:cs="仿宋_GB2312" w:eastAsia="仿宋_GB2312"/>
                      <w:sz w:val="21"/>
                    </w:rPr>
                    <w:t>1）要求支持智能图像分析，结合具体的场景能够实现多个活动过程的跟踪识别，并对现场视频图像进行分析，实现常态化教学下的老师、学生多人跟踪识别。</w:t>
                  </w:r>
                  <w:r>
                    <w:br/>
                  </w:r>
                  <w:r>
                    <w:rPr>
                      <w:rFonts w:ascii="仿宋_GB2312" w:hAnsi="仿宋_GB2312" w:cs="仿宋_GB2312" w:eastAsia="仿宋_GB2312"/>
                      <w:sz w:val="21"/>
                    </w:rPr>
                    <w:t>2）可快速设定教学有效区域的，光线、场景完全自适应，无论人的正面和侧面都会被准确识别，并能够通过后台查看到多人识别效果。</w:t>
                  </w:r>
                  <w:r>
                    <w:br/>
                  </w:r>
                  <w:r>
                    <w:rPr>
                      <w:rFonts w:ascii="仿宋_GB2312" w:hAnsi="仿宋_GB2312" w:cs="仿宋_GB2312" w:eastAsia="仿宋_GB2312"/>
                      <w:sz w:val="21"/>
                    </w:rPr>
                    <w:t>3）要求具备身高自适应功能，无论老师、学生挥手，左右晃动，前后仰俯晃动等都不会被误判。</w:t>
                  </w:r>
                  <w:r>
                    <w:br/>
                  </w:r>
                  <w:r>
                    <w:rPr>
                      <w:rFonts w:ascii="仿宋_GB2312" w:hAnsi="仿宋_GB2312" w:cs="仿宋_GB2312" w:eastAsia="仿宋_GB2312"/>
                      <w:sz w:val="21"/>
                    </w:rPr>
                    <w:t>4）要求系统支持焦距守望功能，可通过浏览器对监视画面设置守望点，可同时设置不少于4个守望点相连实现智能跟踪。</w:t>
                  </w:r>
                  <w:r>
                    <w:br/>
                  </w:r>
                  <w:r>
                    <w:rPr>
                      <w:rFonts w:ascii="仿宋_GB2312" w:hAnsi="仿宋_GB2312" w:cs="仿宋_GB2312" w:eastAsia="仿宋_GB2312"/>
                      <w:sz w:val="21"/>
                    </w:rPr>
                    <w:t>5）要求系统智能识别教师身体朝向。当教师面朝学生时，智能切换至教师特写；当教师面向黑板时，智能切换至板书特写。板书特写采用伴随跟踪拍摄方式。</w:t>
                  </w:r>
                  <w:r>
                    <w:br/>
                  </w:r>
                  <w:r>
                    <w:rPr>
                      <w:rFonts w:ascii="仿宋_GB2312" w:hAnsi="仿宋_GB2312" w:cs="仿宋_GB2312" w:eastAsia="仿宋_GB2312"/>
                      <w:sz w:val="21"/>
                    </w:rPr>
                    <w:t>6）要求支持两种跟踪模式：伴随式模式、“特写”与“全景”切换跟踪模式。</w:t>
                  </w:r>
                  <w:r>
                    <w:br/>
                  </w:r>
                  <w:r>
                    <w:rPr>
                      <w:rFonts w:ascii="仿宋_GB2312" w:hAnsi="仿宋_GB2312" w:cs="仿宋_GB2312" w:eastAsia="仿宋_GB2312"/>
                      <w:sz w:val="21"/>
                    </w:rPr>
                    <w:t>7）要求支持学生起立跟踪功能，支持当学生起立时学生特写摄像机跟踪拍摄，支持多个学生起立切换为学生全景拍摄。</w:t>
                  </w:r>
                  <w:r>
                    <w:br/>
                  </w:r>
                  <w:r>
                    <w:rPr>
                      <w:rFonts w:ascii="仿宋_GB2312" w:hAnsi="仿宋_GB2312" w:cs="仿宋_GB2312" w:eastAsia="仿宋_GB2312"/>
                      <w:sz w:val="21"/>
                    </w:rPr>
                    <w:t>2、跟踪摄像机2个</w:t>
                  </w:r>
                  <w:r>
                    <w:br/>
                  </w:r>
                  <w:r>
                    <w:rPr>
                      <w:rFonts w:ascii="仿宋_GB2312" w:hAnsi="仿宋_GB2312" w:cs="仿宋_GB2312" w:eastAsia="仿宋_GB2312"/>
                      <w:sz w:val="21"/>
                    </w:rPr>
                    <w:t xml:space="preserve">1）传感器类型：≥1/2.8英寸CMOS。 </w:t>
                  </w:r>
                  <w:r>
                    <w:br/>
                  </w:r>
                  <w:r>
                    <w:rPr>
                      <w:rFonts w:ascii="仿宋_GB2312" w:hAnsi="仿宋_GB2312" w:cs="仿宋_GB2312" w:eastAsia="仿宋_GB2312"/>
                      <w:sz w:val="21"/>
                    </w:rPr>
                    <w:t xml:space="preserve">2）有效像素：≥800万，分辨率不低于1920×1080。 </w:t>
                  </w:r>
                  <w:r>
                    <w:br/>
                  </w:r>
                  <w:r>
                    <w:rPr>
                      <w:rFonts w:ascii="仿宋_GB2312" w:hAnsi="仿宋_GB2312" w:cs="仿宋_GB2312" w:eastAsia="仿宋_GB2312"/>
                      <w:sz w:val="21"/>
                    </w:rPr>
                    <w:t>3）最低照度：≤0.01Lux(彩色模式)；0.001Lux(黑白模式)；0Lux(补光灯开启)；最大补光距离：至少50m（红外）。</w:t>
                  </w:r>
                  <w:r>
                    <w:br/>
                  </w:r>
                  <w:r>
                    <w:rPr>
                      <w:rFonts w:ascii="仿宋_GB2312" w:hAnsi="仿宋_GB2312" w:cs="仿宋_GB2312" w:eastAsia="仿宋_GB2312"/>
                      <w:sz w:val="21"/>
                    </w:rPr>
                    <w:t>4）镜头类型：自动变焦；镜头焦距不小于2.8mm~12mm。</w:t>
                  </w:r>
                  <w:r>
                    <w:br/>
                  </w:r>
                  <w:r>
                    <w:rPr>
                      <w:rFonts w:ascii="仿宋_GB2312" w:hAnsi="仿宋_GB2312" w:cs="仿宋_GB2312" w:eastAsia="仿宋_GB2312"/>
                      <w:sz w:val="21"/>
                    </w:rPr>
                    <w:t>5）视频压缩标准：H.265；H.264；H.264B。</w:t>
                  </w:r>
                  <w:r>
                    <w:br/>
                  </w:r>
                  <w:r>
                    <w:rPr>
                      <w:rFonts w:ascii="仿宋_GB2312" w:hAnsi="仿宋_GB2312" w:cs="仿宋_GB2312" w:eastAsia="仿宋_GB2312"/>
                      <w:sz w:val="21"/>
                    </w:rPr>
                    <w:t>6）防护等级：不低于IP67。</w:t>
                  </w:r>
                  <w:r>
                    <w:br/>
                  </w:r>
                  <w:r>
                    <w:rPr>
                      <w:rFonts w:ascii="仿宋_GB2312" w:hAnsi="仿宋_GB2312" w:cs="仿宋_GB2312" w:eastAsia="仿宋_GB2312"/>
                      <w:sz w:val="21"/>
                    </w:rPr>
                    <w:t>二、控制系统：</w:t>
                  </w:r>
                  <w:r>
                    <w:br/>
                  </w:r>
                  <w:r>
                    <w:rPr>
                      <w:rFonts w:ascii="仿宋_GB2312" w:hAnsi="仿宋_GB2312" w:cs="仿宋_GB2312" w:eastAsia="仿宋_GB2312"/>
                      <w:sz w:val="21"/>
                    </w:rPr>
                    <w:t>1、桌面式触摸面板（1个）：</w:t>
                  </w:r>
                  <w:r>
                    <w:br/>
                  </w:r>
                  <w:r>
                    <w:rPr>
                      <w:rFonts w:ascii="仿宋_GB2312" w:hAnsi="仿宋_GB2312" w:cs="仿宋_GB2312" w:eastAsia="仿宋_GB2312"/>
                      <w:sz w:val="21"/>
                    </w:rPr>
                    <w:t>1）采用≥8英寸触摸式控制面板，一键式控制，与录播和时序电源控制器配套使用。</w:t>
                  </w:r>
                  <w:r>
                    <w:br/>
                  </w:r>
                  <w:r>
                    <w:rPr>
                      <w:rFonts w:ascii="仿宋_GB2312" w:hAnsi="仿宋_GB2312" w:cs="仿宋_GB2312" w:eastAsia="仿宋_GB2312"/>
                      <w:sz w:val="21"/>
                    </w:rPr>
                    <w:t>2）需支持控制录播系统的录制、暂停、停止、VGA锁定、手自动切换等操作。</w:t>
                  </w:r>
                  <w:r>
                    <w:br/>
                  </w:r>
                  <w:r>
                    <w:rPr>
                      <w:rFonts w:ascii="仿宋_GB2312" w:hAnsi="仿宋_GB2312" w:cs="仿宋_GB2312" w:eastAsia="仿宋_GB2312"/>
                      <w:sz w:val="21"/>
                    </w:rPr>
                    <w:t>三、</w:t>
                  </w:r>
                  <w:r>
                    <w:rPr>
                      <w:rFonts w:ascii="仿宋_GB2312" w:hAnsi="仿宋_GB2312" w:cs="仿宋_GB2312" w:eastAsia="仿宋_GB2312"/>
                      <w:sz w:val="21"/>
                    </w:rPr>
                    <w:t>LED时钟</w:t>
                  </w:r>
                  <w:r>
                    <w:br/>
                  </w:r>
                  <w:r>
                    <w:rPr>
                      <w:rFonts w:ascii="仿宋_GB2312" w:hAnsi="仿宋_GB2312" w:cs="仿宋_GB2312" w:eastAsia="仿宋_GB2312"/>
                      <w:sz w:val="21"/>
                    </w:rPr>
                    <w:t>需支持与录播一体机、桌面式触摸面板相结合，当老师按中控上开始录制键时，时钟从</w:t>
                  </w:r>
                  <w:r>
                    <w:rPr>
                      <w:rFonts w:ascii="仿宋_GB2312" w:hAnsi="仿宋_GB2312" w:cs="仿宋_GB2312" w:eastAsia="仿宋_GB2312"/>
                      <w:sz w:val="21"/>
                    </w:rPr>
                    <w:t>0开始计时，提醒录制时间。</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摄录主机</w:t>
                  </w:r>
                  <w:r>
                    <w:rPr>
                      <w:rFonts w:ascii="仿宋_GB2312" w:hAnsi="仿宋_GB2312" w:cs="仿宋_GB2312" w:eastAsia="仿宋_GB2312"/>
                      <w:sz w:val="21"/>
                    </w:rPr>
                    <w:t>(四路)</w:t>
                  </w:r>
                </w:p>
              </w:tc>
              <w:tc>
                <w:tcPr>
                  <w:tcW w:type="dxa" w:w="17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4K录播一体机</w:t>
                  </w:r>
                </w:p>
                <w:p>
                  <w:pPr>
                    <w:pStyle w:val="null3"/>
                    <w:jc w:val="left"/>
                  </w:pPr>
                  <w:r>
                    <w:rPr>
                      <w:rFonts w:ascii="仿宋_GB2312" w:hAnsi="仿宋_GB2312" w:cs="仿宋_GB2312" w:eastAsia="仿宋_GB2312"/>
                      <w:sz w:val="21"/>
                    </w:rPr>
                    <w:t>▲1、支持集成高清视频矩阵功能，支持≥3路HDMI输入接口，≥1路VGA输入接口，≥5路HDMI输出接口，≥1路HDBaseT输出接口或网络传输接口，≥4路USB接口，≥1路USB声卡接口，</w:t>
                  </w:r>
                  <w:r>
                    <w:rPr>
                      <w:rFonts w:ascii="仿宋_GB2312" w:hAnsi="仿宋_GB2312" w:cs="仿宋_GB2312" w:eastAsia="仿宋_GB2312"/>
                      <w:sz w:val="20"/>
                    </w:rPr>
                    <w:t>所有接口均为原始物理接口，拒绝外置设备实现。</w:t>
                  </w:r>
                  <w:r>
                    <w:br/>
                  </w:r>
                  <w:r>
                    <w:rPr>
                      <w:rFonts w:ascii="仿宋_GB2312" w:hAnsi="仿宋_GB2312" w:cs="仿宋_GB2312" w:eastAsia="仿宋_GB2312"/>
                      <w:sz w:val="21"/>
                    </w:rPr>
                    <w:t>2、集成DSP音频处理器功能，具有≥3路有线麦克输入，提供可控48V幻象电源。</w:t>
                  </w:r>
                </w:p>
                <w:p>
                  <w:pPr>
                    <w:pStyle w:val="null3"/>
                    <w:jc w:val="left"/>
                  </w:pPr>
                  <w:r>
                    <w:rPr>
                      <w:rFonts w:ascii="仿宋_GB2312" w:hAnsi="仿宋_GB2312" w:cs="仿宋_GB2312" w:eastAsia="仿宋_GB2312"/>
                      <w:sz w:val="21"/>
                    </w:rPr>
                    <w:t xml:space="preserve">3、集成网络交换功能，提供≥4个网络接入端口和≥1个SFP光口。 </w:t>
                  </w:r>
                  <w:r>
                    <w:br/>
                  </w:r>
                  <w:r>
                    <w:rPr>
                      <w:rFonts w:ascii="仿宋_GB2312" w:hAnsi="仿宋_GB2312" w:cs="仿宋_GB2312" w:eastAsia="仿宋_GB2312"/>
                      <w:sz w:val="21"/>
                    </w:rPr>
                    <w:t>4、功率放大器的输出功率：≥2*120W.</w:t>
                  </w:r>
                </w:p>
                <w:p>
                  <w:pPr>
                    <w:pStyle w:val="null3"/>
                    <w:jc w:val="left"/>
                  </w:pPr>
                  <w:r>
                    <w:rPr>
                      <w:rFonts w:ascii="仿宋_GB2312" w:hAnsi="仿宋_GB2312" w:cs="仿宋_GB2312" w:eastAsia="仿宋_GB2312"/>
                      <w:sz w:val="21"/>
                    </w:rPr>
                    <w:t>5、本地储存空间≥1TB</w:t>
                  </w:r>
                </w:p>
                <w:p>
                  <w:pPr>
                    <w:pStyle w:val="null3"/>
                    <w:jc w:val="left"/>
                  </w:pPr>
                  <w:r>
                    <w:rPr>
                      <w:rFonts w:ascii="仿宋_GB2312" w:hAnsi="仿宋_GB2312" w:cs="仿宋_GB2312" w:eastAsia="仿宋_GB2312"/>
                      <w:sz w:val="21"/>
                    </w:rPr>
                    <w:t>6、集成强电开关控制模块，提供≥3路功率为30A/250VAC交流供电输出。电源输出接口采用防脱插头，并具有防呆设计。</w:t>
                  </w:r>
                </w:p>
                <w:p>
                  <w:pPr>
                    <w:pStyle w:val="null3"/>
                    <w:jc w:val="left"/>
                  </w:pPr>
                  <w:r>
                    <w:rPr>
                      <w:rFonts w:ascii="仿宋_GB2312" w:hAnsi="仿宋_GB2312" w:cs="仿宋_GB2312" w:eastAsia="仿宋_GB2312"/>
                      <w:sz w:val="21"/>
                    </w:rPr>
                    <w:t>▲7、内置自适应音频处理算法，在不同场地均能实现自动校准，具体音频相关技术指标要求：反馈抑制（AFC）：传声增益提升幅度：≥15dB；自动增益控制（AGC）：增益控制幅度：-12dB - +12dB。自适应背景降噪（ANS）：信噪比提升≥18dB ；回声消除（AEC）：回音消除尾音长度：≥512ms，回声消除幅度：≥ 60dB，收敛速度：≥ 60dB/S ；信噪比：≥95dB，信号处理延时&lt;8ms ；本地扩声声场不均匀度小于5dB；所有音频处理部分的频率响应： 20Hz-20kHz（±3dB）；</w:t>
                  </w:r>
                </w:p>
                <w:p>
                  <w:pPr>
                    <w:pStyle w:val="null3"/>
                    <w:jc w:val="left"/>
                  </w:pPr>
                  <w:r>
                    <w:rPr>
                      <w:rFonts w:ascii="仿宋_GB2312" w:hAnsi="仿宋_GB2312" w:cs="仿宋_GB2312" w:eastAsia="仿宋_GB2312"/>
                      <w:sz w:val="21"/>
                    </w:rPr>
                    <w:t>8、内置多画面录播导播系统，实现多画面录播本地录制功能；</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拾音器</w:t>
                  </w:r>
                </w:p>
              </w:tc>
              <w:tc>
                <w:tcPr>
                  <w:tcW w:type="dxa" w:w="17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一、指向性话筒吊麦</w:t>
                  </w:r>
                  <w:r>
                    <w:rPr>
                      <w:rFonts w:ascii="仿宋_GB2312" w:hAnsi="仿宋_GB2312" w:cs="仿宋_GB2312" w:eastAsia="仿宋_GB2312"/>
                      <w:sz w:val="21"/>
                    </w:rPr>
                    <w:t>2支</w:t>
                  </w:r>
                  <w:r>
                    <w:br/>
                  </w:r>
                  <w:r>
                    <w:rPr>
                      <w:rFonts w:ascii="仿宋_GB2312" w:hAnsi="仿宋_GB2312" w:cs="仿宋_GB2312" w:eastAsia="仿宋_GB2312"/>
                      <w:sz w:val="21"/>
                    </w:rPr>
                    <w:t>1.频率响应：20Hz-20KHz</w:t>
                  </w:r>
                </w:p>
                <w:p>
                  <w:pPr>
                    <w:pStyle w:val="null3"/>
                    <w:jc w:val="left"/>
                  </w:pPr>
                  <w:r>
                    <w:rPr>
                      <w:rFonts w:ascii="仿宋_GB2312" w:hAnsi="仿宋_GB2312" w:cs="仿宋_GB2312" w:eastAsia="仿宋_GB2312"/>
                      <w:sz w:val="21"/>
                    </w:rPr>
                    <w:t xml:space="preserve">2.指向性：超心型 </w:t>
                  </w:r>
                  <w:r>
                    <w:br/>
                  </w:r>
                  <w:r>
                    <w:rPr>
                      <w:rFonts w:ascii="仿宋_GB2312" w:hAnsi="仿宋_GB2312" w:cs="仿宋_GB2312" w:eastAsia="仿宋_GB2312"/>
                      <w:sz w:val="21"/>
                    </w:rPr>
                    <w:t>3.灵敏度：≤-35dB（18mV/Pa）</w:t>
                  </w:r>
                  <w:r>
                    <w:br/>
                  </w:r>
                  <w:r>
                    <w:rPr>
                      <w:rFonts w:ascii="仿宋_GB2312" w:hAnsi="仿宋_GB2312" w:cs="仿宋_GB2312" w:eastAsia="仿宋_GB2312"/>
                      <w:sz w:val="21"/>
                    </w:rPr>
                    <w:t xml:space="preserve">4.最大声压级：≥135dB </w:t>
                  </w:r>
                  <w:r>
                    <w:br/>
                  </w:r>
                  <w:r>
                    <w:rPr>
                      <w:rFonts w:ascii="仿宋_GB2312" w:hAnsi="仿宋_GB2312" w:cs="仿宋_GB2312" w:eastAsia="仿宋_GB2312"/>
                      <w:sz w:val="21"/>
                    </w:rPr>
                    <w:t>5.工作电压：48V幻象电源供电。</w:t>
                  </w:r>
                </w:p>
                <w:p>
                  <w:pPr>
                    <w:pStyle w:val="null3"/>
                    <w:jc w:val="left"/>
                  </w:pPr>
                  <w:r>
                    <w:rPr>
                      <w:rFonts w:ascii="仿宋_GB2312" w:hAnsi="仿宋_GB2312" w:cs="仿宋_GB2312" w:eastAsia="仿宋_GB2312"/>
                      <w:sz w:val="21"/>
                    </w:rPr>
                    <w:t>6.信噪比：≥75dB 。</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扬声器</w:t>
                  </w:r>
                </w:p>
              </w:tc>
              <w:tc>
                <w:tcPr>
                  <w:tcW w:type="dxa" w:w="17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left"/>
                  </w:pPr>
                  <w:r>
                    <w:rPr>
                      <w:rFonts w:ascii="仿宋_GB2312" w:hAnsi="仿宋_GB2312" w:cs="仿宋_GB2312" w:eastAsia="仿宋_GB2312"/>
                      <w:sz w:val="21"/>
                    </w:rPr>
                    <w:t>音箱</w:t>
                  </w:r>
                  <w:r>
                    <w:rPr>
                      <w:rFonts w:ascii="仿宋_GB2312" w:hAnsi="仿宋_GB2312" w:cs="仿宋_GB2312" w:eastAsia="仿宋_GB2312"/>
                      <w:sz w:val="21"/>
                    </w:rPr>
                    <w:t>1对：</w:t>
                  </w:r>
                  <w:r>
                    <w:br/>
                  </w:r>
                  <w:r>
                    <w:rPr>
                      <w:rFonts w:ascii="仿宋_GB2312" w:hAnsi="仿宋_GB2312" w:cs="仿宋_GB2312" w:eastAsia="仿宋_GB2312"/>
                      <w:sz w:val="21"/>
                    </w:rPr>
                    <w:t xml:space="preserve">1.额定/峰值功率：≥60W/120W  </w:t>
                  </w:r>
                  <w:r>
                    <w:br/>
                  </w:r>
                  <w:r>
                    <w:rPr>
                      <w:rFonts w:ascii="仿宋_GB2312" w:hAnsi="仿宋_GB2312" w:cs="仿宋_GB2312" w:eastAsia="仿宋_GB2312"/>
                      <w:sz w:val="21"/>
                    </w:rPr>
                    <w:t xml:space="preserve">2.额定阻抗：8Ω  </w:t>
                  </w:r>
                  <w:r>
                    <w:br/>
                  </w:r>
                  <w:r>
                    <w:rPr>
                      <w:rFonts w:ascii="仿宋_GB2312" w:hAnsi="仿宋_GB2312" w:cs="仿宋_GB2312" w:eastAsia="仿宋_GB2312"/>
                      <w:sz w:val="21"/>
                    </w:rPr>
                    <w:t xml:space="preserve">3.特性灵敏度：≥88dB /w/m </w:t>
                  </w:r>
                  <w:r>
                    <w:br/>
                  </w:r>
                  <w:r>
                    <w:rPr>
                      <w:rFonts w:ascii="仿宋_GB2312" w:hAnsi="仿宋_GB2312" w:cs="仿宋_GB2312" w:eastAsia="仿宋_GB2312"/>
                      <w:sz w:val="21"/>
                    </w:rPr>
                    <w:t>4.连续声压级：≥113dB</w:t>
                  </w:r>
                  <w:r>
                    <w:br/>
                  </w:r>
                  <w:r>
                    <w:rPr>
                      <w:rFonts w:ascii="仿宋_GB2312" w:hAnsi="仿宋_GB2312" w:cs="仿宋_GB2312" w:eastAsia="仿宋_GB2312"/>
                      <w:sz w:val="21"/>
                    </w:rPr>
                    <w:t xml:space="preserve">5.最大声压级：≥120dB  </w:t>
                  </w:r>
                  <w:r>
                    <w:br/>
                  </w:r>
                  <w:r>
                    <w:rPr>
                      <w:rFonts w:ascii="仿宋_GB2312" w:hAnsi="仿宋_GB2312" w:cs="仿宋_GB2312" w:eastAsia="仿宋_GB2312"/>
                      <w:sz w:val="21"/>
                    </w:rPr>
                    <w:t xml:space="preserve">6.辐射角度（H×V）：≥90°×50° </w:t>
                  </w:r>
                  <w:r>
                    <w:br/>
                  </w:r>
                  <w:r>
                    <w:rPr>
                      <w:rFonts w:ascii="仿宋_GB2312" w:hAnsi="仿宋_GB2312" w:cs="仿宋_GB2312" w:eastAsia="仿宋_GB2312"/>
                      <w:sz w:val="21"/>
                    </w:rPr>
                    <w:t>7.扬声器单元：LF不低于6.5"×1，HF2"×1</w:t>
                  </w:r>
                  <w:r>
                    <w:br/>
                  </w:r>
                  <w:r>
                    <w:rPr>
                      <w:rFonts w:ascii="仿宋_GB2312" w:hAnsi="仿宋_GB2312" w:cs="仿宋_GB2312" w:eastAsia="仿宋_GB2312"/>
                      <w:sz w:val="21"/>
                    </w:rPr>
                    <w:t>二、蓝牙音箱</w:t>
                  </w:r>
                  <w:r>
                    <w:rPr>
                      <w:rFonts w:ascii="仿宋_GB2312" w:hAnsi="仿宋_GB2312" w:cs="仿宋_GB2312" w:eastAsia="仿宋_GB2312"/>
                      <w:sz w:val="21"/>
                    </w:rPr>
                    <w:t>6对：</w:t>
                  </w:r>
                  <w:r>
                    <w:br/>
                  </w:r>
                  <w:r>
                    <w:rPr>
                      <w:rFonts w:ascii="仿宋_GB2312" w:hAnsi="仿宋_GB2312" w:cs="仿宋_GB2312" w:eastAsia="仿宋_GB2312"/>
                      <w:sz w:val="21"/>
                    </w:rPr>
                    <w:t>1、要求集成蓝牙接收、功放、音箱功能，可与蓝牙麦克风自动对频、任意匹配；</w:t>
                  </w:r>
                  <w:r>
                    <w:br/>
                  </w:r>
                  <w:r>
                    <w:rPr>
                      <w:rFonts w:ascii="仿宋_GB2312" w:hAnsi="仿宋_GB2312" w:cs="仿宋_GB2312" w:eastAsia="仿宋_GB2312"/>
                      <w:sz w:val="21"/>
                    </w:rPr>
                    <w:t>2、具有≥1路USB接口，用于连接电脑和笔记本，可通过蓝牙麦克风实现对电脑翻页控制；</w:t>
                  </w:r>
                  <w:r>
                    <w:br/>
                  </w:r>
                  <w:r>
                    <w:rPr>
                      <w:rFonts w:ascii="仿宋_GB2312" w:hAnsi="仿宋_GB2312" w:cs="仿宋_GB2312" w:eastAsia="仿宋_GB2312"/>
                      <w:sz w:val="21"/>
                    </w:rPr>
                    <w:t>3、具有≥1路立体声输入接口，≥1路立体声输出接口；</w:t>
                  </w:r>
                  <w:r>
                    <w:br/>
                  </w:r>
                  <w:r>
                    <w:rPr>
                      <w:rFonts w:ascii="仿宋_GB2312" w:hAnsi="仿宋_GB2312" w:cs="仿宋_GB2312" w:eastAsia="仿宋_GB2312"/>
                      <w:sz w:val="21"/>
                    </w:rPr>
                    <w:t>4、具有≥1组功率音频输出接口，功率：≥50W，</w:t>
                  </w:r>
                  <w:r>
                    <w:br/>
                  </w:r>
                  <w:r>
                    <w:rPr>
                      <w:rFonts w:ascii="仿宋_GB2312" w:hAnsi="仿宋_GB2312" w:cs="仿宋_GB2312" w:eastAsia="仿宋_GB2312"/>
                      <w:sz w:val="21"/>
                    </w:rPr>
                    <w:t>5、频率响应范围：不劣于50 Hz～18 KHz；灵敏度：≤-88 dBm (1% BER)；</w:t>
                  </w:r>
                </w:p>
                <w:p>
                  <w:pPr>
                    <w:pStyle w:val="null3"/>
                    <w:jc w:val="left"/>
                  </w:pPr>
                  <w:r>
                    <w:rPr>
                      <w:rFonts w:ascii="仿宋_GB2312" w:hAnsi="仿宋_GB2312" w:cs="仿宋_GB2312" w:eastAsia="仿宋_GB2312"/>
                      <w:sz w:val="21"/>
                    </w:rPr>
                    <w:t>6、5寸全频喇叭</w:t>
                  </w:r>
                  <w:r>
                    <w:br/>
                  </w:r>
                  <w:r>
                    <w:rPr>
                      <w:rFonts w:ascii="仿宋_GB2312" w:hAnsi="仿宋_GB2312" w:cs="仿宋_GB2312" w:eastAsia="仿宋_GB2312"/>
                      <w:sz w:val="21"/>
                    </w:rPr>
                    <w:t>三、蓝牙麦克风</w:t>
                  </w:r>
                  <w:r>
                    <w:rPr>
                      <w:rFonts w:ascii="仿宋_GB2312" w:hAnsi="仿宋_GB2312" w:cs="仿宋_GB2312" w:eastAsia="仿宋_GB2312"/>
                      <w:sz w:val="21"/>
                    </w:rPr>
                    <w:t>15支：</w:t>
                  </w:r>
                  <w:r>
                    <w:br/>
                  </w:r>
                  <w:r>
                    <w:rPr>
                      <w:rFonts w:ascii="仿宋_GB2312" w:hAnsi="仿宋_GB2312" w:cs="仿宋_GB2312" w:eastAsia="仿宋_GB2312"/>
                      <w:sz w:val="21"/>
                    </w:rPr>
                    <w:t>1、使用范围≥15米；</w:t>
                  </w:r>
                  <w:r>
                    <w:br/>
                  </w:r>
                  <w:r>
                    <w:rPr>
                      <w:rFonts w:ascii="仿宋_GB2312" w:hAnsi="仿宋_GB2312" w:cs="仿宋_GB2312" w:eastAsia="仿宋_GB2312"/>
                      <w:sz w:val="21"/>
                    </w:rPr>
                    <w:t>2、具有充电锂电池，一次充满可连续使用≥12小时；</w:t>
                  </w:r>
                  <w:r>
                    <w:br/>
                  </w:r>
                  <w:r>
                    <w:rPr>
                      <w:rFonts w:ascii="仿宋_GB2312" w:hAnsi="仿宋_GB2312" w:cs="仿宋_GB2312" w:eastAsia="仿宋_GB2312"/>
                      <w:sz w:val="21"/>
                    </w:rPr>
                    <w:t>3、具备无线麦克风、翻页器、激光教鞭功能；</w:t>
                  </w:r>
                  <w:r>
                    <w:br/>
                  </w:r>
                  <w:r>
                    <w:rPr>
                      <w:rFonts w:ascii="仿宋_GB2312" w:hAnsi="仿宋_GB2312" w:cs="仿宋_GB2312" w:eastAsia="仿宋_GB2312"/>
                      <w:sz w:val="21"/>
                    </w:rPr>
                    <w:t>4、具备麦克工作状态、剩余电量显示功能；</w:t>
                  </w:r>
                  <w:r>
                    <w:br/>
                  </w:r>
                  <w:r>
                    <w:rPr>
                      <w:rFonts w:ascii="仿宋_GB2312" w:hAnsi="仿宋_GB2312" w:cs="仿宋_GB2312" w:eastAsia="仿宋_GB2312"/>
                      <w:sz w:val="21"/>
                    </w:rPr>
                    <w:t>5、支持手持、颈挂、领夹等方式使用；</w:t>
                  </w:r>
                  <w:r>
                    <w:br/>
                  </w:r>
                  <w:r>
                    <w:rPr>
                      <w:rFonts w:ascii="仿宋_GB2312" w:hAnsi="仿宋_GB2312" w:cs="仿宋_GB2312" w:eastAsia="仿宋_GB2312"/>
                      <w:sz w:val="21"/>
                    </w:rPr>
                    <w:t>6、具备USB口充电和磁吸接口充电两种充电方式；</w:t>
                  </w:r>
                  <w:r>
                    <w:br/>
                  </w:r>
                  <w:r>
                    <w:rPr>
                      <w:rFonts w:ascii="仿宋_GB2312" w:hAnsi="仿宋_GB2312" w:cs="仿宋_GB2312" w:eastAsia="仿宋_GB2312"/>
                      <w:sz w:val="21"/>
                    </w:rPr>
                    <w:t>四、蓝牙麦磁吸充电座</w:t>
                  </w:r>
                  <w:r>
                    <w:rPr>
                      <w:rFonts w:ascii="仿宋_GB2312" w:hAnsi="仿宋_GB2312" w:cs="仿宋_GB2312" w:eastAsia="仿宋_GB2312"/>
                      <w:sz w:val="21"/>
                    </w:rPr>
                    <w:t>6台：</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智能交互研讨系统</w:t>
                  </w:r>
                </w:p>
              </w:tc>
              <w:tc>
                <w:tcPr>
                  <w:tcW w:type="dxa" w:w="17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一、</w:t>
                  </w:r>
                  <w:r>
                    <w:rPr>
                      <w:rFonts w:ascii="仿宋_GB2312" w:hAnsi="仿宋_GB2312" w:cs="仿宋_GB2312" w:eastAsia="仿宋_GB2312"/>
                      <w:sz w:val="21"/>
                    </w:rPr>
                    <w:t>65寸智能交互式研讨分组屏4个：</w:t>
                  </w:r>
                  <w:r>
                    <w:br/>
                  </w:r>
                  <w:r>
                    <w:rPr>
                      <w:rFonts w:ascii="仿宋_GB2312" w:hAnsi="仿宋_GB2312" w:cs="仿宋_GB2312" w:eastAsia="仿宋_GB2312"/>
                      <w:sz w:val="21"/>
                    </w:rPr>
                    <w:t>1.显示尺寸：65 英寸LED背光源，A级硬屏，机身采用铝合金设计。</w:t>
                  </w:r>
                </w:p>
                <w:p>
                  <w:pPr>
                    <w:pStyle w:val="null3"/>
                    <w:jc w:val="left"/>
                  </w:pPr>
                  <w:r>
                    <w:rPr>
                      <w:rFonts w:ascii="仿宋_GB2312" w:hAnsi="仿宋_GB2312" w:cs="仿宋_GB2312" w:eastAsia="仿宋_GB2312"/>
                      <w:sz w:val="21"/>
                    </w:rPr>
                    <w:t>2.分辨率：≥3840*2160，显示比例：16：9，具备防眩光效果，</w:t>
                  </w:r>
                </w:p>
                <w:p>
                  <w:pPr>
                    <w:pStyle w:val="null3"/>
                    <w:jc w:val="left"/>
                  </w:pPr>
                  <w:r>
                    <w:rPr>
                      <w:rFonts w:ascii="仿宋_GB2312" w:hAnsi="仿宋_GB2312" w:cs="仿宋_GB2312" w:eastAsia="仿宋_GB2312"/>
                      <w:sz w:val="21"/>
                    </w:rPr>
                    <w:t>3.亮度：≥400 cd/m²。</w:t>
                  </w:r>
                  <w:r>
                    <w:br/>
                  </w:r>
                  <w:r>
                    <w:rPr>
                      <w:rFonts w:ascii="仿宋_GB2312" w:hAnsi="仿宋_GB2312" w:cs="仿宋_GB2312" w:eastAsia="仿宋_GB2312"/>
                      <w:sz w:val="21"/>
                    </w:rPr>
                    <w:t>4.智能交互平板前面板至少具备1路HDMI接口（非转接），2路USB3.0接口，1路USB Type-c接口；</w:t>
                  </w:r>
                  <w:r>
                    <w:br/>
                  </w:r>
                  <w:r>
                    <w:rPr>
                      <w:rFonts w:ascii="仿宋_GB2312" w:hAnsi="仿宋_GB2312" w:cs="仿宋_GB2312" w:eastAsia="仿宋_GB2312"/>
                      <w:sz w:val="21"/>
                    </w:rPr>
                    <w:t>▲5.智能交互平板后置标配VGA输入≥1路， HDMI输入≥1路。</w:t>
                  </w:r>
                </w:p>
                <w:p>
                  <w:pPr>
                    <w:pStyle w:val="null3"/>
                    <w:jc w:val="left"/>
                  </w:pPr>
                  <w:r>
                    <w:rPr>
                      <w:rFonts w:ascii="仿宋_GB2312" w:hAnsi="仿宋_GB2312" w:cs="仿宋_GB2312" w:eastAsia="仿宋_GB2312"/>
                      <w:sz w:val="21"/>
                    </w:rPr>
                    <w:t xml:space="preserve">6.采用红外触控技术，在双系统下均支持≧40点同时触控及书写。 </w:t>
                  </w:r>
                  <w:r>
                    <w:br/>
                  </w:r>
                  <w:r>
                    <w:rPr>
                      <w:rFonts w:ascii="仿宋_GB2312" w:hAnsi="仿宋_GB2312" w:cs="仿宋_GB2312" w:eastAsia="仿宋_GB2312"/>
                      <w:sz w:val="21"/>
                    </w:rPr>
                    <w:t>7.智能交互平板双侧边框宽度≤17mm。</w:t>
                  </w:r>
                  <w:r>
                    <w:br/>
                  </w:r>
                  <w:r>
                    <w:rPr>
                      <w:rFonts w:ascii="仿宋_GB2312" w:hAnsi="仿宋_GB2312" w:cs="仿宋_GB2312" w:eastAsia="仿宋_GB2312"/>
                      <w:sz w:val="21"/>
                    </w:rPr>
                    <w:t>▲8.智能交互平板前置中文物理按键≥8个；</w:t>
                  </w:r>
                  <w:r>
                    <w:br/>
                  </w:r>
                  <w:r>
                    <w:rPr>
                      <w:rFonts w:ascii="仿宋_GB2312" w:hAnsi="仿宋_GB2312" w:cs="仿宋_GB2312" w:eastAsia="仿宋_GB2312"/>
                      <w:sz w:val="21"/>
                    </w:rPr>
                    <w:t>7内置蓝牙Bluetooth 5.4模块，支持连接外部蓝牙音箱播放音频，工作距离可达到≥12米。</w:t>
                  </w:r>
                  <w:r>
                    <w:br/>
                  </w:r>
                  <w:r>
                    <w:rPr>
                      <w:rFonts w:ascii="仿宋_GB2312" w:hAnsi="仿宋_GB2312" w:cs="仿宋_GB2312" w:eastAsia="仿宋_GB2312"/>
                      <w:sz w:val="21"/>
                    </w:rPr>
                    <w:t>9.前置U盘接口需采用隐藏式设计，具有翻转式防护盖板，盖板高度≥4cm。为方便不同厚度U盘接入，开合角度≥90°。</w:t>
                  </w:r>
                  <w:r>
                    <w:br/>
                  </w:r>
                  <w:r>
                    <w:rPr>
                      <w:rFonts w:ascii="仿宋_GB2312" w:hAnsi="仿宋_GB2312" w:cs="仿宋_GB2312" w:eastAsia="仿宋_GB2312"/>
                      <w:sz w:val="21"/>
                    </w:rPr>
                    <w:t>10.采用针孔阵列发声设计，智能交互平板下边框具有4个发声单元，总功率≥40W, 扬声器在100%音量下，1米处声压级≥90dB，10米处声压级≥80dB；谐振频率不高于260Hz。</w:t>
                  </w:r>
                  <w:r>
                    <w:br/>
                  </w:r>
                  <w:r>
                    <w:rPr>
                      <w:rFonts w:ascii="仿宋_GB2312" w:hAnsi="仿宋_GB2312" w:cs="仿宋_GB2312" w:eastAsia="仿宋_GB2312"/>
                      <w:sz w:val="21"/>
                    </w:rPr>
                    <w:t>11.智能交互平板具备≥12核芯片驱动，≥8核CPU,≥4核GPU;Android 系统版本≥14.0，内存≥2G，存储≥8G。</w:t>
                  </w:r>
                  <w:r>
                    <w:br/>
                  </w:r>
                  <w:r>
                    <w:rPr>
                      <w:rFonts w:ascii="仿宋_GB2312" w:hAnsi="仿宋_GB2312" w:cs="仿宋_GB2312" w:eastAsia="仿宋_GB2312"/>
                      <w:sz w:val="21"/>
                    </w:rPr>
                    <w:t>12.内置一体化超高清4K摄像头，摄像头有效像素≥1900W，可输出最大分辨≥5104*3864的图片与视频，支持2D降噪，支持扫描二维码功能，支持搭配AI软件使用，识别距离≥10米,识别人数≥50个；</w:t>
                  </w:r>
                </w:p>
                <w:p>
                  <w:pPr>
                    <w:pStyle w:val="null3"/>
                    <w:jc w:val="left"/>
                  </w:pPr>
                  <w:r>
                    <w:rPr>
                      <w:rFonts w:ascii="仿宋_GB2312" w:hAnsi="仿宋_GB2312" w:cs="仿宋_GB2312" w:eastAsia="仿宋_GB2312"/>
                      <w:sz w:val="21"/>
                    </w:rPr>
                    <w:t>▲13.具备双侧快捷键功能，支持快捷键单侧显示或双侧同时显示模式，数量各不少于15个，可设置快捷键自动隐藏时间与自定义按键功能；该快捷键至少具有关闭窗口、展台、桌面、多屏互动等教学常用按键。</w:t>
                  </w:r>
                  <w:r>
                    <w:br/>
                  </w:r>
                  <w:r>
                    <w:rPr>
                      <w:rFonts w:ascii="仿宋_GB2312" w:hAnsi="仿宋_GB2312" w:cs="仿宋_GB2312" w:eastAsia="仿宋_GB2312"/>
                      <w:sz w:val="21"/>
                    </w:rPr>
                    <w:t>▲14.具有悬浮菜单，在任意信号源通道下均可调用触摸悬浮菜单。悬浮菜单可进行自定义分组，可添加展台、白板、信号源、文件浏览器、截屏、聚光灯、放大镜、多任务、AI互动软件等不少于30个应用。</w:t>
                  </w:r>
                </w:p>
                <w:p>
                  <w:pPr>
                    <w:pStyle w:val="null3"/>
                    <w:jc w:val="left"/>
                  </w:pPr>
                  <w:r>
                    <w:rPr>
                      <w:rFonts w:ascii="仿宋_GB2312" w:hAnsi="仿宋_GB2312" w:cs="仿宋_GB2312" w:eastAsia="仿宋_GB2312"/>
                      <w:sz w:val="21"/>
                    </w:rPr>
                    <w:t>15.通过DC调光技术,多级亮度调节，白色背景下最暗亮度≤100nit,实现稳定光源无频闪，摄像设备拍摄时画面无条纹闪烁；</w:t>
                  </w:r>
                  <w:r>
                    <w:br/>
                  </w:r>
                  <w:r>
                    <w:rPr>
                      <w:rFonts w:ascii="仿宋_GB2312" w:hAnsi="仿宋_GB2312" w:cs="仿宋_GB2312" w:eastAsia="仿宋_GB2312"/>
                      <w:sz w:val="21"/>
                    </w:rPr>
                    <w:t>OPS硬件参数：</w:t>
                  </w:r>
                  <w:r>
                    <w:br/>
                  </w:r>
                  <w:r>
                    <w:rPr>
                      <w:rFonts w:ascii="仿宋_GB2312" w:hAnsi="仿宋_GB2312" w:cs="仿宋_GB2312" w:eastAsia="仿宋_GB2312"/>
                      <w:sz w:val="21"/>
                    </w:rPr>
                    <w:t>1.采用80pin Intel通用标准接口,即插即用，易于维护。</w:t>
                  </w:r>
                  <w:r>
                    <w:br/>
                  </w:r>
                  <w:r>
                    <w:rPr>
                      <w:rFonts w:ascii="仿宋_GB2312" w:hAnsi="仿宋_GB2312" w:cs="仿宋_GB2312" w:eastAsia="仿宋_GB2312"/>
                      <w:sz w:val="21"/>
                    </w:rPr>
                    <w:t>2.尺寸长度≥220mm，厚度≤30mm。</w:t>
                  </w:r>
                  <w:r>
                    <w:br/>
                  </w:r>
                  <w:r>
                    <w:rPr>
                      <w:rFonts w:ascii="仿宋_GB2312" w:hAnsi="仿宋_GB2312" w:cs="仿宋_GB2312" w:eastAsia="仿宋_GB2312"/>
                      <w:sz w:val="21"/>
                    </w:rPr>
                    <w:t xml:space="preserve">3.CPU采用≥Intel第12代及以上平台处理器I5处理器，内存：≥8G DDR4，硬盘：≥256G SSD固态硬盘。 </w:t>
                  </w:r>
                  <w:r>
                    <w:br/>
                  </w:r>
                  <w:r>
                    <w:rPr>
                      <w:rFonts w:ascii="仿宋_GB2312" w:hAnsi="仿宋_GB2312" w:cs="仿宋_GB2312" w:eastAsia="仿宋_GB2312"/>
                      <w:sz w:val="21"/>
                    </w:rPr>
                    <w:t>4、接口：整机非外扩展具备≥5个USB接口；具有独立非外扩展的视频输出接口：≥1路HDMI等。</w:t>
                  </w:r>
                  <w:r>
                    <w:br/>
                  </w:r>
                  <w:r>
                    <w:rPr>
                      <w:rFonts w:ascii="仿宋_GB2312" w:hAnsi="仿宋_GB2312" w:cs="仿宋_GB2312" w:eastAsia="仿宋_GB2312"/>
                      <w:sz w:val="21"/>
                    </w:rPr>
                    <w:t>二、小组研讨系统</w:t>
                  </w:r>
                  <w:r>
                    <w:rPr>
                      <w:rFonts w:ascii="仿宋_GB2312" w:hAnsi="仿宋_GB2312" w:cs="仿宋_GB2312" w:eastAsia="仿宋_GB2312"/>
                      <w:sz w:val="21"/>
                    </w:rPr>
                    <w:t>4套：</w:t>
                  </w:r>
                  <w:r>
                    <w:br/>
                  </w:r>
                  <w:r>
                    <w:rPr>
                      <w:rFonts w:ascii="仿宋_GB2312" w:hAnsi="仿宋_GB2312" w:cs="仿宋_GB2312" w:eastAsia="仿宋_GB2312"/>
                      <w:sz w:val="21"/>
                    </w:rPr>
                    <w:t>1、产品为基于Windows版本的小组端软件，依赖于多屏研讨管理系统和智慧课堂系统运行。实现小组内部的讨论，屏幕的共享。</w:t>
                  </w:r>
                  <w:r>
                    <w:br/>
                  </w:r>
                  <w:r>
                    <w:rPr>
                      <w:rFonts w:ascii="仿宋_GB2312" w:hAnsi="仿宋_GB2312" w:cs="仿宋_GB2312" w:eastAsia="仿宋_GB2312"/>
                      <w:sz w:val="21"/>
                    </w:rPr>
                    <w:t>▲2、小组投屏：在局域网模式下，学生手机或PAD可以直投到主屏或小组屏上，投屏内容包括学生端屏幕、文件或实时拍摄的视频；分组研讨模式下，支持各小组同时分组多路投屏。</w:t>
                  </w:r>
                  <w:r>
                    <w:br/>
                  </w:r>
                  <w:r>
                    <w:rPr>
                      <w:rFonts w:ascii="仿宋_GB2312" w:hAnsi="仿宋_GB2312" w:cs="仿宋_GB2312" w:eastAsia="仿宋_GB2312"/>
                      <w:sz w:val="21"/>
                    </w:rPr>
                    <w:t>3、分组讨论：分组讨论时，小组成员可以在小组大屏幕上展示个人讨论资料，具有手机投屏、自由书写、APP输入等不同输入方法。</w:t>
                  </w:r>
                  <w:r>
                    <w:br/>
                  </w:r>
                  <w:r>
                    <w:rPr>
                      <w:rFonts w:ascii="仿宋_GB2312" w:hAnsi="仿宋_GB2312" w:cs="仿宋_GB2312" w:eastAsia="仿宋_GB2312"/>
                      <w:sz w:val="21"/>
                    </w:rPr>
                    <w:t>▲4、分组答题：各小组可以针对老师下发的小组任务进行讨论，讨论方式包括语音、文字、图片、视频等内容，各小组屏同步展示小组讨论过程及结果，讨论过程可保存，图片可放大。（提供该功能截图）</w:t>
                  </w:r>
                  <w:r>
                    <w:br/>
                  </w:r>
                  <w:r>
                    <w:rPr>
                      <w:rFonts w:ascii="仿宋_GB2312" w:hAnsi="仿宋_GB2312" w:cs="仿宋_GB2312" w:eastAsia="仿宋_GB2312"/>
                      <w:sz w:val="21"/>
                    </w:rPr>
                    <w:t>5、为了保证系统的兼容性和课堂教学的连贯性，要求本系统与多屏研讨管理系统为同一品牌。</w:t>
                  </w:r>
                  <w:r>
                    <w:br/>
                  </w:r>
                  <w:r>
                    <w:rPr>
                      <w:rFonts w:ascii="仿宋_GB2312" w:hAnsi="仿宋_GB2312" w:cs="仿宋_GB2312" w:eastAsia="仿宋_GB2312"/>
                      <w:sz w:val="21"/>
                    </w:rPr>
                    <w:t>二、移动控制设备</w:t>
                  </w:r>
                  <w:r>
                    <w:rPr>
                      <w:rFonts w:ascii="仿宋_GB2312" w:hAnsi="仿宋_GB2312" w:cs="仿宋_GB2312" w:eastAsia="仿宋_GB2312"/>
                      <w:sz w:val="21"/>
                    </w:rPr>
                    <w:t>4个，性能不低于：</w:t>
                  </w:r>
                  <w:r>
                    <w:br/>
                  </w:r>
                  <w:r>
                    <w:rPr>
                      <w:rFonts w:ascii="仿宋_GB2312" w:hAnsi="仿宋_GB2312" w:cs="仿宋_GB2312" w:eastAsia="仿宋_GB2312"/>
                      <w:sz w:val="21"/>
                    </w:rPr>
                    <w:t>1.处理器：U7-255H ；</w:t>
                  </w:r>
                </w:p>
                <w:p>
                  <w:pPr>
                    <w:pStyle w:val="null3"/>
                    <w:jc w:val="left"/>
                  </w:pPr>
                  <w:r>
                    <w:rPr>
                      <w:rFonts w:ascii="仿宋_GB2312" w:hAnsi="仿宋_GB2312" w:cs="仿宋_GB2312" w:eastAsia="仿宋_GB2312"/>
                      <w:sz w:val="21"/>
                    </w:rPr>
                    <w:t>2.内存：32GB DDR5-5600，支持双通道；</w:t>
                  </w:r>
                </w:p>
                <w:p>
                  <w:pPr>
                    <w:pStyle w:val="null3"/>
                    <w:jc w:val="left"/>
                  </w:pPr>
                  <w:r>
                    <w:rPr>
                      <w:rFonts w:ascii="仿宋_GB2312" w:hAnsi="仿宋_GB2312" w:cs="仿宋_GB2312" w:eastAsia="仿宋_GB2312"/>
                      <w:sz w:val="21"/>
                    </w:rPr>
                    <w:t>3.硬盘： 1TB PCIe-4x4 2280 NVMe SSD；</w:t>
                  </w:r>
                </w:p>
                <w:p>
                  <w:pPr>
                    <w:pStyle w:val="null3"/>
                    <w:jc w:val="left"/>
                  </w:pPr>
                  <w:r>
                    <w:rPr>
                      <w:rFonts w:ascii="仿宋_GB2312" w:hAnsi="仿宋_GB2312" w:cs="仿宋_GB2312" w:eastAsia="仿宋_GB2312"/>
                      <w:sz w:val="21"/>
                    </w:rPr>
                    <w:t>4.显卡： Nvdia 5060 8GB 显存专业显卡；</w:t>
                  </w:r>
                </w:p>
                <w:p>
                  <w:pPr>
                    <w:pStyle w:val="null3"/>
                    <w:jc w:val="left"/>
                  </w:pPr>
                  <w:r>
                    <w:rPr>
                      <w:rFonts w:ascii="仿宋_GB2312" w:hAnsi="仿宋_GB2312" w:cs="仿宋_GB2312" w:eastAsia="仿宋_GB2312"/>
                      <w:sz w:val="21"/>
                    </w:rPr>
                    <w:t>5.显示屏： ≥14 寸 IPS 背光防眩光显示屏，分辨率: 2560x1600；</w:t>
                  </w:r>
                </w:p>
                <w:p>
                  <w:pPr>
                    <w:pStyle w:val="null3"/>
                    <w:jc w:val="left"/>
                  </w:pPr>
                  <w:r>
                    <w:rPr>
                      <w:rFonts w:ascii="仿宋_GB2312" w:hAnsi="仿宋_GB2312" w:cs="仿宋_GB2312" w:eastAsia="仿宋_GB2312"/>
                      <w:sz w:val="21"/>
                    </w:rPr>
                    <w:t>6. 网卡及蓝牙：intel 无线网卡支持 wifi 6E 标准；支持蓝牙 5.3。</w:t>
                  </w:r>
                  <w:r>
                    <w:br/>
                  </w:r>
                  <w:r>
                    <w:rPr>
                      <w:rFonts w:ascii="仿宋_GB2312" w:hAnsi="仿宋_GB2312" w:cs="仿宋_GB2312" w:eastAsia="仿宋_GB2312"/>
                      <w:sz w:val="21"/>
                    </w:rPr>
                    <w:t>三、智慧讲台</w:t>
                  </w:r>
                  <w:r>
                    <w:rPr>
                      <w:rFonts w:ascii="仿宋_GB2312" w:hAnsi="仿宋_GB2312" w:cs="仿宋_GB2312" w:eastAsia="仿宋_GB2312"/>
                      <w:sz w:val="21"/>
                    </w:rPr>
                    <w:t>1个</w:t>
                  </w:r>
                </w:p>
                <w:p>
                  <w:pPr>
                    <w:pStyle w:val="null3"/>
                    <w:jc w:val="left"/>
                  </w:pPr>
                  <w:r>
                    <w:rPr>
                      <w:rFonts w:ascii="仿宋_GB2312" w:hAnsi="仿宋_GB2312" w:cs="仿宋_GB2312" w:eastAsia="仿宋_GB2312"/>
                      <w:sz w:val="21"/>
                    </w:rPr>
                    <w:t>1、讲台上方采用一体化双屏设计，铝合金边框设计美观，双屏显示；可通过IC刷卡或反扫码等多种方式开启设备授权；</w:t>
                  </w:r>
                  <w:r>
                    <w:br/>
                  </w:r>
                  <w:r>
                    <w:rPr>
                      <w:rFonts w:ascii="仿宋_GB2312" w:hAnsi="仿宋_GB2312" w:cs="仿宋_GB2312" w:eastAsia="仿宋_GB2312"/>
                      <w:sz w:val="21"/>
                    </w:rPr>
                    <w:t>2、讲台主屏为23.8电容触摸显示；显示器嵌入讲桌后四周无缝隙，与桌面仰角≥18°，同步显示一体机画面；</w:t>
                  </w:r>
                </w:p>
                <w:p>
                  <w:pPr>
                    <w:pStyle w:val="null3"/>
                    <w:jc w:val="left"/>
                  </w:pPr>
                  <w:r>
                    <w:rPr>
                      <w:rFonts w:ascii="仿宋_GB2312" w:hAnsi="仿宋_GB2312" w:cs="仿宋_GB2312" w:eastAsia="仿宋_GB2312"/>
                      <w:sz w:val="21"/>
                    </w:rPr>
                    <w:t>3、讲台副屏为10.1寸液晶触控中控面板；</w:t>
                  </w:r>
                  <w:r>
                    <w:br/>
                  </w:r>
                  <w:r>
                    <w:rPr>
                      <w:rFonts w:ascii="仿宋_GB2312" w:hAnsi="仿宋_GB2312" w:cs="仿宋_GB2312" w:eastAsia="仿宋_GB2312"/>
                      <w:sz w:val="21"/>
                    </w:rPr>
                    <w:t>4、讲台尺寸为：1200㎜*650㎜*900-1050㎜(左右*前后*桌面/外围高度)，环抱老师式设计，根据人体力学设计，讲台桌面高度合适老师放置教学用品；</w:t>
                  </w:r>
                  <w:r>
                    <w:br/>
                  </w:r>
                  <w:r>
                    <w:rPr>
                      <w:rFonts w:ascii="仿宋_GB2312" w:hAnsi="仿宋_GB2312" w:cs="仿宋_GB2312" w:eastAsia="仿宋_GB2312"/>
                      <w:sz w:val="21"/>
                    </w:rPr>
                    <w:t>5、采用冷轧钢板桌体，钢板厚度≥1.2㎜，木质桌面；</w:t>
                  </w:r>
                  <w:r>
                    <w:br/>
                  </w:r>
                  <w:r>
                    <w:rPr>
                      <w:rFonts w:ascii="仿宋_GB2312" w:hAnsi="仿宋_GB2312" w:cs="仿宋_GB2312" w:eastAsia="仿宋_GB2312"/>
                      <w:sz w:val="21"/>
                    </w:rPr>
                    <w:t>6、讲桌桌面右侧标准接口面板，铝合金材质，（接线盒标准配置：电源插座*1,USB*2，HDMI*1,两个抽线孔）；</w:t>
                  </w:r>
                </w:p>
                <w:p>
                  <w:pPr>
                    <w:pStyle w:val="null3"/>
                    <w:jc w:val="left"/>
                  </w:pPr>
                  <w:r>
                    <w:rPr>
                      <w:rFonts w:ascii="仿宋_GB2312" w:hAnsi="仿宋_GB2312" w:cs="仿宋_GB2312" w:eastAsia="仿宋_GB2312"/>
                      <w:sz w:val="21"/>
                    </w:rPr>
                    <w:t>四、高拍仪</w:t>
                  </w:r>
                </w:p>
                <w:p>
                  <w:pPr>
                    <w:pStyle w:val="null3"/>
                    <w:jc w:val="left"/>
                  </w:pPr>
                  <w:r>
                    <w:rPr>
                      <w:rFonts w:ascii="仿宋_GB2312" w:hAnsi="仿宋_GB2312" w:cs="仿宋_GB2312" w:eastAsia="仿宋_GB2312"/>
                      <w:sz w:val="21"/>
                    </w:rPr>
                    <w:t>1、采用不低于1/2.8"  CMOS，分辨率不低于3840*2160；</w:t>
                  </w:r>
                </w:p>
                <w:p>
                  <w:pPr>
                    <w:pStyle w:val="null3"/>
                    <w:jc w:val="left"/>
                  </w:pPr>
                  <w:r>
                    <w:rPr>
                      <w:rFonts w:ascii="仿宋_GB2312" w:hAnsi="仿宋_GB2312" w:cs="仿宋_GB2312" w:eastAsia="仿宋_GB2312"/>
                      <w:sz w:val="21"/>
                    </w:rPr>
                    <w:t>2、不低于8倍光学变倍，4倍数字变倍，焦距5.8±5%~46.4±5%mm（参考），支持通过软件调节，支持自动对焦；</w:t>
                  </w:r>
                </w:p>
                <w:p>
                  <w:pPr>
                    <w:pStyle w:val="null3"/>
                    <w:jc w:val="left"/>
                  </w:pPr>
                  <w:r>
                    <w:rPr>
                      <w:rFonts w:ascii="仿宋_GB2312" w:hAnsi="仿宋_GB2312" w:cs="仿宋_GB2312" w:eastAsia="仿宋_GB2312"/>
                      <w:sz w:val="21"/>
                    </w:rPr>
                    <w:t>3、需要与智能交互书写终端对接，支持直接用笔对实物画面进行标注，可对高拍仪画面光学放大缩小控制。</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图像影像采集设备</w:t>
                  </w:r>
                </w:p>
              </w:tc>
              <w:tc>
                <w:tcPr>
                  <w:tcW w:type="dxa" w:w="17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主体设备（</w:t>
                  </w:r>
                  <w:r>
                    <w:rPr>
                      <w:rFonts w:ascii="仿宋_GB2312" w:hAnsi="仿宋_GB2312" w:cs="仿宋_GB2312" w:eastAsia="仿宋_GB2312"/>
                      <w:sz w:val="21"/>
                    </w:rPr>
                    <w:t>4台）参数：</w:t>
                  </w:r>
                  <w:r>
                    <w:br/>
                  </w:r>
                  <w:r>
                    <w:rPr>
                      <w:rFonts w:ascii="仿宋_GB2312" w:hAnsi="仿宋_GB2312" w:cs="仿宋_GB2312" w:eastAsia="仿宋_GB2312"/>
                      <w:sz w:val="21"/>
                    </w:rPr>
                    <w:t>1、传感器类型：全画幅CMOS传感器</w:t>
                  </w:r>
                  <w:r>
                    <w:br/>
                  </w:r>
                  <w:r>
                    <w:rPr>
                      <w:rFonts w:ascii="仿宋_GB2312" w:hAnsi="仿宋_GB2312" w:cs="仿宋_GB2312" w:eastAsia="仿宋_GB2312"/>
                      <w:sz w:val="21"/>
                    </w:rPr>
                    <w:t>2、有效像素: ≥6100万</w:t>
                  </w:r>
                  <w:r>
                    <w:br/>
                  </w:r>
                  <w:r>
                    <w:rPr>
                      <w:rFonts w:ascii="仿宋_GB2312" w:hAnsi="仿宋_GB2312" w:cs="仿宋_GB2312" w:eastAsia="仿宋_GB2312"/>
                      <w:sz w:val="21"/>
                    </w:rPr>
                    <w:t>3、图像尺寸: 不小于6000 x 4000像素，RAW照片输出≥14bit</w:t>
                  </w:r>
                  <w:r>
                    <w:br/>
                  </w:r>
                  <w:r>
                    <w:rPr>
                      <w:rFonts w:ascii="仿宋_GB2312" w:hAnsi="仿宋_GB2312" w:cs="仿宋_GB2312" w:eastAsia="仿宋_GB2312"/>
                      <w:sz w:val="21"/>
                    </w:rPr>
                    <w:t>4、高清摄像:≥8K超高清视频 ，采样4:2:2</w:t>
                  </w:r>
                  <w:r>
                    <w:br/>
                  </w:r>
                  <w:r>
                    <w:rPr>
                      <w:rFonts w:ascii="仿宋_GB2312" w:hAnsi="仿宋_GB2312" w:cs="仿宋_GB2312" w:eastAsia="仿宋_GB2312"/>
                      <w:sz w:val="21"/>
                    </w:rPr>
                    <w:t>5、存储介质: 双插槽，支持SD/SDHC/SDXC/CFexpress存储卡</w:t>
                  </w:r>
                  <w:r>
                    <w:br/>
                  </w:r>
                  <w:r>
                    <w:rPr>
                      <w:rFonts w:ascii="仿宋_GB2312" w:hAnsi="仿宋_GB2312" w:cs="仿宋_GB2312" w:eastAsia="仿宋_GB2312"/>
                      <w:sz w:val="21"/>
                    </w:rPr>
                    <w:t>6、其他要求: 具备光学取景器、自动对焦、图像稳定、5轴防抖等功能</w:t>
                  </w:r>
                  <w:r>
                    <w:br/>
                  </w:r>
                  <w:r>
                    <w:rPr>
                      <w:rFonts w:ascii="仿宋_GB2312" w:hAnsi="仿宋_GB2312" w:cs="仿宋_GB2312" w:eastAsia="仿宋_GB2312"/>
                      <w:sz w:val="21"/>
                    </w:rPr>
                    <w:t>配件需求：</w:t>
                  </w:r>
                  <w:r>
                    <w:br/>
                  </w:r>
                  <w:r>
                    <w:rPr>
                      <w:rFonts w:ascii="仿宋_GB2312" w:hAnsi="仿宋_GB2312" w:cs="仿宋_GB2312" w:eastAsia="仿宋_GB2312"/>
                      <w:sz w:val="21"/>
                    </w:rPr>
                    <w:t xml:space="preserve">4张UHS-II接口存储卡，传输速度：读、写≥300MB/s，容量≥512 GB </w:t>
                  </w:r>
                  <w:r>
                    <w:br/>
                  </w:r>
                  <w:r>
                    <w:rPr>
                      <w:rFonts w:ascii="仿宋_GB2312" w:hAnsi="仿宋_GB2312" w:cs="仿宋_GB2312" w:eastAsia="仿宋_GB2312"/>
                      <w:sz w:val="21"/>
                    </w:rPr>
                    <w:t>4张CFexpress-A接口存储卡传输速度：读、写≥700MB/s，容量≥320GB</w:t>
                  </w:r>
                  <w:r>
                    <w:br/>
                  </w:r>
                  <w:r>
                    <w:rPr>
                      <w:rFonts w:ascii="仿宋_GB2312" w:hAnsi="仿宋_GB2312" w:cs="仿宋_GB2312" w:eastAsia="仿宋_GB2312"/>
                      <w:sz w:val="21"/>
                    </w:rPr>
                    <w:t>4件CFexpress Type A/SD 高速读卡器（≥5Gbps 传输速率）</w:t>
                  </w:r>
                  <w:r>
                    <w:br/>
                  </w:r>
                  <w:r>
                    <w:rPr>
                      <w:rFonts w:ascii="仿宋_GB2312" w:hAnsi="仿宋_GB2312" w:cs="仿宋_GB2312" w:eastAsia="仿宋_GB2312"/>
                      <w:sz w:val="21"/>
                    </w:rPr>
                    <w:t>4台稳定器：三轴云台，三轴防抖</w:t>
                  </w:r>
                  <w:r>
                    <w:br/>
                  </w:r>
                  <w:r>
                    <w:rPr>
                      <w:rFonts w:ascii="仿宋_GB2312" w:hAnsi="仿宋_GB2312" w:cs="仿宋_GB2312" w:eastAsia="仿宋_GB2312"/>
                      <w:sz w:val="21"/>
                    </w:rPr>
                    <w:t>一组镜头套件（需与图像采集设备卡口匹配），包含：</w:t>
                  </w:r>
                  <w:r>
                    <w:br/>
                  </w:r>
                  <w:r>
                    <w:rPr>
                      <w:rFonts w:ascii="仿宋_GB2312" w:hAnsi="仿宋_GB2312" w:cs="仿宋_GB2312" w:eastAsia="仿宋_GB2312"/>
                      <w:sz w:val="21"/>
                    </w:rPr>
                    <w:t>1、焦段覆盖70-200mm，光圈≥F2.8，全画幅镜头</w:t>
                  </w:r>
                </w:p>
                <w:p>
                  <w:pPr>
                    <w:pStyle w:val="null3"/>
                    <w:jc w:val="left"/>
                  </w:pPr>
                  <w:r>
                    <w:rPr>
                      <w:rFonts w:ascii="仿宋_GB2312" w:hAnsi="仿宋_GB2312" w:cs="仿宋_GB2312" w:eastAsia="仿宋_GB2312"/>
                      <w:sz w:val="21"/>
                    </w:rPr>
                    <w:t>2、焦段覆盖28-105mm，光圈≥F2.8，全画幅镜头</w:t>
                  </w:r>
                </w:p>
                <w:p>
                  <w:pPr>
                    <w:pStyle w:val="null3"/>
                    <w:jc w:val="left"/>
                  </w:pPr>
                  <w:r>
                    <w:rPr>
                      <w:rFonts w:ascii="仿宋_GB2312" w:hAnsi="仿宋_GB2312" w:cs="仿宋_GB2312" w:eastAsia="仿宋_GB2312"/>
                      <w:sz w:val="21"/>
                    </w:rPr>
                    <w:t>3、焦段覆盖35mm，光圈≥F1.4，全画幅镜头</w:t>
                  </w:r>
                </w:p>
                <w:p>
                  <w:pPr>
                    <w:pStyle w:val="null3"/>
                    <w:jc w:val="left"/>
                  </w:pPr>
                  <w:r>
                    <w:rPr>
                      <w:rFonts w:ascii="仿宋_GB2312" w:hAnsi="仿宋_GB2312" w:cs="仿宋_GB2312" w:eastAsia="仿宋_GB2312"/>
                      <w:sz w:val="21"/>
                    </w:rPr>
                    <w:t>4、焦段覆盖85mm，光圈≥F1.4，全画幅镜头</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实验室管理软件、电子教室系统及</w:t>
                  </w:r>
                  <w:r>
                    <w:rPr>
                      <w:rFonts w:ascii="仿宋_GB2312" w:hAnsi="仿宋_GB2312" w:cs="仿宋_GB2312" w:eastAsia="仿宋_GB2312"/>
                      <w:sz w:val="21"/>
                    </w:rPr>
                    <w:t>AI模型训练环境</w:t>
                  </w:r>
                </w:p>
              </w:tc>
              <w:tc>
                <w:tcPr>
                  <w:tcW w:type="dxa" w:w="17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一、电子教室（</w:t>
                  </w:r>
                  <w:r>
                    <w:rPr>
                      <w:rFonts w:ascii="仿宋_GB2312" w:hAnsi="仿宋_GB2312" w:cs="仿宋_GB2312" w:eastAsia="仿宋_GB2312"/>
                      <w:sz w:val="21"/>
                    </w:rPr>
                    <w:t>400点）：</w:t>
                  </w:r>
                  <w:r>
                    <w:br/>
                  </w:r>
                  <w:r>
                    <w:rPr>
                      <w:rFonts w:ascii="仿宋_GB2312" w:hAnsi="仿宋_GB2312" w:cs="仿宋_GB2312" w:eastAsia="仿宋_GB2312"/>
                      <w:sz w:val="21"/>
                    </w:rPr>
                    <w:t>1、提供至少七种显示视图，支持监控视图、报告视图、策略视图、文件提交视图、答题卡视图、抢答竞赛视图、共享白板视图等，在对应视图中能直观的操作相关功能；监控视图页面提供客户端画面监控缩略图，能够显示整个班级学生，并支持缩略图多级放大缩小。</w:t>
                  </w:r>
                  <w:r>
                    <w:br/>
                  </w:r>
                  <w:r>
                    <w:rPr>
                      <w:rFonts w:ascii="仿宋_GB2312" w:hAnsi="仿宋_GB2312" w:cs="仿宋_GB2312" w:eastAsia="仿宋_GB2312"/>
                      <w:sz w:val="21"/>
                    </w:rPr>
                    <w:t>2、支持屏幕广播、网络影院、视频直播、学生演示、分组教学、讨论、文件分发与收集、屏幕监视、课堂策略控制、网络白板、抢答和竞赛、随堂小考、标准化考试、学生端属性查看、班级模型、签到、弹幕互动功能。</w:t>
                  </w:r>
                  <w:r>
                    <w:br/>
                  </w:r>
                  <w:r>
                    <w:rPr>
                      <w:rFonts w:ascii="仿宋_GB2312" w:hAnsi="仿宋_GB2312" w:cs="仿宋_GB2312" w:eastAsia="仿宋_GB2312"/>
                      <w:sz w:val="21"/>
                    </w:rPr>
                    <w:t>3、具备语音广播、语音对讲、电子点名、远程开关机、远程命令、远程设置、远程登录、支持远程为学生端安装/卸载应用程序、登录windows前接受广播、请求帮助、举手、发言、自动锁屏、防杀进程、黑屏肃静等功能。</w:t>
                  </w:r>
                  <w:r>
                    <w:br/>
                  </w:r>
                  <w:r>
                    <w:rPr>
                      <w:rFonts w:ascii="仿宋_GB2312" w:hAnsi="仿宋_GB2312" w:cs="仿宋_GB2312" w:eastAsia="仿宋_GB2312"/>
                      <w:sz w:val="21"/>
                    </w:rPr>
                    <w:t>4、支持多语言界面版本，满足不同外语教师灵活使用软件。</w:t>
                  </w:r>
                  <w:r>
                    <w:br/>
                  </w:r>
                  <w:r>
                    <w:rPr>
                      <w:rFonts w:ascii="仿宋_GB2312" w:hAnsi="仿宋_GB2312" w:cs="仿宋_GB2312" w:eastAsia="仿宋_GB2312"/>
                      <w:sz w:val="21"/>
                    </w:rPr>
                    <w:t>5、软件的加密方式支持：加密狗加密、服务器端授权、在线序列号加密、离线文件加密、自定义短码激活、mac地址预置激活等多种方式的激活方式。</w:t>
                  </w:r>
                  <w:r>
                    <w:br/>
                  </w:r>
                  <w:r>
                    <w:rPr>
                      <w:rFonts w:ascii="仿宋_GB2312" w:hAnsi="仿宋_GB2312" w:cs="仿宋_GB2312" w:eastAsia="仿宋_GB2312"/>
                      <w:sz w:val="21"/>
                    </w:rPr>
                    <w:t>二、配置</w:t>
                  </w:r>
                  <w:r>
                    <w:rPr>
                      <w:rFonts w:ascii="仿宋_GB2312" w:hAnsi="仿宋_GB2312" w:cs="仿宋_GB2312" w:eastAsia="仿宋_GB2312"/>
                      <w:sz w:val="21"/>
                    </w:rPr>
                    <w:t>AI训练模型</w:t>
                  </w:r>
                  <w:r>
                    <w:br/>
                  </w:r>
                  <w:r>
                    <w:rPr>
                      <w:rFonts w:ascii="仿宋_GB2312" w:hAnsi="仿宋_GB2312" w:cs="仿宋_GB2312" w:eastAsia="仿宋_GB2312"/>
                      <w:sz w:val="21"/>
                    </w:rPr>
                    <w:t>安装</w:t>
                  </w:r>
                  <w:r>
                    <w:rPr>
                      <w:rFonts w:ascii="仿宋_GB2312" w:hAnsi="仿宋_GB2312" w:cs="仿宋_GB2312" w:eastAsia="仿宋_GB2312"/>
                      <w:sz w:val="21"/>
                    </w:rPr>
                    <w:t>Python及相关PyTorch、NumPy、Pandas 、TensorFlow和 Scikit-learn的库，并部署Deepseek或其他开源大模型（部署≥deepseek-R1-Distill-Qwen-32b或同等规模以上的模型），安装至服务器中，并调试可使用。</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实验教学资源智能化管理系统门户</w:t>
                  </w:r>
                </w:p>
              </w:tc>
              <w:tc>
                <w:tcPr>
                  <w:tcW w:type="dxa" w:w="17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支持</w:t>
                  </w:r>
                  <w:r>
                    <w:rPr>
                      <w:rFonts w:ascii="仿宋_GB2312" w:hAnsi="仿宋_GB2312" w:cs="仿宋_GB2312" w:eastAsia="仿宋_GB2312"/>
                      <w:sz w:val="21"/>
                    </w:rPr>
                    <w:t>B/S架构，可通过浏览器在Windows、Mac、Android、鸿蒙等多平台直接使用；实现集中化存储和管理，每位员工的工作资料集中存储。可以通过网络，使用电脑、手机或者平板专用APP(Ardiod安卓或者苹果IOS均可)，凭自己账号的权限访问、浏览和组织文件。可以通过设置一个共享链接，与同事共享文件，实现文件共享。可以定时把重要文件自动备份到其他服务器上。</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开放预约系统</w:t>
                  </w:r>
                </w:p>
              </w:tc>
              <w:tc>
                <w:tcPr>
                  <w:tcW w:type="dxa" w:w="17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left"/>
                  </w:pPr>
                  <w:r>
                    <w:rPr>
                      <w:rFonts w:ascii="仿宋_GB2312" w:hAnsi="仿宋_GB2312" w:cs="仿宋_GB2312" w:eastAsia="仿宋_GB2312"/>
                      <w:sz w:val="21"/>
                    </w:rPr>
                    <w:t>电子班牌（</w:t>
                  </w:r>
                  <w:r>
                    <w:rPr>
                      <w:rFonts w:ascii="仿宋_GB2312" w:hAnsi="仿宋_GB2312" w:cs="仿宋_GB2312" w:eastAsia="仿宋_GB2312"/>
                      <w:sz w:val="21"/>
                    </w:rPr>
                    <w:t>8套，以下为每一套参数）：</w:t>
                  </w:r>
                  <w:r>
                    <w:br/>
                  </w:r>
                  <w:r>
                    <w:rPr>
                      <w:rFonts w:ascii="仿宋_GB2312" w:hAnsi="仿宋_GB2312" w:cs="仿宋_GB2312" w:eastAsia="仿宋_GB2312"/>
                      <w:sz w:val="21"/>
                    </w:rPr>
                    <w:t>1）采用21.5英寸横屏式电容显示屏，A规全视角防眩光屏幕，支持10点触控，屏幕分辨率≥1920*1080，屏幕亮度≥500cd/㎡，隐藏式接口设计。</w:t>
                  </w:r>
                  <w:r>
                    <w:br/>
                  </w:r>
                  <w:r>
                    <w:rPr>
                      <w:rFonts w:ascii="仿宋_GB2312" w:hAnsi="仿宋_GB2312" w:cs="仿宋_GB2312" w:eastAsia="仿宋_GB2312"/>
                      <w:sz w:val="21"/>
                    </w:rPr>
                    <w:t>▲2）采用Android 11.0及以上操作系统，CPU性能不低于四核64位Cortex-A55，GPU不低于 ARM G52 2EE，主频≥2.0GHz，内存性能不低于DDR3 1600，内存容量（RAM）≥2G，内置存储(ROM)≥16G；</w:t>
                  </w:r>
                  <w:r>
                    <w:br/>
                  </w:r>
                  <w:r>
                    <w:rPr>
                      <w:rFonts w:ascii="仿宋_GB2312" w:hAnsi="仿宋_GB2312" w:cs="仿宋_GB2312" w:eastAsia="仿宋_GB2312"/>
                      <w:sz w:val="21"/>
                    </w:rPr>
                    <w:t>3）摄像头：采用宽动态100万像素内置摄像头，电子班牌具备人脸采集功能；</w:t>
                  </w:r>
                  <w:r>
                    <w:br/>
                  </w:r>
                  <w:r>
                    <w:rPr>
                      <w:rFonts w:ascii="仿宋_GB2312" w:hAnsi="仿宋_GB2312" w:cs="仿宋_GB2312" w:eastAsia="仿宋_GB2312"/>
                      <w:sz w:val="21"/>
                    </w:rPr>
                    <w:t>4）采用系统定制，学生无法跳出班牌节目界面，不能设置班牌密码。支持后台统一管理，班牌终端软件支持交互操作。班牌主屏可根据用户需求显示相应功能模块。用户也可切换副屏，可打开通知、班级相册、班级视频、班级荣誉、课表、巡课、考勤等应用；</w:t>
                  </w:r>
                  <w:r>
                    <w:br/>
                  </w:r>
                  <w:r>
                    <w:rPr>
                      <w:rFonts w:ascii="仿宋_GB2312" w:hAnsi="仿宋_GB2312" w:cs="仿宋_GB2312" w:eastAsia="仿宋_GB2312"/>
                      <w:sz w:val="21"/>
                    </w:rPr>
                    <w:t>5）网络接口：支持100M/1000M自适应以太网（有线）、支持2.4G WIFI网络</w:t>
                  </w:r>
                  <w:r>
                    <w:br/>
                  </w:r>
                  <w:r>
                    <w:rPr>
                      <w:rFonts w:ascii="仿宋_GB2312" w:hAnsi="仿宋_GB2312" w:cs="仿宋_GB2312" w:eastAsia="仿宋_GB2312"/>
                      <w:sz w:val="21"/>
                    </w:rPr>
                    <w:t>6）设备接口： 1 路 DC IN，1 路千兆自适应RJ45网口，1路门禁接口，2 路 USB 3.0。</w:t>
                  </w:r>
                  <w:r>
                    <w:br/>
                  </w:r>
                  <w:r>
                    <w:rPr>
                      <w:rFonts w:ascii="仿宋_GB2312" w:hAnsi="仿宋_GB2312" w:cs="仿宋_GB2312" w:eastAsia="仿宋_GB2312"/>
                      <w:sz w:val="21"/>
                    </w:rPr>
                    <w:t>7）防护等级不低于IP65防护等级；</w:t>
                  </w:r>
                  <w:r>
                    <w:br/>
                  </w:r>
                  <w:r>
                    <w:rPr>
                      <w:rFonts w:ascii="仿宋_GB2312" w:hAnsi="仿宋_GB2312" w:cs="仿宋_GB2312" w:eastAsia="仿宋_GB2312"/>
                      <w:sz w:val="21"/>
                    </w:rPr>
                    <w:t>8）设备需集成继电器模块，能够与门禁系统进行联动控制门锁的开关状态</w:t>
                  </w:r>
                  <w:r>
                    <w:br/>
                  </w:r>
                  <w:r>
                    <w:rPr>
                      <w:rFonts w:ascii="仿宋_GB2312" w:hAnsi="仿宋_GB2312" w:cs="仿宋_GB2312" w:eastAsia="仿宋_GB2312"/>
                      <w:sz w:val="21"/>
                    </w:rPr>
                    <w:t>二、教室空间管理（实训室管理）平台：</w:t>
                  </w:r>
                  <w:r>
                    <w:br/>
                  </w:r>
                  <w:r>
                    <w:rPr>
                      <w:rFonts w:ascii="仿宋_GB2312" w:hAnsi="仿宋_GB2312" w:cs="仿宋_GB2312" w:eastAsia="仿宋_GB2312"/>
                      <w:sz w:val="21"/>
                    </w:rPr>
                    <w:t>1、系统架构</w:t>
                  </w:r>
                  <w:r>
                    <w:br/>
                  </w:r>
                  <w:r>
                    <w:rPr>
                      <w:rFonts w:ascii="仿宋_GB2312" w:hAnsi="仿宋_GB2312" w:cs="仿宋_GB2312" w:eastAsia="仿宋_GB2312"/>
                      <w:sz w:val="21"/>
                    </w:rPr>
                    <w:t>1）系统采用B/S架构设计。</w:t>
                  </w:r>
                  <w:r>
                    <w:br/>
                  </w:r>
                  <w:r>
                    <w:rPr>
                      <w:rFonts w:ascii="仿宋_GB2312" w:hAnsi="仿宋_GB2312" w:cs="仿宋_GB2312" w:eastAsia="仿宋_GB2312"/>
                      <w:sz w:val="21"/>
                    </w:rPr>
                    <w:t>2）具备统一管理后台、教师工作平台、电子班牌前端。</w:t>
                  </w:r>
                  <w:r>
                    <w:br/>
                  </w:r>
                  <w:r>
                    <w:rPr>
                      <w:rFonts w:ascii="仿宋_GB2312" w:hAnsi="仿宋_GB2312" w:cs="仿宋_GB2312" w:eastAsia="仿宋_GB2312"/>
                      <w:sz w:val="21"/>
                    </w:rPr>
                    <w:t>2、电子班牌终端软件</w:t>
                  </w:r>
                </w:p>
                <w:p>
                  <w:pPr>
                    <w:pStyle w:val="null3"/>
                    <w:jc w:val="left"/>
                  </w:pPr>
                  <w:r>
                    <w:rPr>
                      <w:rFonts w:ascii="仿宋_GB2312" w:hAnsi="仿宋_GB2312" w:cs="仿宋_GB2312" w:eastAsia="仿宋_GB2312"/>
                      <w:sz w:val="21"/>
                    </w:rPr>
                    <w:t>▲支持课程模式、考场模式、会议模式三种空间应用场景切换。</w:t>
                  </w:r>
                </w:p>
                <w:p>
                  <w:pPr>
                    <w:pStyle w:val="null3"/>
                    <w:jc w:val="left"/>
                  </w:pPr>
                  <w:r>
                    <w:rPr>
                      <w:rFonts w:ascii="仿宋_GB2312" w:hAnsi="仿宋_GB2312" w:cs="仿宋_GB2312" w:eastAsia="仿宋_GB2312"/>
                      <w:sz w:val="21"/>
                    </w:rPr>
                    <w:t>▲支持人脸识别、刷卡、密码三种方式进行管理及查询;</w:t>
                  </w:r>
                </w:p>
                <w:p>
                  <w:pPr>
                    <w:pStyle w:val="null3"/>
                    <w:jc w:val="left"/>
                  </w:pPr>
                  <w:r>
                    <w:rPr>
                      <w:rFonts w:ascii="仿宋_GB2312" w:hAnsi="仿宋_GB2312" w:cs="仿宋_GB2312" w:eastAsia="仿宋_GB2312"/>
                      <w:sz w:val="21"/>
                    </w:rPr>
                    <w:t>支持课程模式展示课程名称、主讲教师、应到学生、空间状态</w:t>
                  </w:r>
                  <w:r>
                    <w:rPr>
                      <w:rFonts w:ascii="仿宋_GB2312" w:hAnsi="仿宋_GB2312" w:cs="仿宋_GB2312" w:eastAsia="仿宋_GB2312"/>
                      <w:sz w:val="21"/>
                    </w:rPr>
                    <w:t>,功能区的功能可自由定义和替换;</w:t>
                  </w:r>
                </w:p>
                <w:p>
                  <w:pPr>
                    <w:pStyle w:val="null3"/>
                    <w:jc w:val="left"/>
                  </w:pPr>
                  <w:r>
                    <w:rPr>
                      <w:rFonts w:ascii="仿宋_GB2312" w:hAnsi="仿宋_GB2312" w:cs="仿宋_GB2312" w:eastAsia="仿宋_GB2312"/>
                      <w:sz w:val="21"/>
                    </w:rPr>
                    <w:t>可在班牌上自由査询教室空间的占用情况及课表信息</w:t>
                  </w:r>
                  <w:r>
                    <w:rPr>
                      <w:rFonts w:ascii="仿宋_GB2312" w:hAnsi="仿宋_GB2312" w:cs="仿宋_GB2312" w:eastAsia="仿宋_GB2312"/>
                      <w:sz w:val="21"/>
                    </w:rPr>
                    <w:t>,支持在终端上查询显示当前空间的日课程表;支持日历视图选择日期，并查看当前空间任意时间的课表，并针对当前时段判断节次以颜色底纹加深显示。支持终端查询上课时间、课程信息、授课教师信息、课程应到人数。</w:t>
                  </w:r>
                </w:p>
                <w:p>
                  <w:pPr>
                    <w:pStyle w:val="null3"/>
                    <w:jc w:val="left"/>
                  </w:pPr>
                  <w:r>
                    <w:rPr>
                      <w:rFonts w:ascii="仿宋_GB2312" w:hAnsi="仿宋_GB2312" w:cs="仿宋_GB2312" w:eastAsia="仿宋_GB2312"/>
                      <w:sz w:val="21"/>
                    </w:rPr>
                    <w:t>可查看课程详情，包括课程时间、课程内容、授课地点。</w:t>
                  </w:r>
                </w:p>
                <w:p>
                  <w:pPr>
                    <w:pStyle w:val="null3"/>
                    <w:jc w:val="left"/>
                  </w:pPr>
                  <w:r>
                    <w:rPr>
                      <w:rFonts w:ascii="仿宋_GB2312" w:hAnsi="仿宋_GB2312" w:cs="仿宋_GB2312" w:eastAsia="仿宋_GB2312"/>
                      <w:sz w:val="21"/>
                    </w:rPr>
                    <w:t>支持对进入房间门禁的控制及管理。支持设置进入权限</w:t>
                  </w:r>
                  <w:r>
                    <w:rPr>
                      <w:rFonts w:ascii="仿宋_GB2312" w:hAnsi="仿宋_GB2312" w:cs="仿宋_GB2312" w:eastAsia="仿宋_GB2312"/>
                      <w:sz w:val="21"/>
                    </w:rPr>
                    <w:t>,开通权限的人可终端人脸识别或刷卡开门进入房间.</w:t>
                  </w:r>
                </w:p>
                <w:p>
                  <w:pPr>
                    <w:pStyle w:val="null3"/>
                    <w:jc w:val="left"/>
                  </w:pPr>
                  <w:r>
                    <w:rPr>
                      <w:rFonts w:ascii="仿宋_GB2312" w:hAnsi="仿宋_GB2312" w:cs="仿宋_GB2312" w:eastAsia="仿宋_GB2312"/>
                      <w:sz w:val="21"/>
                    </w:rPr>
                    <w:t>支持査询课程考勤记录，包括应到、未到、实到数据。</w:t>
                  </w:r>
                </w:p>
                <w:p>
                  <w:pPr>
                    <w:pStyle w:val="null3"/>
                    <w:jc w:val="left"/>
                  </w:pPr>
                  <w:r>
                    <w:rPr>
                      <w:rFonts w:ascii="仿宋_GB2312" w:hAnsi="仿宋_GB2312" w:cs="仿宋_GB2312" w:eastAsia="仿宋_GB2312"/>
                      <w:sz w:val="21"/>
                    </w:rPr>
                    <w:t>3、统一信息发布</w:t>
                  </w:r>
                  <w:r>
                    <w:br/>
                  </w:r>
                  <w:r>
                    <w:rPr>
                      <w:rFonts w:ascii="仿宋_GB2312" w:hAnsi="仿宋_GB2312" w:cs="仿宋_GB2312" w:eastAsia="仿宋_GB2312"/>
                      <w:sz w:val="21"/>
                    </w:rPr>
                    <w:t>系统支持电子班牌、</w:t>
                  </w:r>
                  <w:r>
                    <w:rPr>
                      <w:rFonts w:ascii="仿宋_GB2312" w:hAnsi="仿宋_GB2312" w:cs="仿宋_GB2312" w:eastAsia="仿宋_GB2312"/>
                      <w:sz w:val="21"/>
                    </w:rPr>
                    <w:t>LED大屏、云屏、信息发布终端的统一信息发布任务。</w:t>
                  </w:r>
                  <w:r>
                    <w:br/>
                  </w:r>
                  <w:r>
                    <w:rPr>
                      <w:rFonts w:ascii="仿宋_GB2312" w:hAnsi="仿宋_GB2312" w:cs="仿宋_GB2312" w:eastAsia="仿宋_GB2312"/>
                      <w:sz w:val="21"/>
                    </w:rPr>
                    <w:t>4、空间预约管理</w:t>
                  </w:r>
                  <w:r>
                    <w:br/>
                  </w:r>
                  <w:r>
                    <w:rPr>
                      <w:rFonts w:ascii="仿宋_GB2312" w:hAnsi="仿宋_GB2312" w:cs="仿宋_GB2312" w:eastAsia="仿宋_GB2312"/>
                      <w:sz w:val="21"/>
                    </w:rPr>
                    <w:t xml:space="preserve">1）系统支持移动端和PC端进行教室预约，可通过移动端和PC查询可预约教室的详细信息。 </w:t>
                  </w:r>
                  <w:r>
                    <w:br/>
                  </w:r>
                  <w:r>
                    <w:rPr>
                      <w:rFonts w:ascii="仿宋_GB2312" w:hAnsi="仿宋_GB2312" w:cs="仿宋_GB2312" w:eastAsia="仿宋_GB2312"/>
                      <w:sz w:val="21"/>
                    </w:rPr>
                    <w:t>2）责任室设置。系统支持责任人设置，责任人对关联的教室具有管理权，可以设定该教室的开放/不开放状态，仅在开放状态下可对该教室进行预约，责任人可对已经成功的预约进行取消操作。</w:t>
                  </w:r>
                  <w:r>
                    <w:br/>
                  </w:r>
                  <w:r>
                    <w:rPr>
                      <w:rFonts w:ascii="仿宋_GB2312" w:hAnsi="仿宋_GB2312" w:cs="仿宋_GB2312" w:eastAsia="仿宋_GB2312"/>
                      <w:sz w:val="21"/>
                    </w:rPr>
                    <w:t>3）预约设置。系统支持对预约开放时间段、是否多人预约、单日预约上限人数等多个维度设定预约规则，同时支持灵活设定审核机制。</w:t>
                  </w:r>
                  <w:r>
                    <w:br/>
                  </w:r>
                  <w:r>
                    <w:rPr>
                      <w:rFonts w:ascii="仿宋_GB2312" w:hAnsi="仿宋_GB2312" w:cs="仿宋_GB2312" w:eastAsia="仿宋_GB2312"/>
                      <w:sz w:val="21"/>
                    </w:rPr>
                    <w:t>三、门禁系统</w:t>
                  </w:r>
                  <w:r>
                    <w:br/>
                  </w:r>
                  <w:r>
                    <w:rPr>
                      <w:rFonts w:ascii="仿宋_GB2312" w:hAnsi="仿宋_GB2312" w:cs="仿宋_GB2312" w:eastAsia="仿宋_GB2312"/>
                      <w:sz w:val="21"/>
                    </w:rPr>
                    <w:t>1、门禁电源及控制器</w:t>
                  </w:r>
                  <w:r>
                    <w:br/>
                  </w:r>
                  <w:r>
                    <w:rPr>
                      <w:rFonts w:ascii="仿宋_GB2312" w:hAnsi="仿宋_GB2312" w:cs="仿宋_GB2312" w:eastAsia="仿宋_GB2312"/>
                      <w:sz w:val="21"/>
                    </w:rPr>
                    <w:t>2、出门开关</w:t>
                  </w:r>
                  <w:r>
                    <w:br/>
                  </w:r>
                  <w:r>
                    <w:rPr>
                      <w:rFonts w:ascii="仿宋_GB2312" w:hAnsi="仿宋_GB2312" w:cs="仿宋_GB2312" w:eastAsia="仿宋_GB2312"/>
                      <w:sz w:val="21"/>
                    </w:rPr>
                    <w:t>3、单门磁力锁</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电脑桌</w:t>
                  </w:r>
                </w:p>
              </w:tc>
              <w:tc>
                <w:tcPr>
                  <w:tcW w:type="dxa" w:w="17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rPr>
                    <w:t>材料：钢木结构，桌体主体采用</w:t>
                  </w:r>
                  <w:r>
                    <w:rPr>
                      <w:rFonts w:ascii="仿宋_GB2312" w:hAnsi="仿宋_GB2312" w:cs="仿宋_GB2312" w:eastAsia="仿宋_GB2312"/>
                      <w:sz w:val="21"/>
                    </w:rPr>
                    <w:t>≥1.5mm冷轧钢板，桌面采用厚度≥25mm白色E1级三聚氰胺板。</w:t>
                  </w:r>
                </w:p>
                <w:p>
                  <w:pPr>
                    <w:pStyle w:val="null3"/>
                    <w:jc w:val="left"/>
                  </w:pPr>
                  <w:r>
                    <w:rPr>
                      <w:rFonts w:ascii="仿宋_GB2312" w:hAnsi="仿宋_GB2312" w:cs="仿宋_GB2312" w:eastAsia="仿宋_GB2312"/>
                      <w:sz w:val="21"/>
                    </w:rPr>
                    <w:t>2、外观：桌体采用圆弧设计，底部采用主机机箱底脚固定。</w:t>
                  </w:r>
                </w:p>
                <w:p>
                  <w:pPr>
                    <w:pStyle w:val="null3"/>
                    <w:jc w:val="left"/>
                  </w:pPr>
                  <w:r>
                    <w:rPr>
                      <w:rFonts w:ascii="仿宋_GB2312" w:hAnsi="仿宋_GB2312" w:cs="仿宋_GB2312" w:eastAsia="仿宋_GB2312"/>
                      <w:sz w:val="21"/>
                    </w:rPr>
                    <w:t>3、功能：电脑桌桌面内嵌定制过线孔，桌面可以摆放两排显示器。</w:t>
                  </w:r>
                </w:p>
                <w:p>
                  <w:pPr>
                    <w:pStyle w:val="null3"/>
                    <w:jc w:val="left"/>
                  </w:pPr>
                  <w:r>
                    <w:rPr>
                      <w:rFonts w:ascii="仿宋_GB2312" w:hAnsi="仿宋_GB2312" w:cs="仿宋_GB2312" w:eastAsia="仿宋_GB2312"/>
                      <w:sz w:val="21"/>
                    </w:rPr>
                    <w:t>讲桌左端挂柜预留大屏幕显示器安装挂架，方便用户使用大屏幕显示器，左端挂柜边框范围内可安装</w:t>
                  </w:r>
                  <w:r>
                    <w:rPr>
                      <w:rFonts w:ascii="仿宋_GB2312" w:hAnsi="仿宋_GB2312" w:cs="仿宋_GB2312" w:eastAsia="仿宋_GB2312"/>
                      <w:sz w:val="21"/>
                    </w:rPr>
                    <w:t>55-65寸大屏，讲桌桌面尺寸2400*1200mm,桌面高度为750mm，可以围坐6人。样式如图：（图例见公告附件）</w:t>
                  </w:r>
                </w:p>
                <w:p>
                  <w:pPr>
                    <w:pStyle w:val="null3"/>
                    <w:jc w:val="left"/>
                  </w:pP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4套</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电脑椅</w:t>
                  </w:r>
                </w:p>
              </w:tc>
              <w:tc>
                <w:tcPr>
                  <w:tcW w:type="dxa" w:w="17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PBL教学用椅，其中学生用单人人体工学椅24把，6套一组成U型，共4组；教师用人体工学椅1把。</w:t>
                  </w:r>
                </w:p>
                <w:p>
                  <w:pPr>
                    <w:pStyle w:val="null3"/>
                    <w:jc w:val="left"/>
                  </w:pPr>
                  <w:r>
                    <w:rPr>
                      <w:rFonts w:ascii="仿宋_GB2312" w:hAnsi="仿宋_GB2312" w:cs="仿宋_GB2312" w:eastAsia="仿宋_GB2312"/>
                      <w:sz w:val="21"/>
                    </w:rPr>
                    <w:t>1.带衣架多维度旋转3D头枕，PA尼龙玻纤注塑配件，上下升降、旋转调节；</w:t>
                  </w:r>
                </w:p>
                <w:p>
                  <w:pPr>
                    <w:pStyle w:val="null3"/>
                    <w:jc w:val="left"/>
                  </w:pPr>
                  <w:r>
                    <w:rPr>
                      <w:rFonts w:ascii="仿宋_GB2312" w:hAnsi="仿宋_GB2312" w:cs="仿宋_GB2312" w:eastAsia="仿宋_GB2312"/>
                      <w:sz w:val="21"/>
                    </w:rPr>
                    <w:t>2.黑色全新料加纤背框，扪加厚优质韧性强特网；</w:t>
                  </w:r>
                </w:p>
                <w:p>
                  <w:pPr>
                    <w:pStyle w:val="null3"/>
                    <w:jc w:val="left"/>
                  </w:pPr>
                  <w:r>
                    <w:rPr>
                      <w:rFonts w:ascii="仿宋_GB2312" w:hAnsi="仿宋_GB2312" w:cs="仿宋_GB2312" w:eastAsia="仿宋_GB2312"/>
                      <w:sz w:val="21"/>
                    </w:rPr>
                    <w:t>3.腰部符合人体公学顶腰设计、久坐不累，更加舒适；</w:t>
                  </w:r>
                </w:p>
                <w:p>
                  <w:pPr>
                    <w:pStyle w:val="null3"/>
                    <w:jc w:val="left"/>
                  </w:pP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25把</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交换机柜</w:t>
                  </w:r>
                </w:p>
              </w:tc>
              <w:tc>
                <w:tcPr>
                  <w:tcW w:type="dxa" w:w="17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24U(600*600*1255)前玻璃、后钢板门</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1台</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线路改造、基建装修</w:t>
                  </w:r>
                </w:p>
              </w:tc>
              <w:tc>
                <w:tcPr>
                  <w:tcW w:type="dxa" w:w="17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包括智能信息实验室建设及现有服务器机房改造工程，主要涉及土建拆除、装饰装修、强弱电布线、照明系统、空调通风、玻璃隔断及相关配套设施建设，主实验室地面</w:t>
                  </w:r>
                  <w:r>
                    <w:rPr>
                      <w:rFonts w:ascii="仿宋_GB2312" w:hAnsi="仿宋_GB2312" w:cs="仿宋_GB2312" w:eastAsia="仿宋_GB2312"/>
                      <w:sz w:val="21"/>
                    </w:rPr>
                    <w:t>56平米，墙面88平米，顶部56平米；服务器机房47平米（含玻璃隔断改造工程）。</w:t>
                  </w:r>
                  <w:r>
                    <w:br/>
                  </w:r>
                  <w:r>
                    <w:rPr>
                      <w:rFonts w:ascii="仿宋_GB2312" w:hAnsi="仿宋_GB2312" w:cs="仿宋_GB2312" w:eastAsia="仿宋_GB2312"/>
                      <w:sz w:val="21"/>
                    </w:rPr>
                    <w:t>施工内容与技术要求：</w:t>
                  </w:r>
                  <w:r>
                    <w:br/>
                  </w:r>
                  <w:r>
                    <w:rPr>
                      <w:rFonts w:ascii="仿宋_GB2312" w:hAnsi="仿宋_GB2312" w:cs="仿宋_GB2312" w:eastAsia="仿宋_GB2312"/>
                      <w:sz w:val="21"/>
                    </w:rPr>
                    <w:t>1. 场地改造与拆除工程</w:t>
                  </w:r>
                  <w:r>
                    <w:br/>
                  </w:r>
                  <w:r>
                    <w:rPr>
                      <w:rFonts w:ascii="仿宋_GB2312" w:hAnsi="仿宋_GB2312" w:cs="仿宋_GB2312" w:eastAsia="仿宋_GB2312"/>
                      <w:sz w:val="21"/>
                    </w:rPr>
                    <w:t>拆除原房间吊顶、灯具、窗帘盒、暖气罩等装饰构件；</w:t>
                  </w:r>
                  <w:r>
                    <w:br/>
                  </w:r>
                  <w:r>
                    <w:rPr>
                      <w:rFonts w:ascii="仿宋_GB2312" w:hAnsi="仿宋_GB2312" w:cs="仿宋_GB2312" w:eastAsia="仿宋_GB2312"/>
                      <w:sz w:val="21"/>
                    </w:rPr>
                    <w:t>拆除过程中应采取必要防护措施，防止扬尘、噪音干扰，确保周边区域安全；</w:t>
                  </w:r>
                  <w:r>
                    <w:br/>
                  </w:r>
                  <w:r>
                    <w:rPr>
                      <w:rFonts w:ascii="仿宋_GB2312" w:hAnsi="仿宋_GB2312" w:cs="仿宋_GB2312" w:eastAsia="仿宋_GB2312"/>
                      <w:sz w:val="21"/>
                    </w:rPr>
                    <w:t>负责所有垃圾清运，清运过程中不得污染或破坏公共区域。</w:t>
                  </w:r>
                  <w:r>
                    <w:br/>
                  </w:r>
                  <w:r>
                    <w:rPr>
                      <w:rFonts w:ascii="仿宋_GB2312" w:hAnsi="仿宋_GB2312" w:cs="仿宋_GB2312" w:eastAsia="仿宋_GB2312"/>
                      <w:sz w:val="21"/>
                    </w:rPr>
                    <w:t>2. 地面工程</w:t>
                  </w:r>
                  <w:r>
                    <w:br/>
                  </w:r>
                  <w:r>
                    <w:rPr>
                      <w:rFonts w:ascii="仿宋_GB2312" w:hAnsi="仿宋_GB2312" w:cs="仿宋_GB2312" w:eastAsia="仿宋_GB2312"/>
                      <w:sz w:val="21"/>
                    </w:rPr>
                    <w:t>实验室区域地面铺设</w:t>
                  </w:r>
                  <w:r>
                    <w:rPr>
                      <w:rFonts w:ascii="仿宋_GB2312" w:hAnsi="仿宋_GB2312" w:cs="仿宋_GB2312" w:eastAsia="仿宋_GB2312"/>
                      <w:sz w:val="21"/>
                    </w:rPr>
                    <w:t>600mm×600mm PVC防静电活动地板：</w:t>
                  </w:r>
                  <w:r>
                    <w:br/>
                  </w:r>
                  <w:r>
                    <w:rPr>
                      <w:rFonts w:ascii="仿宋_GB2312" w:hAnsi="仿宋_GB2312" w:cs="仿宋_GB2312" w:eastAsia="仿宋_GB2312"/>
                      <w:sz w:val="21"/>
                    </w:rPr>
                    <w:t>地板材质为上层钢板，中间填充发泡水泥；</w:t>
                  </w:r>
                  <w:r>
                    <w:br/>
                  </w:r>
                  <w:r>
                    <w:rPr>
                      <w:rFonts w:ascii="仿宋_GB2312" w:hAnsi="仿宋_GB2312" w:cs="仿宋_GB2312" w:eastAsia="仿宋_GB2312"/>
                      <w:sz w:val="21"/>
                    </w:rPr>
                    <w:t>地板安装高度为</w:t>
                  </w:r>
                  <w:r>
                    <w:rPr>
                      <w:rFonts w:ascii="仿宋_GB2312" w:hAnsi="仿宋_GB2312" w:cs="仿宋_GB2312" w:eastAsia="仿宋_GB2312"/>
                      <w:sz w:val="21"/>
                    </w:rPr>
                    <w:t>350mm，满足强电、弱电布线需要；</w:t>
                  </w:r>
                  <w:r>
                    <w:br/>
                  </w:r>
                  <w:r>
                    <w:rPr>
                      <w:rFonts w:ascii="仿宋_GB2312" w:hAnsi="仿宋_GB2312" w:cs="仿宋_GB2312" w:eastAsia="仿宋_GB2312"/>
                      <w:sz w:val="21"/>
                    </w:rPr>
                    <w:t>地板下方敷设接地铜网及等电位汇流排；</w:t>
                  </w:r>
                  <w:r>
                    <w:br/>
                  </w:r>
                  <w:r>
                    <w:rPr>
                      <w:rFonts w:ascii="仿宋_GB2312" w:hAnsi="仿宋_GB2312" w:cs="仿宋_GB2312" w:eastAsia="仿宋_GB2312"/>
                      <w:sz w:val="21"/>
                    </w:rPr>
                    <w:t>地板边缘与墙体连接处采用密封条封边，确保结构严密、防尘。</w:t>
                  </w:r>
                  <w:r>
                    <w:br/>
                  </w:r>
                  <w:r>
                    <w:rPr>
                      <w:rFonts w:ascii="仿宋_GB2312" w:hAnsi="仿宋_GB2312" w:cs="仿宋_GB2312" w:eastAsia="仿宋_GB2312"/>
                      <w:sz w:val="21"/>
                    </w:rPr>
                    <w:t>3. 墙面工程</w:t>
                  </w:r>
                  <w:r>
                    <w:br/>
                  </w:r>
                  <w:r>
                    <w:rPr>
                      <w:rFonts w:ascii="仿宋_GB2312" w:hAnsi="仿宋_GB2312" w:cs="仿宋_GB2312" w:eastAsia="仿宋_GB2312"/>
                      <w:sz w:val="21"/>
                    </w:rPr>
                    <w:t>墙面基层采用</w:t>
                  </w:r>
                  <w:r>
                    <w:rPr>
                      <w:rFonts w:ascii="仿宋_GB2312" w:hAnsi="仿宋_GB2312" w:cs="仿宋_GB2312" w:eastAsia="仿宋_GB2312"/>
                      <w:sz w:val="21"/>
                    </w:rPr>
                    <w:t>5cm木龙骨结构，龙骨间填充高密度岩棉，具备吸音和隔热功能；</w:t>
                  </w:r>
                  <w:r>
                    <w:br/>
                  </w:r>
                  <w:r>
                    <w:rPr>
                      <w:rFonts w:ascii="仿宋_GB2312" w:hAnsi="仿宋_GB2312" w:cs="仿宋_GB2312" w:eastAsia="仿宋_GB2312"/>
                      <w:sz w:val="21"/>
                    </w:rPr>
                    <w:t>墙面饰面为木质吸音板，板材需具备阻燃性能，安装平整牢固，色调统一；</w:t>
                  </w:r>
                  <w:r>
                    <w:br/>
                  </w:r>
                  <w:r>
                    <w:rPr>
                      <w:rFonts w:ascii="仿宋_GB2312" w:hAnsi="仿宋_GB2312" w:cs="仿宋_GB2312" w:eastAsia="仿宋_GB2312"/>
                      <w:sz w:val="21"/>
                    </w:rPr>
                    <w:t>不改动现有暖气片位置，设计中嵌入墙体，并设置带铝合金百叶散热窗，确保热量均衡散发；</w:t>
                  </w:r>
                  <w:r>
                    <w:br/>
                  </w:r>
                  <w:r>
                    <w:rPr>
                      <w:rFonts w:ascii="仿宋_GB2312" w:hAnsi="仿宋_GB2312" w:cs="仿宋_GB2312" w:eastAsia="仿宋_GB2312"/>
                      <w:sz w:val="21"/>
                    </w:rPr>
                    <w:t>踢脚线采用</w:t>
                  </w:r>
                  <w:r>
                    <w:rPr>
                      <w:rFonts w:ascii="仿宋_GB2312" w:hAnsi="仿宋_GB2312" w:cs="仿宋_GB2312" w:eastAsia="仿宋_GB2312"/>
                      <w:sz w:val="21"/>
                    </w:rPr>
                    <w:t>10cm高镜面不锈钢材质，表面光洁，收边整齐，无明显焊痕。</w:t>
                  </w:r>
                  <w:r>
                    <w:br/>
                  </w:r>
                  <w:r>
                    <w:rPr>
                      <w:rFonts w:ascii="仿宋_GB2312" w:hAnsi="仿宋_GB2312" w:cs="仿宋_GB2312" w:eastAsia="仿宋_GB2312"/>
                      <w:sz w:val="21"/>
                    </w:rPr>
                    <w:t>4. 吊顶工程</w:t>
                  </w:r>
                  <w:r>
                    <w:br/>
                  </w:r>
                  <w:r>
                    <w:rPr>
                      <w:rFonts w:ascii="仿宋_GB2312" w:hAnsi="仿宋_GB2312" w:cs="仿宋_GB2312" w:eastAsia="仿宋_GB2312"/>
                      <w:sz w:val="21"/>
                    </w:rPr>
                    <w:t>吊顶采用多层石膏板造型结构，局部设置灯槽与导光带，整体设计兼顾美观与照明功能；</w:t>
                  </w:r>
                  <w:r>
                    <w:br/>
                  </w:r>
                  <w:r>
                    <w:rPr>
                      <w:rFonts w:ascii="仿宋_GB2312" w:hAnsi="仿宋_GB2312" w:cs="仿宋_GB2312" w:eastAsia="仿宋_GB2312"/>
                      <w:sz w:val="21"/>
                    </w:rPr>
                    <w:t>石膏板厚度</w:t>
                  </w:r>
                  <w:r>
                    <w:rPr>
                      <w:rFonts w:ascii="仿宋_GB2312" w:hAnsi="仿宋_GB2312" w:cs="仿宋_GB2312" w:eastAsia="仿宋_GB2312"/>
                      <w:sz w:val="21"/>
                    </w:rPr>
                    <w:t>≥9.5mm，骨架采用轻钢龙骨，间距不大于600mm；</w:t>
                  </w:r>
                  <w:r>
                    <w:br/>
                  </w:r>
                  <w:r>
                    <w:rPr>
                      <w:rFonts w:ascii="仿宋_GB2312" w:hAnsi="仿宋_GB2312" w:cs="仿宋_GB2312" w:eastAsia="仿宋_GB2312"/>
                      <w:sz w:val="21"/>
                    </w:rPr>
                    <w:t>吊顶面层处理后涂刷环保型哑光乳胶漆，颜色统一、涂层均匀、无刷痕。</w:t>
                  </w:r>
                  <w:r>
                    <w:br/>
                  </w:r>
                  <w:r>
                    <w:rPr>
                      <w:rFonts w:ascii="仿宋_GB2312" w:hAnsi="仿宋_GB2312" w:cs="仿宋_GB2312" w:eastAsia="仿宋_GB2312"/>
                      <w:sz w:val="21"/>
                    </w:rPr>
                    <w:t>5. 灯具与电气安装</w:t>
                  </w:r>
                  <w:r>
                    <w:br/>
                  </w:r>
                  <w:r>
                    <w:rPr>
                      <w:rFonts w:ascii="仿宋_GB2312" w:hAnsi="仿宋_GB2312" w:cs="仿宋_GB2312" w:eastAsia="仿宋_GB2312"/>
                      <w:sz w:val="21"/>
                    </w:rPr>
                    <w:t>照明系统选用嵌入式</w:t>
                  </w:r>
                  <w:r>
                    <w:rPr>
                      <w:rFonts w:ascii="仿宋_GB2312" w:hAnsi="仿宋_GB2312" w:cs="仿宋_GB2312" w:eastAsia="仿宋_GB2312"/>
                      <w:sz w:val="21"/>
                    </w:rPr>
                    <w:t>LED节能护眼灯具，满足实验室使用照度标准（≥500 LX）显色指数≥95；</w:t>
                  </w:r>
                  <w:r>
                    <w:br/>
                  </w:r>
                  <w:r>
                    <w:rPr>
                      <w:rFonts w:ascii="仿宋_GB2312" w:hAnsi="仿宋_GB2312" w:cs="仿宋_GB2312" w:eastAsia="仿宋_GB2312"/>
                      <w:sz w:val="21"/>
                    </w:rPr>
                    <w:t>插座与开关布设应根据实验台布局合理分布，弱电线缆使用桥架及穿线管暗敷，标识清晰，便于维护；</w:t>
                  </w:r>
                  <w:r>
                    <w:br/>
                  </w:r>
                  <w:r>
                    <w:rPr>
                      <w:rFonts w:ascii="仿宋_GB2312" w:hAnsi="仿宋_GB2312" w:cs="仿宋_GB2312" w:eastAsia="仿宋_GB2312"/>
                      <w:sz w:val="21"/>
                    </w:rPr>
                    <w:t>6. 窗帘及遮光系统</w:t>
                  </w:r>
                  <w:r>
                    <w:br/>
                  </w:r>
                  <w:r>
                    <w:rPr>
                      <w:rFonts w:ascii="仿宋_GB2312" w:hAnsi="仿宋_GB2312" w:cs="仿宋_GB2312" w:eastAsia="仿宋_GB2312"/>
                      <w:sz w:val="21"/>
                    </w:rPr>
                    <w:t>窗帘选用厚重型布艺化纤材质，具良好遮光性和吸音性能，面料须符合阻燃标准；</w:t>
                  </w:r>
                  <w:r>
                    <w:br/>
                  </w:r>
                  <w:r>
                    <w:rPr>
                      <w:rFonts w:ascii="仿宋_GB2312" w:hAnsi="仿宋_GB2312" w:cs="仿宋_GB2312" w:eastAsia="仿宋_GB2312"/>
                      <w:sz w:val="21"/>
                    </w:rPr>
                    <w:t>窗帘颜色须与墙面吸音板风格协调，采用轨道式手拉开启方式，轨道安装牢固，运行顺畅；</w:t>
                  </w:r>
                  <w:r>
                    <w:br/>
                  </w:r>
                  <w:r>
                    <w:rPr>
                      <w:rFonts w:ascii="仿宋_GB2312" w:hAnsi="仿宋_GB2312" w:cs="仿宋_GB2312" w:eastAsia="仿宋_GB2312"/>
                      <w:sz w:val="21"/>
                    </w:rPr>
                    <w:t>窗帘盒采用隐蔽式结构，内嵌安装，材料与墙体统一处理。</w:t>
                  </w:r>
                  <w:r>
                    <w:br/>
                  </w:r>
                  <w:r>
                    <w:rPr>
                      <w:rFonts w:ascii="仿宋_GB2312" w:hAnsi="仿宋_GB2312" w:cs="仿宋_GB2312" w:eastAsia="仿宋_GB2312"/>
                      <w:sz w:val="21"/>
                    </w:rPr>
                    <w:t>7. 综合布线及配套辅材</w:t>
                  </w:r>
                  <w:r>
                    <w:br/>
                  </w:r>
                  <w:r>
                    <w:rPr>
                      <w:rFonts w:ascii="仿宋_GB2312" w:hAnsi="仿宋_GB2312" w:cs="仿宋_GB2312" w:eastAsia="仿宋_GB2312"/>
                      <w:sz w:val="21"/>
                    </w:rPr>
                    <w:t>强弱电线缆按功能分区布设，使用金属桥架及阻燃</w:t>
                  </w:r>
                  <w:r>
                    <w:rPr>
                      <w:rFonts w:ascii="仿宋_GB2312" w:hAnsi="仿宋_GB2312" w:cs="仿宋_GB2312" w:eastAsia="仿宋_GB2312"/>
                      <w:sz w:val="21"/>
                    </w:rPr>
                    <w:t>PVC穿线管保护；</w:t>
                  </w:r>
                  <w:r>
                    <w:br/>
                  </w:r>
                  <w:r>
                    <w:rPr>
                      <w:rFonts w:ascii="仿宋_GB2312" w:hAnsi="仿宋_GB2312" w:cs="仿宋_GB2312" w:eastAsia="仿宋_GB2312"/>
                      <w:sz w:val="21"/>
                    </w:rPr>
                    <w:t>桥架敷设应有可靠支撑，转角、变径、接缝处应连接牢固，接地连续性良好；</w:t>
                  </w:r>
                  <w:r>
                    <w:br/>
                  </w:r>
                  <w:r>
                    <w:rPr>
                      <w:rFonts w:ascii="仿宋_GB2312" w:hAnsi="仿宋_GB2312" w:cs="仿宋_GB2312" w:eastAsia="仿宋_GB2312"/>
                      <w:sz w:val="21"/>
                    </w:rPr>
                    <w:t>配套辅材包括：线缆标签、接线端子、检修口、电缆卡扣等，预留智能终端设备接口（如传感器、摄像头、网络节点、环境监测）及线缆通道，满足后期升级扩展要求。</w:t>
                  </w:r>
                  <w:r>
                    <w:rPr>
                      <w:rFonts w:ascii="仿宋_GB2312" w:hAnsi="仿宋_GB2312" w:cs="仿宋_GB2312" w:eastAsia="仿宋_GB2312"/>
                      <w:sz w:val="21"/>
                    </w:rPr>
                    <w:t>强弱电走地下。</w:t>
                  </w:r>
                  <w:r>
                    <w:br/>
                  </w:r>
                  <w:r>
                    <w:rPr>
                      <w:rFonts w:ascii="仿宋_GB2312" w:hAnsi="仿宋_GB2312" w:cs="仿宋_GB2312" w:eastAsia="仿宋_GB2312"/>
                      <w:sz w:val="21"/>
                    </w:rPr>
                    <w:t>8. 服务器机房玻璃隔断改造工程</w:t>
                  </w:r>
                  <w:r>
                    <w:br/>
                  </w:r>
                  <w:r>
                    <w:rPr>
                      <w:rFonts w:ascii="仿宋_GB2312" w:hAnsi="仿宋_GB2312" w:cs="仿宋_GB2312" w:eastAsia="仿宋_GB2312"/>
                      <w:sz w:val="21"/>
                    </w:rPr>
                    <w:t>拆除机房内原有不适配装饰结构，对墙体、电源及线缆进行重新调整布设；</w:t>
                  </w:r>
                  <w:r>
                    <w:br/>
                  </w:r>
                  <w:r>
                    <w:rPr>
                      <w:rFonts w:ascii="仿宋_GB2312" w:hAnsi="仿宋_GB2312" w:cs="仿宋_GB2312" w:eastAsia="仿宋_GB2312"/>
                      <w:sz w:val="21"/>
                    </w:rPr>
                    <w:t>设置</w:t>
                  </w:r>
                  <w:r>
                    <w:rPr>
                      <w:rFonts w:ascii="仿宋_GB2312" w:hAnsi="仿宋_GB2312" w:cs="仿宋_GB2312" w:eastAsia="仿宋_GB2312"/>
                      <w:sz w:val="21"/>
                    </w:rPr>
                    <w:t>≥5mm+5mm双层夹胶钢化玻璃隔断，具备安全防爆性能，隔断边框采用阳极氧化铝合金材质，颜色为磨砂灰；</w:t>
                  </w:r>
                  <w:r>
                    <w:br/>
                  </w:r>
                  <w:r>
                    <w:rPr>
                      <w:rFonts w:ascii="仿宋_GB2312" w:hAnsi="仿宋_GB2312" w:cs="仿宋_GB2312" w:eastAsia="仿宋_GB2312"/>
                      <w:sz w:val="21"/>
                    </w:rPr>
                    <w:t>隔断区域设置出入口，安装与隔断同规格玻璃门，门周边做密封隔音处理；</w:t>
                  </w:r>
                  <w:r>
                    <w:br/>
                  </w:r>
                  <w:r>
                    <w:rPr>
                      <w:rFonts w:ascii="仿宋_GB2312" w:hAnsi="仿宋_GB2312" w:cs="仿宋_GB2312" w:eastAsia="仿宋_GB2312"/>
                      <w:sz w:val="21"/>
                    </w:rPr>
                    <w:t>隔断与吊顶</w:t>
                  </w:r>
                  <w:r>
                    <w:rPr>
                      <w:rFonts w:ascii="仿宋_GB2312" w:hAnsi="仿宋_GB2312" w:cs="仿宋_GB2312" w:eastAsia="仿宋_GB2312"/>
                      <w:sz w:val="21"/>
                    </w:rPr>
                    <w:t>/地面接缝需密封处理，确保隔音效果。</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1项</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系统集成</w:t>
                  </w:r>
                </w:p>
              </w:tc>
              <w:tc>
                <w:tcPr>
                  <w:tcW w:type="dxa" w:w="17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rPr>
                    <w:t>本次采购设备的安装调试及与学院现有网络的联网调试</w:t>
                  </w:r>
                </w:p>
                <w:p>
                  <w:pPr>
                    <w:pStyle w:val="null3"/>
                    <w:numPr>
                      <w:ilvl w:val="0"/>
                      <w:numId w:val="1"/>
                    </w:numPr>
                    <w:jc w:val="left"/>
                  </w:pPr>
                  <w:r>
                    <w:rPr>
                      <w:rFonts w:ascii="仿宋_GB2312" w:hAnsi="仿宋_GB2312" w:cs="仿宋_GB2312" w:eastAsia="仿宋_GB2312"/>
                      <w:sz w:val="21"/>
                    </w:rPr>
                    <w:t>配置无线</w:t>
                  </w:r>
                  <w:r>
                    <w:rPr>
                      <w:rFonts w:ascii="仿宋_GB2312" w:hAnsi="仿宋_GB2312" w:cs="仿宋_GB2312" w:eastAsia="仿宋_GB2312"/>
                      <w:sz w:val="21"/>
                    </w:rPr>
                    <w:t>AP</w:t>
                  </w:r>
                  <w:r>
                    <w:br/>
                  </w:r>
                  <w:r>
                    <w:rPr>
                      <w:rFonts w:ascii="仿宋_GB2312" w:hAnsi="仿宋_GB2312" w:cs="仿宋_GB2312" w:eastAsia="仿宋_GB2312"/>
                      <w:sz w:val="21"/>
                    </w:rPr>
                    <w:t>3、完成NAS服务器与各计算设备的互联互通。</w:t>
                  </w:r>
                </w:p>
              </w:tc>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1项</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自合同签订之日起40日</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西安医学院（采购人指定地点）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验收交付，项目终验交付后达到付款条件</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一、验收标准：GB/T 9813.1-2016 《计算机通用规范》GB 4943.1-2011 《信息技术设备安全》GB/T 8567-2006 《计算机软件文档编制规范》SJ/T 11941—2024《安全可靠 服务器技术要求》SJ/T 11942—2024《安全可靠 工作站技术要求》SJ/T 11701-2018《通用NAND型快闪存储器接口》GB/T 21671-2018 《基于以太网技术的局域网系统验收测评规范》DL/T 411-2018《电力大屏幕显示系统通用技术条件 》SJ/T 11716-2018《微型扬声器主要性能测试方法》YD/T 2319-2020《数据设备用网络机柜》 二、主材及辅材，材质要求符合国家相关标准，系统需满足合同约定的技术参数，所有功能模块需通过测试，无缺失或异常，设备无损坏、锈蚀，配件齐全，并提供完整的技术文档。</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应免费提供设备维护所需的全部专用工具，并在验收前完成操作培训。调试完成后需连续72小时无故障运行，可进行最终验收。供应商应在设备到货后10日内提供设备相关资料，供应商须提供三年原厂质保服务，提供原厂服务承诺函，质保期内，供应商应在接到故障通知后2小时内响应，供应商需提供7×24小时技术支持热线，并每半年进行一次预防性维护。</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在履行本合同过程中，如甲、乙双方发生争议，协商解决:如双方达不成协议，向具有管辖权的人民法院提起诉讼。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供应商应提交的相关资格证明材料..docx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投标人提供2023年度或2024年度经审计完整的财务审计报告（成立时间至提交投标文件截止时间不足一年的可提供成立后任意时段的资产负债表），或其开标前三个月内银行出具的资信证明，或财政部门认可的政府采购专业担保机构出具的投标担保函 注:提供财务报告的,必须为上传至注册会计师行业统一监管平台(http:/lacc.mof.gov.cn)并具有全国统一的二维码的财务报告</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提供2024年7月以来任意时间段至少一个月的依法缴纳税收的相关凭据（时间以税款所属时期为准），凭据应有税务机关或代收机关的公章或业务专用章。依法免税或无须缴纳税收的供应商，应提供相应证明文件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提供2024年7月以来任意时间段至少一个月的社会保障资金缴存单据或社保机构开具的社会保险参保缴费情况证明。依法不需要缴纳社会保障资金的供应商应提供相关文件证明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投标人应出具参加采购活动前3年内在经营活动中没有重大违法记录的书面声明</w:t>
            </w:r>
          </w:p>
        </w:tc>
        <w:tc>
          <w:tcPr>
            <w:tcW w:type="dxa" w:w="3322"/>
          </w:tcPr>
          <w:p>
            <w:pPr>
              <w:pStyle w:val="null3"/>
            </w:pPr>
            <w:r>
              <w:rPr>
                <w:rFonts w:ascii="仿宋_GB2312" w:hAnsi="仿宋_GB2312" w:cs="仿宋_GB2312" w:eastAsia="仿宋_GB2312"/>
              </w:rPr>
              <w:t>投标人应出具参加采购活动前3年内在经营活动中没有重大违法记录的书面声明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非法定代表人参加投标的，须提供法定代表人委托授权书及被授权人身份证，法定代表人参加投标时,只须提供法定代表人身份证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报价的符合性</w:t>
            </w:r>
          </w:p>
        </w:tc>
        <w:tc>
          <w:tcPr>
            <w:tcW w:type="dxa" w:w="3322"/>
          </w:tcPr>
          <w:p>
            <w:pPr>
              <w:pStyle w:val="null3"/>
            </w:pPr>
            <w:r>
              <w:rPr>
                <w:rFonts w:ascii="仿宋_GB2312" w:hAnsi="仿宋_GB2312" w:cs="仿宋_GB2312" w:eastAsia="仿宋_GB2312"/>
              </w:rPr>
              <w:t>只能有一个报价。</w:t>
            </w:r>
          </w:p>
        </w:tc>
        <w:tc>
          <w:tcPr>
            <w:tcW w:type="dxa" w:w="1661"/>
          </w:tcPr>
          <w:p>
            <w:pPr>
              <w:pStyle w:val="null3"/>
            </w:pPr>
            <w:r>
              <w:rPr>
                <w:rFonts w:ascii="仿宋_GB2312" w:hAnsi="仿宋_GB2312" w:cs="仿宋_GB2312" w:eastAsia="仿宋_GB2312"/>
              </w:rPr>
              <w:t>开标一览表 标的清单 分项报价表（货物）.docx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满足招标文件实质性要求。</w:t>
            </w:r>
          </w:p>
        </w:tc>
        <w:tc>
          <w:tcPr>
            <w:tcW w:type="dxa" w:w="3322"/>
          </w:tcPr>
          <w:p>
            <w:pPr>
              <w:pStyle w:val="null3"/>
            </w:pPr>
            <w:r>
              <w:rPr>
                <w:rFonts w:ascii="仿宋_GB2312" w:hAnsi="仿宋_GB2312" w:cs="仿宋_GB2312" w:eastAsia="仿宋_GB2312"/>
              </w:rPr>
              <w:t>满足招标文件实质性要求。</w:t>
            </w:r>
          </w:p>
        </w:tc>
        <w:tc>
          <w:tcPr>
            <w:tcW w:type="dxa" w:w="1661"/>
          </w:tcPr>
          <w:p>
            <w:pPr>
              <w:pStyle w:val="null3"/>
            </w:pPr>
            <w:r>
              <w:rPr>
                <w:rFonts w:ascii="仿宋_GB2312" w:hAnsi="仿宋_GB2312" w:cs="仿宋_GB2312" w:eastAsia="仿宋_GB2312"/>
              </w:rPr>
              <w:t>产品技术参数表 技术参数.docx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技术指标响应</w:t>
            </w:r>
          </w:p>
        </w:tc>
        <w:tc>
          <w:tcPr>
            <w:tcW w:type="dxa" w:w="2492"/>
          </w:tcPr>
          <w:p>
            <w:pPr>
              <w:pStyle w:val="null3"/>
            </w:pPr>
            <w:r>
              <w:rPr>
                <w:rFonts w:ascii="仿宋_GB2312" w:hAnsi="仿宋_GB2312" w:cs="仿宋_GB2312" w:eastAsia="仿宋_GB2312"/>
              </w:rPr>
              <w:t>投标产品技术参数完全符合招标文件要求，没有负偏离的得30分，参数中每有一条技术指标负偏离扣0.5分，加“▲”每有一条技术指标负偏离扣1分，扣完为止。满分30分。 注：投标供应商须在技术响应表中对技术参数进行回应，尽可能多的提供相关技术参数佐证材料（佐证材料包括但不限于：产品彩页、检测报告、官网截图 等证明材料，佐证材料须包含产品的技术参数，并按要求放入投标文件中）予以证明其技术参数的响应性。供应商自行承担因证明材料不全而被视为技术参数偏离的险。要求提供佐证材料的须提供佐证材料以佐证材料为准，不提供的按负偏离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技术参数.docx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产品选型</w:t>
            </w:r>
          </w:p>
        </w:tc>
        <w:tc>
          <w:tcPr>
            <w:tcW w:type="dxa" w:w="2492"/>
          </w:tcPr>
          <w:p>
            <w:pPr>
              <w:pStyle w:val="null3"/>
            </w:pPr>
            <w:r>
              <w:rPr>
                <w:rFonts w:ascii="仿宋_GB2312" w:hAnsi="仿宋_GB2312" w:cs="仿宋_GB2312" w:eastAsia="仿宋_GB2312"/>
              </w:rPr>
              <w:t>一、评审内容 内容包含设备选型 二、评审标准 1、完整性：切合本项目实际情况，对所投产品中有详细描述及其他内容的补充； 2、科学性：切合本项目实际情况，叙述清楚，符合客观实际情况； 3、合理性：符合项目实际特点，合理、恰当； 4、可靠性：所选设备质量可靠。 三、赋分标准（满分4分） 设备选型：每完全满足一个评审标准得1分，满分4分；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项目实施计划和保证措施</w:t>
            </w:r>
          </w:p>
        </w:tc>
        <w:tc>
          <w:tcPr>
            <w:tcW w:type="dxa" w:w="2492"/>
          </w:tcPr>
          <w:p>
            <w:pPr>
              <w:pStyle w:val="null3"/>
            </w:pPr>
            <w:r>
              <w:rPr>
                <w:rFonts w:ascii="仿宋_GB2312" w:hAnsi="仿宋_GB2312" w:cs="仿宋_GB2312" w:eastAsia="仿宋_GB2312"/>
              </w:rPr>
              <w:t>一、评审内容 供应商需提供科学、完整、合理、规范的实施方案及措施。内容包含：①项目实施方案计划②进度保证措施③供货、安装、调试方案、验收措施。 二、评审标准 1、完整性：方案须全面，对评审内容中的各项要求描述详细； 2、可实施性：切合本项目实际情况，实施步骤清晰、合理； 3、针对性：方案能够紧扣项目实际情况，内容科学合理。 三、赋分依据（满分9分） ①项目实施方案计划：每完全满足一个评审标准得1分，满分3分； ②进度保证措施:每完全满足一个评审标准得1分，满分3分； ③供货、安装、调试方案、验收：每完全满足一个评审标准得1分，满分3分。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人员保障</w:t>
            </w:r>
          </w:p>
        </w:tc>
        <w:tc>
          <w:tcPr>
            <w:tcW w:type="dxa" w:w="2492"/>
          </w:tcPr>
          <w:p>
            <w:pPr>
              <w:pStyle w:val="null3"/>
            </w:pPr>
            <w:r>
              <w:rPr>
                <w:rFonts w:ascii="仿宋_GB2312" w:hAnsi="仿宋_GB2312" w:cs="仿宋_GB2312" w:eastAsia="仿宋_GB2312"/>
              </w:rPr>
              <w:t>供应商提供项目组人员不得少于5人(包含项目经理)，项目经理具备信息系统项目管理师证书得1分，项目组其他成员具有相关专业工程师每提供1人资格证书得0.5分、高级工程师每提供1人资格证书得1分,满分3分。(注:供应商需在方案中明确项目组人员的简历及资格证书等证明材料)。</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本次项目中高性能计算服务器与教学电脑、NAS网络存储、交换机、精品录播系统与摄录主机(四路)、智能交互研讨系统的合法来源渠道证明文件（例如：产品制造商授权、销售协议），每提供一个合法来源渠道证明文件得1分，满分5分。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根据项目实际需求提供售后服务方案。内容包含：①售后服务范围及保障措施②培训服务方案③故障处理及补救措施④定期回访及维护。 二、评审标准 1.完整性：方案须全面，对评审内容中的各项要求有详细描述；2.可实施性：切合本项目实际情况，提出步骤清晰、合理的方案；3.针对性：方案能够紧扣项目实际情况，内容科学合理。 三、赋分依据（满分8分） ①售后服务范围及保障措施：每完全满足一个评审标准得1分，满分3分； ②培训服务方案:每完全满足一个评审标准得1分，满分3分； ③故障处理及补救措施:每完全满足一个评审标准得0.5分，满分1分； ④定期回访及维护：完全满足一个评审标准得0.5分，满分1分。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软件著作权登记证书</w:t>
            </w:r>
          </w:p>
        </w:tc>
        <w:tc>
          <w:tcPr>
            <w:tcW w:type="dxa" w:w="2492"/>
          </w:tcPr>
          <w:p>
            <w:pPr>
              <w:pStyle w:val="null3"/>
            </w:pPr>
            <w:r>
              <w:rPr>
                <w:rFonts w:ascii="仿宋_GB2312" w:hAnsi="仿宋_GB2312" w:cs="仿宋_GB2312" w:eastAsia="仿宋_GB2312"/>
              </w:rPr>
              <w:t>供应商具有计算机软件著作权登记证书，提供1项软著证书得0.5分，最多得1分。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业绩要求</w:t>
            </w:r>
          </w:p>
        </w:tc>
        <w:tc>
          <w:tcPr>
            <w:tcW w:type="dxa" w:w="2492"/>
          </w:tcPr>
          <w:p>
            <w:pPr>
              <w:pStyle w:val="null3"/>
            </w:pPr>
            <w:r>
              <w:rPr>
                <w:rFonts w:ascii="仿宋_GB2312" w:hAnsi="仿宋_GB2312" w:cs="仿宋_GB2312" w:eastAsia="仿宋_GB2312"/>
              </w:rPr>
              <w:t>供应商的类似业绩，提供一个供货合同计1分，满分5分。 合同认定：业绩评分项中所提供合同需为2022年1月至今产品供应商的类似业绩合同。须提供合同关键部分（包含但不限于合同首页、签字盖章页、能够证明项目内容的部分等）复印件。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以合格投标人有效投标总报价中的最低价为基准价，基准价为35分。投标报价得分＝（评标基准价/投标报价）×35%×100（小数点后保留2位小数）</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分项报价表（货物）.docx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 中小企业声明函 残疾人福利性单位声明函 标的清单 分项报价表（货物）.docx 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详见附件：分项报价表（货物）.docx</w:t>
      </w:r>
    </w:p>
    <w:p>
      <w:pPr>
        <w:pStyle w:val="null3"/>
        <w:ind w:firstLine="960"/>
      </w:pPr>
      <w:r>
        <w:rPr>
          <w:rFonts w:ascii="仿宋_GB2312" w:hAnsi="仿宋_GB2312" w:cs="仿宋_GB2312" w:eastAsia="仿宋_GB2312"/>
        </w:rPr>
        <w:t>详见附件：技术参数.docx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详见附件：合同模版.docx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abstractNum w:abstractNumId="1">
    <w:multiLevelType w:val="hybridMultilevel"/>
    <w:lvl w:ilvl="0">
      <w:start w:val="1"/>
      <w:numFmt w:val="bullet"/>
      <w:lvlText w:val=""/>
      <w:lvlJc w:val="left"/>
      <w:pPr>
        <w:ind w:left="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