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版本号：【KRDL】K4-250712320250722001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2025年国考基地设备购置项目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【KRDL】K4-2507123</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2025年国考基地设备购置项目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2025年国考基地设备购置项目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2025年国考基地设备购置项目，拟采购牙科综合治疗台5套、口腔临床模拟实习系统8套，具体采购内容及要求详见本项目招标文件、答疑文件等文件的全部内容。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采购包1（2025年国考基地设备购置项目）：属于专门面向中小企业采购。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健全的财务会计制度：提供经审计的2024年度的财务报告（成立时间至递交投标文件截止时间不足一年的可提供成立后任意时段的资产负债表）或递交投标文件截止时间前六个月内银行出具的资信证明；其他组织和自然人提供银行出具的资信证明或财务报表</w:t>
      </w:r>
    </w:p>
    <w:p>
      <w:pPr>
        <w:pStyle w:val="null3"/>
      </w:pPr>
      <w:r>
        <w:rPr>
          <w:rFonts w:ascii="仿宋_GB2312" w:hAnsi="仿宋_GB2312" w:cs="仿宋_GB2312" w:eastAsia="仿宋_GB2312"/>
        </w:rPr>
        <w:t>3、具有良好的商业信誉：截止至投标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具有依法缴纳税收的良好记录：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pPr>
        <w:pStyle w:val="null3"/>
      </w:pPr>
      <w:r>
        <w:rPr>
          <w:rFonts w:ascii="仿宋_GB2312" w:hAnsi="仿宋_GB2312" w:cs="仿宋_GB2312" w:eastAsia="仿宋_GB2312"/>
        </w:rPr>
        <w:t>5、具有依法缴纳社会保障资金的良好记录：提供递交投标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7、经营活动中没有重大违法记录的承诺：参加政府采购活动前三年内，在经营活动中没有重大违法记录：提供参加采购活动前三年内，在经营活动中没有重大违法记录的承诺</w:t>
      </w:r>
    </w:p>
    <w:p>
      <w:pPr>
        <w:pStyle w:val="null3"/>
      </w:pPr>
      <w:r>
        <w:rPr>
          <w:rFonts w:ascii="仿宋_GB2312" w:hAnsi="仿宋_GB2312" w:cs="仿宋_GB2312" w:eastAsia="仿宋_GB2312"/>
        </w:rPr>
        <w:t>8、关联关系：单位负责人为同一人或者存在直接控股、管理关系的不同供应商，不得参加同一合同项下的投标活动</w:t>
      </w:r>
    </w:p>
    <w:p>
      <w:pPr>
        <w:pStyle w:val="null3"/>
      </w:pPr>
      <w:r>
        <w:rPr>
          <w:rFonts w:ascii="仿宋_GB2312" w:hAnsi="仿宋_GB2312" w:cs="仿宋_GB2312" w:eastAsia="仿宋_GB2312"/>
        </w:rPr>
        <w:t>9、投标授权代表：供应商应授权合法的人员参加本项目开标会议全过程</w:t>
      </w:r>
    </w:p>
    <w:p>
      <w:pPr>
        <w:pStyle w:val="null3"/>
      </w:pPr>
      <w:r>
        <w:rPr>
          <w:rFonts w:ascii="仿宋_GB2312" w:hAnsi="仿宋_GB2312" w:cs="仿宋_GB2312" w:eastAsia="仿宋_GB2312"/>
        </w:rPr>
        <w:t>10、供应商资质要求：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11、是否面向中小企业采购：本项目为专门面向中小企业项目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招标与采购处、苏老师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18082611640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胡梦婷、杨影星、姚瑶、王昭、刘昆、张晨、代光艳、王森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18149016783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参照国家计委关于《招标代理服务收费管理暂行办法》的通知（计价格[2002]1980号）及发改办价格[2003]857号规定的标准收取招标代理服务费。中标金额50万元以上的下浮20%收取，中标金额50万元以下的按标准收取。 注：转账需备注xxx项目+代理服务费。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联系人：胡梦婷、杨影星</w:t>
      </w:r>
    </w:p>
    <w:p>
      <w:pPr>
        <w:pStyle w:val="null3"/>
      </w:pPr>
      <w:r>
        <w:rPr>
          <w:rFonts w:ascii="仿宋_GB2312" w:hAnsi="仿宋_GB2312" w:cs="仿宋_GB2312" w:eastAsia="仿宋_GB2312"/>
        </w:rPr>
        <w:t>联系电话：18149016783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为进一步提升国考基地软硬件设施，现补充一批牙科综合治疗台和口腔临床模拟实习系统。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664,000.00</w:t>
      </w:r>
    </w:p>
    <w:p>
      <w:pPr>
        <w:pStyle w:val="null3"/>
      </w:pPr>
      <w:r>
        <w:rPr>
          <w:rFonts w:ascii="仿宋_GB2312" w:hAnsi="仿宋_GB2312" w:cs="仿宋_GB2312" w:eastAsia="仿宋_GB2312"/>
        </w:rPr>
        <w:t>采购包最高限价（元）: 664,000.00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2025年国考基地设备购置项目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标的名称：2025年国考基地设备购置项目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49"/>
              <w:gridCol w:w="284"/>
              <w:gridCol w:w="1647"/>
              <w:gridCol w:w="289"/>
              <w:gridCol w:w="411"/>
            </w:tblGrid>
            <w:tr>
              <w:tc>
                <w:tcPr>
                  <w:tcW w:type="dxa" w:w="249"/>
                  <w:tcBorders>
                    <w:top w:val="single" w:color="000000" w:sz="8"/>
                    <w:left w:val="single" w:color="000000" w:sz="8"/>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4874CB"/>
                    </w:rPr>
                    <w:t>序号</w:t>
                  </w:r>
                </w:p>
              </w:tc>
              <w:tc>
                <w:tcPr>
                  <w:tcW w:type="dxa" w:w="284"/>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4874CB"/>
                    </w:rPr>
                    <w:t>货物名称</w:t>
                  </w:r>
                </w:p>
              </w:tc>
              <w:tc>
                <w:tcPr>
                  <w:tcW w:type="dxa" w:w="1647"/>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4874CB"/>
                    </w:rPr>
                    <w:t>技术参数</w:t>
                  </w:r>
                </w:p>
                <w:p>
                  <w:pPr>
                    <w:pStyle w:val="null3"/>
                    <w:spacing w:before="105" w:after="105"/>
                    <w:jc w:val="center"/>
                  </w:pPr>
                  <w:r>
                    <w:rPr>
                      <w:rFonts w:ascii="仿宋_GB2312" w:hAnsi="仿宋_GB2312" w:cs="仿宋_GB2312" w:eastAsia="仿宋_GB2312"/>
                      <w:sz w:val="24"/>
                      <w:b/>
                      <w:color w:val="4874CB"/>
                    </w:rPr>
                    <w:t>（性能、材料、结构、外观、安全等）</w:t>
                  </w:r>
                </w:p>
              </w:tc>
              <w:tc>
                <w:tcPr>
                  <w:tcW w:type="dxa" w:w="289"/>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4874CB"/>
                    </w:rPr>
                    <w:t>数量</w:t>
                  </w:r>
                </w:p>
              </w:tc>
              <w:tc>
                <w:tcPr>
                  <w:tcW w:type="dxa" w:w="411"/>
                  <w:tcBorders>
                    <w:top w:val="single" w:color="000000" w:sz="8"/>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4874CB"/>
                    </w:rPr>
                    <w:t>核心产品</w:t>
                  </w:r>
                </w:p>
              </w:tc>
            </w:tr>
            <w:tr>
              <w:tc>
                <w:tcPr>
                  <w:tcW w:type="dxa" w:w="249"/>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color w:val="4874CB"/>
                    </w:rPr>
                    <w:t>1</w:t>
                  </w:r>
                </w:p>
              </w:tc>
              <w:tc>
                <w:tcPr>
                  <w:tcW w:type="dxa" w:w="284"/>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牙科综合治疗机</w:t>
                  </w:r>
                </w:p>
              </w:tc>
              <w:tc>
                <w:tcPr>
                  <w:tcW w:type="dxa" w:w="16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1.牙椅注册使用期限≥14年（提供药品监督管理局出具的相应证明材料）。</w:t>
                  </w:r>
                </w:p>
                <w:p>
                  <w:pPr>
                    <w:pStyle w:val="null3"/>
                    <w:spacing w:before="105" w:after="105"/>
                    <w:jc w:val="both"/>
                  </w:pPr>
                  <w:r>
                    <w:rPr>
                      <w:rFonts w:ascii="仿宋_GB2312" w:hAnsi="仿宋_GB2312" w:cs="仿宋_GB2312" w:eastAsia="仿宋_GB2312"/>
                      <w:sz w:val="24"/>
                      <w:color w:val="4874CB"/>
                    </w:rPr>
                    <w:t>2.▲口腔灯：与治疗机同品牌，感应LED冷光灯，可进行无极调节，最大色温≥5000K；最高照度≥30000Lux。（提供同品牌口腔灯注册资料）</w:t>
                  </w:r>
                </w:p>
                <w:p>
                  <w:pPr>
                    <w:pStyle w:val="null3"/>
                    <w:spacing w:before="105" w:after="105"/>
                    <w:jc w:val="both"/>
                  </w:pPr>
                  <w:r>
                    <w:rPr>
                      <w:rFonts w:ascii="仿宋_GB2312" w:hAnsi="仿宋_GB2312" w:cs="仿宋_GB2312" w:eastAsia="仿宋_GB2312"/>
                      <w:sz w:val="24"/>
                      <w:color w:val="4874CB"/>
                    </w:rPr>
                    <w:t>3.牙科椅</w:t>
                  </w:r>
                </w:p>
                <w:p>
                  <w:pPr>
                    <w:pStyle w:val="null3"/>
                    <w:spacing w:before="105" w:after="105"/>
                    <w:jc w:val="both"/>
                  </w:pPr>
                  <w:r>
                    <w:rPr>
                      <w:rFonts w:ascii="仿宋_GB2312" w:hAnsi="仿宋_GB2312" w:cs="仿宋_GB2312" w:eastAsia="仿宋_GB2312"/>
                      <w:sz w:val="24"/>
                      <w:color w:val="4874CB"/>
                    </w:rPr>
                    <w:t>3.1整体金属材质骨架和底座，座椅承重范围＞160kg；</w:t>
                  </w:r>
                </w:p>
                <w:p>
                  <w:pPr>
                    <w:pStyle w:val="null3"/>
                    <w:spacing w:before="105" w:after="105"/>
                    <w:jc w:val="both"/>
                  </w:pPr>
                  <w:r>
                    <w:rPr>
                      <w:rFonts w:ascii="仿宋_GB2312" w:hAnsi="仿宋_GB2312" w:cs="仿宋_GB2312" w:eastAsia="仿宋_GB2312"/>
                      <w:sz w:val="24"/>
                      <w:color w:val="4874CB"/>
                    </w:rPr>
                    <w:t>3.2靠背主体为冷轧钢板和静电喷涂工艺；坐垫和靠背背板为ABS工程塑料；免工具挂扣式安装方式；</w:t>
                  </w:r>
                </w:p>
                <w:p>
                  <w:pPr>
                    <w:pStyle w:val="null3"/>
                    <w:spacing w:before="105" w:after="105"/>
                    <w:jc w:val="both"/>
                  </w:pPr>
                  <w:r>
                    <w:rPr>
                      <w:rFonts w:ascii="仿宋_GB2312" w:hAnsi="仿宋_GB2312" w:cs="仿宋_GB2312" w:eastAsia="仿宋_GB2312"/>
                      <w:sz w:val="24"/>
                      <w:color w:val="4874CB"/>
                    </w:rPr>
                    <w:t>3.3弯板为精密铝合金铸造；</w:t>
                  </w:r>
                </w:p>
                <w:p>
                  <w:pPr>
                    <w:pStyle w:val="null3"/>
                    <w:spacing w:before="105" w:after="105"/>
                    <w:jc w:val="both"/>
                  </w:pPr>
                  <w:r>
                    <w:rPr>
                      <w:rFonts w:ascii="仿宋_GB2312" w:hAnsi="仿宋_GB2312" w:cs="仿宋_GB2312" w:eastAsia="仿宋_GB2312"/>
                      <w:sz w:val="24"/>
                      <w:color w:val="4874CB"/>
                    </w:rPr>
                    <w:t>3.4▲牙椅皮革接触面无缝缝制；皮革表面有防霉抗菌涂层，（需提供投标产品生产厂家提供的证明抗菌及抗真菌效果的第三方检测报告）；</w:t>
                  </w:r>
                </w:p>
                <w:p>
                  <w:pPr>
                    <w:pStyle w:val="null3"/>
                    <w:spacing w:before="105" w:after="105"/>
                    <w:jc w:val="both"/>
                  </w:pPr>
                  <w:r>
                    <w:rPr>
                      <w:rFonts w:ascii="仿宋_GB2312" w:hAnsi="仿宋_GB2312" w:cs="仿宋_GB2312" w:eastAsia="仿宋_GB2312"/>
                      <w:sz w:val="24"/>
                      <w:color w:val="4874CB"/>
                    </w:rPr>
                    <w:t>3.5头枕长度可在0-150mm间调节；头枕旋钮不阻碍医生腿部动作；</w:t>
                  </w:r>
                </w:p>
                <w:p>
                  <w:pPr>
                    <w:pStyle w:val="null3"/>
                    <w:spacing w:before="105" w:after="105"/>
                    <w:jc w:val="both"/>
                  </w:pPr>
                  <w:r>
                    <w:rPr>
                      <w:rFonts w:ascii="仿宋_GB2312" w:hAnsi="仿宋_GB2312" w:cs="仿宋_GB2312" w:eastAsia="仿宋_GB2312"/>
                      <w:sz w:val="24"/>
                      <w:color w:val="4874CB"/>
                    </w:rPr>
                    <w:t>3.</w:t>
                  </w:r>
                  <w:r>
                    <w:rPr>
                      <w:rFonts w:ascii="仿宋_GB2312" w:hAnsi="仿宋_GB2312" w:cs="仿宋_GB2312" w:eastAsia="仿宋_GB2312"/>
                      <w:sz w:val="24"/>
                      <w:color w:val="4874CB"/>
                    </w:rPr>
                    <w:t>6</w:t>
                  </w:r>
                  <w:r>
                    <w:rPr>
                      <w:rFonts w:ascii="仿宋_GB2312" w:hAnsi="仿宋_GB2312" w:cs="仿宋_GB2312" w:eastAsia="仿宋_GB2312"/>
                      <w:sz w:val="24"/>
                      <w:color w:val="4874CB"/>
                    </w:rPr>
                    <w:t>具有椅位补偿功能。</w:t>
                  </w:r>
                </w:p>
                <w:p>
                  <w:pPr>
                    <w:pStyle w:val="null3"/>
                    <w:spacing w:before="105" w:after="105"/>
                    <w:jc w:val="both"/>
                  </w:pPr>
                  <w:r>
                    <w:rPr>
                      <w:rFonts w:ascii="仿宋_GB2312" w:hAnsi="仿宋_GB2312" w:cs="仿宋_GB2312" w:eastAsia="仿宋_GB2312"/>
                      <w:sz w:val="24"/>
                      <w:color w:val="4874CB"/>
                    </w:rPr>
                    <w:t>4.▲消毒系统：消毒液可同时覆盖手机管、三用枪管、洁牙机管和水杯供水管道所有诊疗用水的出水口。</w:t>
                  </w:r>
                </w:p>
                <w:p>
                  <w:pPr>
                    <w:pStyle w:val="null3"/>
                    <w:spacing w:before="105" w:after="105"/>
                    <w:jc w:val="both"/>
                  </w:pPr>
                  <w:r>
                    <w:rPr>
                      <w:rFonts w:ascii="仿宋_GB2312" w:hAnsi="仿宋_GB2312" w:cs="仿宋_GB2312" w:eastAsia="仿宋_GB2312"/>
                      <w:sz w:val="24"/>
                      <w:color w:val="4874CB"/>
                    </w:rPr>
                    <w:t>5.治疗台单元采用下挂式器械盘，配置≥10功能按键的控制面板，防滑透明硅胶软垫和低压24伏观片灯；</w:t>
                  </w:r>
                </w:p>
                <w:p>
                  <w:pPr>
                    <w:pStyle w:val="null3"/>
                    <w:spacing w:before="105" w:after="105"/>
                    <w:jc w:val="both"/>
                  </w:pPr>
                  <w:r>
                    <w:rPr>
                      <w:rFonts w:ascii="仿宋_GB2312" w:hAnsi="仿宋_GB2312" w:cs="仿宋_GB2312" w:eastAsia="仿宋_GB2312"/>
                      <w:sz w:val="24"/>
                      <w:color w:val="4874CB"/>
                    </w:rPr>
                    <w:t>6.侧箱单元</w:t>
                  </w:r>
                </w:p>
                <w:p>
                  <w:pPr>
                    <w:pStyle w:val="null3"/>
                    <w:spacing w:before="105" w:after="105"/>
                    <w:jc w:val="both"/>
                  </w:pPr>
                  <w:r>
                    <w:rPr>
                      <w:rFonts w:ascii="仿宋_GB2312" w:hAnsi="仿宋_GB2312" w:cs="仿宋_GB2312" w:eastAsia="仿宋_GB2312"/>
                      <w:sz w:val="24"/>
                      <w:color w:val="4874CB"/>
                    </w:rPr>
                    <w:t>6.1内部为整体铸造铝合金箱架，</w:t>
                  </w:r>
                </w:p>
                <w:p>
                  <w:pPr>
                    <w:pStyle w:val="null3"/>
                    <w:spacing w:before="105" w:after="105"/>
                    <w:jc w:val="both"/>
                  </w:pPr>
                  <w:r>
                    <w:rPr>
                      <w:rFonts w:ascii="仿宋_GB2312" w:hAnsi="仿宋_GB2312" w:cs="仿宋_GB2312" w:eastAsia="仿宋_GB2312"/>
                      <w:sz w:val="24"/>
                      <w:color w:val="4874CB"/>
                    </w:rPr>
                    <w:t>6.2外壳耐酒精消毒，耐UV老化。</w:t>
                  </w:r>
                </w:p>
                <w:p>
                  <w:pPr>
                    <w:pStyle w:val="null3"/>
                    <w:spacing w:before="105" w:after="105"/>
                    <w:jc w:val="both"/>
                  </w:pPr>
                  <w:r>
                    <w:rPr>
                      <w:rFonts w:ascii="仿宋_GB2312" w:hAnsi="仿宋_GB2312" w:cs="仿宋_GB2312" w:eastAsia="仿宋_GB2312"/>
                      <w:sz w:val="24"/>
                      <w:color w:val="4874CB"/>
                    </w:rPr>
                    <w:t>6.3双边侧门可完全打开，固定采用磁铁吸附；</w:t>
                  </w:r>
                </w:p>
                <w:p>
                  <w:pPr>
                    <w:pStyle w:val="null3"/>
                    <w:spacing w:before="105" w:after="105"/>
                    <w:jc w:val="both"/>
                  </w:pPr>
                  <w:r>
                    <w:rPr>
                      <w:rFonts w:ascii="仿宋_GB2312" w:hAnsi="仿宋_GB2312" w:cs="仿宋_GB2312" w:eastAsia="仿宋_GB2312"/>
                      <w:sz w:val="24"/>
                      <w:color w:val="4874CB"/>
                    </w:rPr>
                    <w:t>6.4配纯净水系统，纯净水瓶容量＞1000ml；</w:t>
                  </w:r>
                </w:p>
                <w:p>
                  <w:pPr>
                    <w:pStyle w:val="null3"/>
                    <w:spacing w:before="105" w:after="105"/>
                    <w:jc w:val="both"/>
                  </w:pPr>
                  <w:r>
                    <w:rPr>
                      <w:rFonts w:ascii="仿宋_GB2312" w:hAnsi="仿宋_GB2312" w:cs="仿宋_GB2312" w:eastAsia="仿宋_GB2312"/>
                      <w:sz w:val="24"/>
                      <w:color w:val="4874CB"/>
                    </w:rPr>
                    <w:t>6.5水气管，耐高压，耐水解，耐酸碱腐蚀。</w:t>
                  </w:r>
                </w:p>
                <w:p>
                  <w:pPr>
                    <w:pStyle w:val="null3"/>
                    <w:spacing w:before="105" w:after="105"/>
                    <w:jc w:val="both"/>
                  </w:pPr>
                  <w:r>
                    <w:rPr>
                      <w:rFonts w:ascii="仿宋_GB2312" w:hAnsi="仿宋_GB2312" w:cs="仿宋_GB2312" w:eastAsia="仿宋_GB2312"/>
                      <w:sz w:val="24"/>
                      <w:color w:val="4874CB"/>
                    </w:rPr>
                    <w:t>7.助手位控制面板功能按键≥9个，配助手搁置台；</w:t>
                  </w:r>
                </w:p>
                <w:p>
                  <w:pPr>
                    <w:pStyle w:val="null3"/>
                    <w:spacing w:before="105" w:after="105"/>
                    <w:jc w:val="both"/>
                  </w:pPr>
                  <w:r>
                    <w:rPr>
                      <w:rFonts w:ascii="仿宋_GB2312" w:hAnsi="仿宋_GB2312" w:cs="仿宋_GB2312" w:eastAsia="仿宋_GB2312"/>
                      <w:sz w:val="24"/>
                      <w:color w:val="4874CB"/>
                    </w:rPr>
                    <w:t>8.▲地箱：具备气密性的下水排污连接组件。</w:t>
                  </w:r>
                </w:p>
                <w:p>
                  <w:pPr>
                    <w:pStyle w:val="null3"/>
                    <w:spacing w:before="105" w:after="105"/>
                    <w:jc w:val="both"/>
                  </w:pPr>
                  <w:r>
                    <w:rPr>
                      <w:rFonts w:ascii="仿宋_GB2312" w:hAnsi="仿宋_GB2312" w:cs="仿宋_GB2312" w:eastAsia="仿宋_GB2312"/>
                      <w:sz w:val="24"/>
                      <w:color w:val="4874CB"/>
                    </w:rPr>
                    <w:t>9.多功能脚踏，水气独立控制，低位踏板。</w:t>
                  </w:r>
                </w:p>
                <w:p>
                  <w:pPr>
                    <w:pStyle w:val="null3"/>
                    <w:spacing w:before="105" w:after="105"/>
                    <w:jc w:val="both"/>
                  </w:pPr>
                  <w:r>
                    <w:rPr>
                      <w:rFonts w:ascii="仿宋_GB2312" w:hAnsi="仿宋_GB2312" w:cs="仿宋_GB2312" w:eastAsia="仿宋_GB2312"/>
                      <w:sz w:val="24"/>
                      <w:color w:val="4874CB"/>
                    </w:rPr>
                    <w:t>10.医生椅至少有6个方位可调节；脚轮架为精密铝合金铸造件，脚轮为静音轮。</w:t>
                  </w:r>
                </w:p>
                <w:p>
                  <w:pPr>
                    <w:pStyle w:val="null3"/>
                    <w:spacing w:before="105" w:after="105"/>
                    <w:jc w:val="both"/>
                  </w:pPr>
                  <w:r>
                    <w:rPr>
                      <w:rFonts w:ascii="仿宋_GB2312" w:hAnsi="仿宋_GB2312" w:cs="仿宋_GB2312" w:eastAsia="仿宋_GB2312"/>
                      <w:sz w:val="24"/>
                      <w:color w:val="4874CB"/>
                    </w:rPr>
                    <w:t>11.配置清单：</w:t>
                  </w:r>
                </w:p>
                <w:p>
                  <w:pPr>
                    <w:pStyle w:val="null3"/>
                    <w:spacing w:before="105" w:after="105"/>
                    <w:jc w:val="both"/>
                  </w:pPr>
                  <w:r>
                    <w:rPr>
                      <w:rFonts w:ascii="仿宋_GB2312" w:hAnsi="仿宋_GB2312" w:cs="仿宋_GB2312" w:eastAsia="仿宋_GB2312"/>
                      <w:sz w:val="24"/>
                      <w:color w:val="4874CB"/>
                    </w:rPr>
                    <w:t xml:space="preserve">① </w:t>
                  </w:r>
                  <w:r>
                    <w:rPr>
                      <w:rFonts w:ascii="仿宋_GB2312" w:hAnsi="仿宋_GB2312" w:cs="仿宋_GB2312" w:eastAsia="仿宋_GB2312"/>
                      <w:sz w:val="24"/>
                      <w:color w:val="4874CB"/>
                    </w:rPr>
                    <w:t>感应</w:t>
                  </w:r>
                  <w:r>
                    <w:rPr>
                      <w:rFonts w:ascii="仿宋_GB2312" w:hAnsi="仿宋_GB2312" w:cs="仿宋_GB2312" w:eastAsia="仿宋_GB2312"/>
                      <w:sz w:val="24"/>
                      <w:color w:val="4874CB"/>
                    </w:rPr>
                    <w:t>LED冷光灯 1套</w:t>
                  </w:r>
                </w:p>
                <w:p>
                  <w:pPr>
                    <w:pStyle w:val="null3"/>
                    <w:spacing w:before="105" w:after="105"/>
                    <w:jc w:val="both"/>
                  </w:pPr>
                  <w:r>
                    <w:rPr>
                      <w:rFonts w:ascii="仿宋_GB2312" w:hAnsi="仿宋_GB2312" w:cs="仿宋_GB2312" w:eastAsia="仿宋_GB2312"/>
                      <w:sz w:val="24"/>
                      <w:color w:val="4874CB"/>
                    </w:rPr>
                    <w:t>②　病人椅1套</w:t>
                  </w:r>
                </w:p>
                <w:p>
                  <w:pPr>
                    <w:pStyle w:val="null3"/>
                    <w:spacing w:before="105" w:after="105"/>
                    <w:jc w:val="both"/>
                  </w:pPr>
                  <w:r>
                    <w:rPr>
                      <w:rFonts w:ascii="仿宋_GB2312" w:hAnsi="仿宋_GB2312" w:cs="仿宋_GB2312" w:eastAsia="仿宋_GB2312"/>
                      <w:sz w:val="24"/>
                      <w:color w:val="4874CB"/>
                    </w:rPr>
                    <w:t>③　下挂式医生工作台 1套</w:t>
                  </w:r>
                </w:p>
                <w:p>
                  <w:pPr>
                    <w:pStyle w:val="null3"/>
                    <w:spacing w:before="105" w:after="105"/>
                    <w:jc w:val="both"/>
                  </w:pPr>
                  <w:r>
                    <w:rPr>
                      <w:rFonts w:ascii="仿宋_GB2312" w:hAnsi="仿宋_GB2312" w:cs="仿宋_GB2312" w:eastAsia="仿宋_GB2312"/>
                      <w:sz w:val="24"/>
                      <w:color w:val="4874CB"/>
                    </w:rPr>
                    <w:t>④　低压观片灯 1套</w:t>
                  </w:r>
                </w:p>
                <w:p>
                  <w:pPr>
                    <w:pStyle w:val="null3"/>
                    <w:spacing w:before="105" w:after="105"/>
                    <w:jc w:val="both"/>
                  </w:pPr>
                  <w:r>
                    <w:rPr>
                      <w:rFonts w:ascii="仿宋_GB2312" w:hAnsi="仿宋_GB2312" w:cs="仿宋_GB2312" w:eastAsia="仿宋_GB2312"/>
                      <w:sz w:val="24"/>
                      <w:color w:val="4874CB"/>
                    </w:rPr>
                    <w:t>⑤　高低速手机管线 1套</w:t>
                  </w:r>
                </w:p>
                <w:p>
                  <w:pPr>
                    <w:pStyle w:val="null3"/>
                    <w:spacing w:before="105" w:after="105"/>
                    <w:jc w:val="both"/>
                  </w:pPr>
                  <w:r>
                    <w:rPr>
                      <w:rFonts w:ascii="仿宋_GB2312" w:hAnsi="仿宋_GB2312" w:cs="仿宋_GB2312" w:eastAsia="仿宋_GB2312"/>
                      <w:sz w:val="24"/>
                      <w:color w:val="4874CB"/>
                    </w:rPr>
                    <w:t>⑥　消毒系统 1套</w:t>
                  </w:r>
                </w:p>
                <w:p>
                  <w:pPr>
                    <w:pStyle w:val="null3"/>
                    <w:spacing w:before="105" w:after="105"/>
                    <w:jc w:val="both"/>
                  </w:pPr>
                  <w:r>
                    <w:rPr>
                      <w:rFonts w:ascii="仿宋_GB2312" w:hAnsi="仿宋_GB2312" w:cs="仿宋_GB2312" w:eastAsia="仿宋_GB2312"/>
                      <w:sz w:val="24"/>
                      <w:color w:val="4874CB"/>
                    </w:rPr>
                    <w:t>⑦　侧线箱体 1套</w:t>
                  </w:r>
                </w:p>
                <w:p>
                  <w:pPr>
                    <w:pStyle w:val="null3"/>
                    <w:spacing w:before="105" w:after="105"/>
                    <w:jc w:val="both"/>
                  </w:pPr>
                  <w:r>
                    <w:rPr>
                      <w:rFonts w:ascii="仿宋_GB2312" w:hAnsi="仿宋_GB2312" w:cs="仿宋_GB2312" w:eastAsia="仿宋_GB2312"/>
                      <w:sz w:val="24"/>
                      <w:color w:val="4874CB"/>
                    </w:rPr>
                    <w:t>⑧　内置热水系统 1套</w:t>
                  </w:r>
                </w:p>
                <w:p>
                  <w:pPr>
                    <w:pStyle w:val="null3"/>
                    <w:spacing w:before="105" w:after="105"/>
                    <w:jc w:val="both"/>
                  </w:pPr>
                  <w:r>
                    <w:rPr>
                      <w:rFonts w:ascii="仿宋_GB2312" w:hAnsi="仿宋_GB2312" w:cs="仿宋_GB2312" w:eastAsia="仿宋_GB2312"/>
                      <w:sz w:val="24"/>
                      <w:color w:val="4874CB"/>
                    </w:rPr>
                    <w:t>⑨　三用枪 2套</w:t>
                  </w:r>
                </w:p>
                <w:p>
                  <w:pPr>
                    <w:pStyle w:val="null3"/>
                    <w:spacing w:before="105" w:after="105"/>
                    <w:jc w:val="both"/>
                  </w:pPr>
                  <w:r>
                    <w:rPr>
                      <w:rFonts w:ascii="仿宋_GB2312" w:hAnsi="仿宋_GB2312" w:cs="仿宋_GB2312" w:eastAsia="仿宋_GB2312"/>
                      <w:sz w:val="24"/>
                      <w:color w:val="4874CB"/>
                    </w:rPr>
                    <w:t>⑩　纯净水系统 1套</w:t>
                  </w:r>
                </w:p>
                <w:p>
                  <w:pPr>
                    <w:pStyle w:val="null3"/>
                    <w:spacing w:before="105" w:after="105"/>
                    <w:jc w:val="both"/>
                  </w:pPr>
                  <w:r>
                    <w:rPr>
                      <w:rFonts w:ascii="仿宋_GB2312" w:hAnsi="仿宋_GB2312" w:cs="仿宋_GB2312" w:eastAsia="仿宋_GB2312"/>
                      <w:sz w:val="24"/>
                      <w:color w:val="4874CB"/>
                    </w:rPr>
                    <w:t>⑪　一体式陶瓷痰盂缸 1套</w:t>
                  </w:r>
                </w:p>
                <w:p>
                  <w:pPr>
                    <w:pStyle w:val="null3"/>
                    <w:spacing w:before="105" w:after="105"/>
                    <w:jc w:val="both"/>
                  </w:pPr>
                  <w:r>
                    <w:rPr>
                      <w:rFonts w:ascii="仿宋_GB2312" w:hAnsi="仿宋_GB2312" w:cs="仿宋_GB2312" w:eastAsia="仿宋_GB2312"/>
                      <w:sz w:val="24"/>
                      <w:color w:val="4874CB"/>
                    </w:rPr>
                    <w:t>⑫　自动定量给水系统 1套</w:t>
                  </w:r>
                </w:p>
                <w:p>
                  <w:pPr>
                    <w:pStyle w:val="null3"/>
                    <w:spacing w:before="105" w:after="105"/>
                    <w:jc w:val="both"/>
                  </w:pPr>
                  <w:r>
                    <w:rPr>
                      <w:rFonts w:ascii="仿宋_GB2312" w:hAnsi="仿宋_GB2312" w:cs="仿宋_GB2312" w:eastAsia="仿宋_GB2312"/>
                      <w:sz w:val="24"/>
                      <w:color w:val="4874CB"/>
                    </w:rPr>
                    <w:t>⑬　助手挂架带控制面板  1套</w:t>
                  </w:r>
                </w:p>
                <w:p>
                  <w:pPr>
                    <w:pStyle w:val="null3"/>
                    <w:spacing w:before="105" w:after="105"/>
                    <w:jc w:val="both"/>
                  </w:pPr>
                  <w:r>
                    <w:rPr>
                      <w:rFonts w:ascii="仿宋_GB2312" w:hAnsi="仿宋_GB2312" w:cs="仿宋_GB2312" w:eastAsia="仿宋_GB2312"/>
                      <w:sz w:val="24"/>
                      <w:color w:val="4874CB"/>
                    </w:rPr>
                    <w:t>⑭　强弱吸系统  1 套</w:t>
                  </w:r>
                </w:p>
                <w:p>
                  <w:pPr>
                    <w:pStyle w:val="null3"/>
                    <w:spacing w:before="105" w:after="105"/>
                    <w:jc w:val="both"/>
                  </w:pPr>
                  <w:r>
                    <w:rPr>
                      <w:rFonts w:ascii="仿宋_GB2312" w:hAnsi="仿宋_GB2312" w:cs="仿宋_GB2312" w:eastAsia="仿宋_GB2312"/>
                      <w:sz w:val="24"/>
                      <w:color w:val="4874CB"/>
                    </w:rPr>
                    <w:t>⑮　地箱 1 套</w:t>
                  </w:r>
                </w:p>
                <w:p>
                  <w:pPr>
                    <w:pStyle w:val="null3"/>
                    <w:spacing w:before="105" w:after="105"/>
                    <w:jc w:val="both"/>
                  </w:pPr>
                  <w:r>
                    <w:rPr>
                      <w:rFonts w:ascii="仿宋_GB2312" w:hAnsi="仿宋_GB2312" w:cs="仿宋_GB2312" w:eastAsia="仿宋_GB2312"/>
                      <w:sz w:val="24"/>
                      <w:color w:val="4874CB"/>
                    </w:rPr>
                    <w:t>⑯　多功能脚踏 1套</w:t>
                  </w:r>
                </w:p>
                <w:p>
                  <w:pPr>
                    <w:pStyle w:val="null3"/>
                    <w:spacing w:before="105" w:after="105"/>
                    <w:jc w:val="both"/>
                  </w:pPr>
                  <w:r>
                    <w:rPr>
                      <w:rFonts w:ascii="仿宋_GB2312" w:hAnsi="仿宋_GB2312" w:cs="仿宋_GB2312" w:eastAsia="仿宋_GB2312"/>
                      <w:sz w:val="24"/>
                      <w:color w:val="4874CB"/>
                    </w:rPr>
                    <w:t>⑰　医师椅 1套</w:t>
                  </w:r>
                </w:p>
                <w:p>
                  <w:pPr>
                    <w:pStyle w:val="null3"/>
                    <w:spacing w:before="105" w:after="105"/>
                    <w:jc w:val="both"/>
                  </w:pPr>
                  <w:r>
                    <w:rPr>
                      <w:rFonts w:ascii="仿宋_GB2312" w:hAnsi="仿宋_GB2312" w:cs="仿宋_GB2312" w:eastAsia="仿宋_GB2312"/>
                      <w:sz w:val="24"/>
                      <w:color w:val="4874CB"/>
                    </w:rPr>
                    <w:t>⑱　护士椅 1套</w:t>
                  </w:r>
                </w:p>
                <w:p>
                  <w:pPr>
                    <w:pStyle w:val="null3"/>
                    <w:spacing w:before="105" w:after="105"/>
                    <w:jc w:val="both"/>
                  </w:pPr>
                  <w:r>
                    <w:rPr>
                      <w:rFonts w:ascii="仿宋_GB2312" w:hAnsi="仿宋_GB2312" w:cs="仿宋_GB2312" w:eastAsia="仿宋_GB2312"/>
                      <w:sz w:val="24"/>
                      <w:b/>
                      <w:u w:val="single"/>
                    </w:rPr>
                    <w:t>技术标准：</w:t>
                  </w:r>
                  <w:r>
                    <w:rPr>
                      <w:rFonts w:ascii="仿宋_GB2312" w:hAnsi="仿宋_GB2312" w:cs="仿宋_GB2312" w:eastAsia="仿宋_GB2312"/>
                      <w:sz w:val="24"/>
                      <w:b/>
                      <w:u w:val="single"/>
                    </w:rPr>
                    <w:t>牙科综合治疗机</w:t>
                  </w:r>
                  <w:r>
                    <w:rPr>
                      <w:rFonts w:ascii="仿宋_GB2312" w:hAnsi="仿宋_GB2312" w:cs="仿宋_GB2312" w:eastAsia="仿宋_GB2312"/>
                      <w:sz w:val="24"/>
                      <w:b/>
                      <w:u w:val="single"/>
                    </w:rPr>
                    <w:t>需执行中华人民共和国医药行业标准</w:t>
                  </w:r>
                  <w:r>
                    <w:rPr>
                      <w:rFonts w:ascii="仿宋_GB2312" w:hAnsi="仿宋_GB2312" w:cs="仿宋_GB2312" w:eastAsia="仿宋_GB2312"/>
                      <w:sz w:val="24"/>
                      <w:b/>
                      <w:u w:val="single"/>
                    </w:rPr>
                    <w:t>YY/T1043.1-2022</w:t>
                  </w:r>
                  <w:r>
                    <w:rPr>
                      <w:rFonts w:ascii="仿宋_GB2312" w:hAnsi="仿宋_GB2312" w:cs="仿宋_GB2312" w:eastAsia="仿宋_GB2312"/>
                      <w:sz w:val="24"/>
                      <w:u w:val="single"/>
                    </w:rPr>
                    <w:t xml:space="preserve"> </w:t>
                  </w:r>
                </w:p>
                <w:p>
                  <w:pPr>
                    <w:pStyle w:val="null3"/>
                    <w:spacing w:before="105" w:after="105"/>
                    <w:jc w:val="both"/>
                  </w:pPr>
                  <w:r>
                    <w:rPr>
                      <w:rFonts w:ascii="仿宋_GB2312" w:hAnsi="仿宋_GB2312" w:cs="仿宋_GB2312" w:eastAsia="仿宋_GB2312"/>
                      <w:sz w:val="24"/>
                      <w:b/>
                      <w:u w:val="single"/>
                    </w:rPr>
                    <w:t>备注：此项为医疗器械</w:t>
                  </w:r>
                </w:p>
              </w:tc>
              <w:tc>
                <w:tcPr>
                  <w:tcW w:type="dxa" w:w="289"/>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5</w:t>
                  </w:r>
                </w:p>
              </w:tc>
              <w:tc>
                <w:tcPr>
                  <w:tcW w:type="dxa" w:w="41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color w:val="4874CB"/>
                    </w:rPr>
                    <w:t>否</w:t>
                  </w:r>
                </w:p>
              </w:tc>
            </w:tr>
            <w:tr>
              <w:tc>
                <w:tcPr>
                  <w:tcW w:type="dxa" w:w="249"/>
                  <w:tcBorders>
                    <w:top w:val="none" w:color="000000" w:sz="4"/>
                    <w:left w:val="single" w:color="000000" w:sz="8"/>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color w:val="4874CB"/>
                    </w:rPr>
                    <w:t>2</w:t>
                  </w:r>
                </w:p>
              </w:tc>
              <w:tc>
                <w:tcPr>
                  <w:tcW w:type="dxa" w:w="284"/>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口腔临床模拟实习系统</w:t>
                  </w:r>
                </w:p>
              </w:tc>
              <w:tc>
                <w:tcPr>
                  <w:tcW w:type="dxa" w:w="1647"/>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1.仿真头模系统</w:t>
                  </w:r>
                </w:p>
                <w:p>
                  <w:pPr>
                    <w:pStyle w:val="null3"/>
                    <w:spacing w:before="105" w:after="105"/>
                    <w:jc w:val="both"/>
                  </w:pPr>
                  <w:r>
                    <w:rPr>
                      <w:rFonts w:ascii="仿宋_GB2312" w:hAnsi="仿宋_GB2312" w:cs="仿宋_GB2312" w:eastAsia="仿宋_GB2312"/>
                      <w:sz w:val="24"/>
                      <w:color w:val="4874CB"/>
                    </w:rPr>
                    <w:t>1.1.头盖骨需采用侧翻式开闭，与咬合器采用螺纹固定。头颅与肩体采用球形接头，可随意调整头模上下左右的角度。</w:t>
                  </w:r>
                </w:p>
                <w:p>
                  <w:pPr>
                    <w:pStyle w:val="null3"/>
                    <w:spacing w:before="105" w:after="105"/>
                    <w:jc w:val="both"/>
                  </w:pPr>
                  <w:r>
                    <w:rPr>
                      <w:rFonts w:ascii="仿宋_GB2312" w:hAnsi="仿宋_GB2312" w:cs="仿宋_GB2312" w:eastAsia="仿宋_GB2312"/>
                      <w:sz w:val="24"/>
                      <w:color w:val="4874CB"/>
                    </w:rPr>
                    <w:t>1.2.配备的咬合器前伸髁道斜度：≥30度，侧方髁道斜度：≥15度。带有模拟人耳，可进行下颌开闭口位、前伸位和侧向位的模拟运动，最大开口上下前牙切端距离：≥50mm,可进行全开口实习。</w:t>
                  </w:r>
                </w:p>
                <w:p>
                  <w:pPr>
                    <w:pStyle w:val="null3"/>
                    <w:spacing w:before="105" w:after="105"/>
                    <w:jc w:val="both"/>
                  </w:pPr>
                  <w:r>
                    <w:rPr>
                      <w:rFonts w:ascii="仿宋_GB2312" w:hAnsi="仿宋_GB2312" w:cs="仿宋_GB2312" w:eastAsia="仿宋_GB2312"/>
                      <w:sz w:val="24"/>
                      <w:color w:val="4874CB"/>
                    </w:rPr>
                    <w:t>1.3.▲配备标准28颗牙列模型，牙齿为单直根采用螺丝固位，且牙体形态符合人民卫生出版社出版的《全国高等学校教材·口腔解剖生理学》，对于整个牙齿模型中上下颌牙弓的长度、宽度及28颗牙齿的颊舌侧、近远中、牙冠长度、宽度、解剖形态等均保持一致，上下颌牙齿模型牙龈由硅橡胶制成，可拆卸和更换。可选配≥3种不同颜色的牙龈。（提供相关证明资料）</w:t>
                  </w:r>
                </w:p>
                <w:p>
                  <w:pPr>
                    <w:pStyle w:val="null3"/>
                    <w:spacing w:before="105" w:after="105"/>
                    <w:jc w:val="both"/>
                  </w:pPr>
                  <w:r>
                    <w:rPr>
                      <w:rFonts w:ascii="仿宋_GB2312" w:hAnsi="仿宋_GB2312" w:cs="仿宋_GB2312" w:eastAsia="仿宋_GB2312"/>
                      <w:sz w:val="24"/>
                      <w:color w:val="4874CB"/>
                    </w:rPr>
                    <w:t>1.4.▲配备模拟面罩空间模拟人体，可存储手机出水，牵拉力值：≥150N。（提供相关证明资料）</w:t>
                  </w:r>
                </w:p>
                <w:p>
                  <w:pPr>
                    <w:pStyle w:val="null3"/>
                    <w:spacing w:before="105" w:after="105"/>
                    <w:jc w:val="both"/>
                  </w:pPr>
                  <w:r>
                    <w:rPr>
                      <w:rFonts w:ascii="仿宋_GB2312" w:hAnsi="仿宋_GB2312" w:cs="仿宋_GB2312" w:eastAsia="仿宋_GB2312"/>
                      <w:sz w:val="24"/>
                      <w:color w:val="4874CB"/>
                    </w:rPr>
                    <w:t>1.5.▲模型安装采用磁吸固位装置连接（非螺丝固位或磁吸后手动抠出），颌架设置顶出按键，吸磁总力：≥15KG。（提供相关证明资料）</w:t>
                  </w:r>
                </w:p>
                <w:p>
                  <w:pPr>
                    <w:pStyle w:val="null3"/>
                    <w:spacing w:before="105" w:after="105"/>
                    <w:jc w:val="both"/>
                  </w:pPr>
                  <w:r>
                    <w:rPr>
                      <w:rFonts w:ascii="仿宋_GB2312" w:hAnsi="仿宋_GB2312" w:cs="仿宋_GB2312" w:eastAsia="仿宋_GB2312"/>
                      <w:sz w:val="24"/>
                      <w:color w:val="4874CB"/>
                    </w:rPr>
                    <w:t>1.6.▲配套窝沟封闭用牙齿10颗，整体牙齿颜色偏黄使用窝沟封闭酸蚀剂酸蚀部分呈现白垩色状态。（提供相关证明资料）</w:t>
                  </w:r>
                </w:p>
                <w:p>
                  <w:pPr>
                    <w:pStyle w:val="null3"/>
                    <w:spacing w:before="105" w:after="105"/>
                    <w:jc w:val="both"/>
                  </w:pPr>
                  <w:r>
                    <w:rPr>
                      <w:rFonts w:ascii="仿宋_GB2312" w:hAnsi="仿宋_GB2312" w:cs="仿宋_GB2312" w:eastAsia="仿宋_GB2312"/>
                      <w:sz w:val="24"/>
                      <w:color w:val="4874CB"/>
                    </w:rPr>
                    <w:t>2.仿真治疗操作系统</w:t>
                  </w:r>
                </w:p>
                <w:p>
                  <w:pPr>
                    <w:pStyle w:val="null3"/>
                    <w:spacing w:before="105" w:after="105"/>
                    <w:jc w:val="both"/>
                  </w:pPr>
                  <w:r>
                    <w:rPr>
                      <w:rFonts w:ascii="仿宋_GB2312" w:hAnsi="仿宋_GB2312" w:cs="仿宋_GB2312" w:eastAsia="仿宋_GB2312"/>
                      <w:sz w:val="24"/>
                      <w:color w:val="4874CB"/>
                    </w:rPr>
                    <w:t>2.1.系统收纳：设备收纳后位置尺寸600～650（L）×500～550（W）×950～1100（H）mm，系统主体和挂架系统能够全部推入桌子下方进行收纳。</w:t>
                  </w:r>
                </w:p>
                <w:p>
                  <w:pPr>
                    <w:pStyle w:val="null3"/>
                    <w:spacing w:before="105" w:after="105"/>
                    <w:jc w:val="both"/>
                  </w:pPr>
                  <w:r>
                    <w:rPr>
                      <w:rFonts w:ascii="仿宋_GB2312" w:hAnsi="仿宋_GB2312" w:cs="仿宋_GB2312" w:eastAsia="仿宋_GB2312"/>
                      <w:sz w:val="24"/>
                      <w:color w:val="4874CB"/>
                    </w:rPr>
                    <w:t>2.2.▲动力系统：系统整机无电路设施，躯体俯仰升降以气动弹簧驱动，可垂直升降650～850mm及俯仰角度-5°～90°调节。</w:t>
                  </w:r>
                </w:p>
                <w:p>
                  <w:pPr>
                    <w:pStyle w:val="null3"/>
                    <w:spacing w:before="105" w:after="105"/>
                    <w:jc w:val="both"/>
                  </w:pPr>
                  <w:r>
                    <w:rPr>
                      <w:rFonts w:ascii="仿宋_GB2312" w:hAnsi="仿宋_GB2312" w:cs="仿宋_GB2312" w:eastAsia="仿宋_GB2312"/>
                      <w:sz w:val="24"/>
                      <w:color w:val="4874CB"/>
                    </w:rPr>
                    <w:t>2.3.▲挂架系统:具备一体式医生侧挂架系统（非独立挂架组合一起），挂架系统具有4个挂架位（包含三用枪、高速手机接口、低速手机接口、吸唾器），挂架系统跟随系统柜一起升降，配有拉手便于调整挂架位置，器械托盘尺寸：200～300（L）×150～200（W）×8～15（D）mm可拆卸清洗。（提供相关证明资料）</w:t>
                  </w:r>
                </w:p>
                <w:p>
                  <w:pPr>
                    <w:pStyle w:val="null3"/>
                    <w:spacing w:before="105" w:after="105"/>
                    <w:jc w:val="both"/>
                  </w:pPr>
                  <w:r>
                    <w:rPr>
                      <w:rFonts w:ascii="仿宋_GB2312" w:hAnsi="仿宋_GB2312" w:cs="仿宋_GB2312" w:eastAsia="仿宋_GB2312"/>
                      <w:sz w:val="24"/>
                      <w:color w:val="4874CB"/>
                    </w:rPr>
                    <w:t>2.4.脚踏系统：配有的脚踏系统可驱动手机系统工作（手机驱动及喷雾，供水切换），并可以悬挂收纳。</w:t>
                  </w:r>
                </w:p>
                <w:p>
                  <w:pPr>
                    <w:pStyle w:val="null3"/>
                    <w:spacing w:before="105" w:after="105"/>
                    <w:jc w:val="both"/>
                  </w:pPr>
                  <w:r>
                    <w:rPr>
                      <w:rFonts w:ascii="仿宋_GB2312" w:hAnsi="仿宋_GB2312" w:cs="仿宋_GB2312" w:eastAsia="仿宋_GB2312"/>
                      <w:sz w:val="24"/>
                      <w:color w:val="4874CB"/>
                    </w:rPr>
                    <w:t>2.5.供水系统：可以选择多种供水方式，如：内循环水瓶供水/外循环水管供水。</w:t>
                  </w:r>
                </w:p>
                <w:p>
                  <w:pPr>
                    <w:pStyle w:val="null3"/>
                    <w:spacing w:before="105" w:after="105"/>
                    <w:jc w:val="both"/>
                  </w:pPr>
                  <w:r>
                    <w:rPr>
                      <w:rFonts w:ascii="仿宋_GB2312" w:hAnsi="仿宋_GB2312" w:cs="仿宋_GB2312" w:eastAsia="仿宋_GB2312"/>
                      <w:sz w:val="24"/>
                      <w:color w:val="4874CB"/>
                    </w:rPr>
                    <w:t>2.6.▲一气化系统锁定设计：系统具有一气锁定设计，设备在通气使用状态时，整机可牢固吸附于地面，无法移动。</w:t>
                  </w:r>
                </w:p>
                <w:p>
                  <w:pPr>
                    <w:pStyle w:val="null3"/>
                    <w:spacing w:before="105" w:after="105"/>
                    <w:jc w:val="both"/>
                  </w:pPr>
                  <w:r>
                    <w:rPr>
                      <w:rFonts w:ascii="仿宋_GB2312" w:hAnsi="仿宋_GB2312" w:cs="仿宋_GB2312" w:eastAsia="仿宋_GB2312"/>
                      <w:sz w:val="24"/>
                      <w:color w:val="4874CB"/>
                    </w:rPr>
                    <w:t>2.7.▲集污系统：设备自带集污阀，使用者可以定期清理。（提供功能示意图）</w:t>
                  </w:r>
                </w:p>
                <w:p>
                  <w:pPr>
                    <w:pStyle w:val="null3"/>
                    <w:spacing w:before="105" w:after="105"/>
                    <w:jc w:val="both"/>
                  </w:pPr>
                  <w:r>
                    <w:rPr>
                      <w:rFonts w:ascii="仿宋_GB2312" w:hAnsi="仿宋_GB2312" w:cs="仿宋_GB2312" w:eastAsia="仿宋_GB2312"/>
                      <w:sz w:val="24"/>
                      <w:color w:val="4874CB"/>
                    </w:rPr>
                    <w:t>2.8.▲整机系统可应用于世界技能大赛、可应用于大学生创新发明大赛（国赛）、可应用于中华口腔医学会全国本科生技能大赛（行业赛）、可应用于全国口腔住院医师规范化培训（提供相关证明资料）。</w:t>
                  </w:r>
                </w:p>
                <w:p>
                  <w:pPr>
                    <w:pStyle w:val="null3"/>
                    <w:spacing w:before="105" w:after="105"/>
                    <w:jc w:val="both"/>
                  </w:pPr>
                  <w:r>
                    <w:rPr>
                      <w:rFonts w:ascii="仿宋_GB2312" w:hAnsi="仿宋_GB2312" w:cs="仿宋_GB2312" w:eastAsia="仿宋_GB2312"/>
                      <w:sz w:val="24"/>
                      <w:color w:val="4874CB"/>
                    </w:rPr>
                    <w:t>3.工作台操作系统：桌体尺寸：≥1200*600*800mm，配备电源6位5孔供电插座。</w:t>
                  </w:r>
                </w:p>
                <w:p>
                  <w:pPr>
                    <w:pStyle w:val="null3"/>
                    <w:spacing w:before="105" w:after="105"/>
                    <w:jc w:val="both"/>
                  </w:pPr>
                  <w:r>
                    <w:rPr>
                      <w:rFonts w:ascii="仿宋_GB2312" w:hAnsi="仿宋_GB2312" w:cs="仿宋_GB2312" w:eastAsia="仿宋_GB2312"/>
                      <w:sz w:val="24"/>
                      <w:color w:val="4874CB"/>
                    </w:rPr>
                    <w:t>4.医师椅：椅载重≥135KG，升降420－530mm，脚轮可随意滑动，可随意调节高度。</w:t>
                  </w:r>
                </w:p>
                <w:p>
                  <w:pPr>
                    <w:pStyle w:val="null3"/>
                    <w:spacing w:before="105" w:after="105"/>
                    <w:jc w:val="both"/>
                  </w:pPr>
                  <w:r>
                    <w:rPr>
                      <w:rFonts w:ascii="仿宋_GB2312" w:hAnsi="仿宋_GB2312" w:cs="仿宋_GB2312" w:eastAsia="仿宋_GB2312"/>
                      <w:sz w:val="24"/>
                      <w:color w:val="4874CB"/>
                    </w:rPr>
                    <w:t>5.手机系统</w:t>
                  </w:r>
                </w:p>
                <w:p>
                  <w:pPr>
                    <w:pStyle w:val="null3"/>
                    <w:spacing w:before="105" w:after="105"/>
                    <w:jc w:val="both"/>
                  </w:pPr>
                  <w:r>
                    <w:rPr>
                      <w:rFonts w:ascii="仿宋_GB2312" w:hAnsi="仿宋_GB2312" w:cs="仿宋_GB2312" w:eastAsia="仿宋_GB2312"/>
                      <w:sz w:val="24"/>
                      <w:color w:val="4874CB"/>
                    </w:rPr>
                    <w:t>5.1.行业通用高速手机1把。通用按压式四孔接口，可进行135度高温压着空灭菌消毒。</w:t>
                  </w:r>
                </w:p>
                <w:p>
                  <w:pPr>
                    <w:pStyle w:val="null3"/>
                    <w:spacing w:before="105" w:after="105"/>
                    <w:jc w:val="both"/>
                  </w:pPr>
                  <w:r>
                    <w:rPr>
                      <w:rFonts w:ascii="仿宋_GB2312" w:hAnsi="仿宋_GB2312" w:cs="仿宋_GB2312" w:eastAsia="仿宋_GB2312"/>
                      <w:sz w:val="24"/>
                      <w:color w:val="4874CB"/>
                    </w:rPr>
                    <w:t>5.2.行业通用低速直机、弯机、马达1套。通用四孔接口，可进行135度高温高压灭菌消毒。</w:t>
                  </w:r>
                </w:p>
                <w:p>
                  <w:pPr>
                    <w:pStyle w:val="null3"/>
                    <w:spacing w:before="105" w:after="105"/>
                    <w:jc w:val="both"/>
                  </w:pPr>
                  <w:r>
                    <w:rPr>
                      <w:rFonts w:ascii="仿宋_GB2312" w:hAnsi="仿宋_GB2312" w:cs="仿宋_GB2312" w:eastAsia="仿宋_GB2312"/>
                      <w:sz w:val="24"/>
                      <w:color w:val="4874CB"/>
                    </w:rPr>
                    <w:t>6.照明系统：LED无影灯，采用感应式和物理按键2种方式调节亮度。</w:t>
                  </w:r>
                </w:p>
                <w:p>
                  <w:pPr>
                    <w:pStyle w:val="null3"/>
                    <w:spacing w:before="105" w:after="105"/>
                    <w:jc w:val="both"/>
                  </w:pPr>
                  <w:r>
                    <w:rPr>
                      <w:rFonts w:ascii="仿宋_GB2312" w:hAnsi="仿宋_GB2312" w:cs="仿宋_GB2312" w:eastAsia="仿宋_GB2312"/>
                      <w:sz w:val="24"/>
                      <w:color w:val="4874CB"/>
                    </w:rPr>
                    <w:t>7.其他要求</w:t>
                  </w:r>
                </w:p>
                <w:p>
                  <w:pPr>
                    <w:pStyle w:val="null3"/>
                    <w:spacing w:before="105" w:after="105"/>
                    <w:jc w:val="both"/>
                  </w:pPr>
                  <w:r>
                    <w:rPr>
                      <w:rFonts w:ascii="仿宋_GB2312" w:hAnsi="仿宋_GB2312" w:cs="仿宋_GB2312" w:eastAsia="仿宋_GB2312"/>
                      <w:sz w:val="24"/>
                      <w:color w:val="4874CB"/>
                    </w:rPr>
                    <w:t>7.1.▲配套教学模型可涵盖国家卫生健康委员会“十三五”规划教材//全国高等学校教材（口腔医学类专业用）至少十个学科配套模型（口腔修复学、牙体牙髓病学、口腔颌面外科学、牙周病学、儿童口腔医学、口腔预防医学、牙合学、口腔种植学、口腔解剖生理学、口腔颌面医学影像诊断学）满足口腔医学生教学需求种类≥70。（提供相关证明资料）</w:t>
                  </w:r>
                </w:p>
                <w:p>
                  <w:pPr>
                    <w:pStyle w:val="null3"/>
                    <w:spacing w:before="105" w:after="105"/>
                    <w:jc w:val="both"/>
                  </w:pPr>
                  <w:r>
                    <w:rPr>
                      <w:rFonts w:ascii="仿宋_GB2312" w:hAnsi="仿宋_GB2312" w:cs="仿宋_GB2312" w:eastAsia="仿宋_GB2312"/>
                      <w:sz w:val="24"/>
                      <w:color w:val="4874CB"/>
                    </w:rPr>
                    <w:t>7.2.学生端要求：显示器尺寸：≥21.5寸，分辨率：≥1920×1080，视频输出口：HDMI，需要与教师机连接视频数据同步。（显示器具备节能与环保证书）</w:t>
                  </w:r>
                </w:p>
                <w:p>
                  <w:pPr>
                    <w:pStyle w:val="null3"/>
                    <w:spacing w:before="105" w:after="105"/>
                    <w:jc w:val="both"/>
                  </w:pPr>
                  <w:r>
                    <w:rPr>
                      <w:rFonts w:ascii="仿宋_GB2312" w:hAnsi="仿宋_GB2312" w:cs="仿宋_GB2312" w:eastAsia="仿宋_GB2312"/>
                      <w:sz w:val="24"/>
                      <w:b/>
                      <w:u w:val="single"/>
                    </w:rPr>
                    <w:t>备注：此项为非医疗器械</w:t>
                  </w:r>
                </w:p>
              </w:tc>
              <w:tc>
                <w:tcPr>
                  <w:tcW w:type="dxa" w:w="289"/>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4874CB"/>
                    </w:rPr>
                    <w:t>8</w:t>
                  </w:r>
                </w:p>
              </w:tc>
              <w:tc>
                <w:tcPr>
                  <w:tcW w:type="dxa" w:w="411"/>
                  <w:tcBorders>
                    <w:top w:val="none" w:color="000000" w:sz="4"/>
                    <w:left w:val="none" w:color="000000" w:sz="4"/>
                    <w:bottom w:val="single" w:color="000000" w:sz="8"/>
                    <w:right w:val="single" w:color="000000" w:sz="8"/>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color w:val="4874CB"/>
                    </w:rPr>
                    <w:t>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验收交付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本项目所有标的质保期为2年。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2024年度的财务报告（成立时间至递交投标文件截止时间不足一年的可提供成立后任意时段的资产负债表）或递交投标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截止至投标文件递交截止时间之前，供应商未被“信用中国”网站列入失信被执行人、重大税收违法失信主体名单，未被“中国政府采购网”网站列入政府采购严重违法失信行为记录名单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提供递交投标文件截止时间前一年内至少一个月已缴纳的社会保障资金的凭据（社会保障资金缴存单据或社保机构开具的社会保险参保缴费情况证明）；依法不需要缴纳社会保障资金的供应商应提供相关文件证明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经营活动中没有重大违法记录的承诺</w:t>
            </w:r>
          </w:p>
        </w:tc>
        <w:tc>
          <w:tcPr>
            <w:tcW w:type="dxa" w:w="3322"/>
          </w:tcPr>
          <w:p>
            <w:pPr>
              <w:pStyle w:val="null3"/>
            </w:pPr>
            <w:r>
              <w:rPr>
                <w:rFonts w:ascii="仿宋_GB2312" w:hAnsi="仿宋_GB2312" w:cs="仿宋_GB2312" w:eastAsia="仿宋_GB2312"/>
              </w:rPr>
              <w:t>参加政府采购活动前三年内，在经营活动中没有重大违法记录：提供参加采购活动前三年内，在经营活动中没有重大违法记录的承诺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监管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3.供货、安装调试方案.docx 中小企业声明函 商务应答表 6.售后服务方案.docx 7.应急方案.docx 技术条款响应偏离表.docx 8类似业绩.docx 供应商应提交的相关资格证明材料.docx 4.质量保证措施.docx 投标函 残疾人福利性单位声明函 1.产品来源渠道.docx 标的清单 投标文件封面 监狱企业的证明文件 5.培训服务方案.docx 2.总体实施方案.docx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3.供货、安装调试方案.docx 中小企业声明函 商务应答表 6.售后服务方案.docx 7.应急方案.docx 技术条款响应偏离表.docx 8类似业绩.docx 供应商应提交的相关资格证明材料.docx 4.质量保证措施.docx 投标函 残疾人福利性单位声明函 1.产品来源渠道.docx 标的清单 投标文件封面 监狱企业的证明文件 5.培训服务方案.docx 2.总体实施方案.docx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3.供货、安装调试方案.docx 中小企业声明函 商务应答表 6.售后服务方案.docx 7.应急方案.docx 技术条款响应偏离表.docx 8类似业绩.docx 供应商应提交的相关资格证明材料.docx 4.质量保证措施.docx 投标函 残疾人福利性单位声明函 1.产品来源渠道.docx 标的清单 投标文件封面 监狱企业的证明文件 5.培训服务方案.docx 2.总体实施方案.docx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 响应情况</w:t>
            </w:r>
          </w:p>
        </w:tc>
        <w:tc>
          <w:tcPr>
            <w:tcW w:type="dxa" w:w="2492"/>
          </w:tcPr>
          <w:p>
            <w:pPr>
              <w:pStyle w:val="null3"/>
            </w:pPr>
            <w:r>
              <w:rPr>
                <w:rFonts w:ascii="仿宋_GB2312" w:hAnsi="仿宋_GB2312" w:cs="仿宋_GB2312" w:eastAsia="仿宋_GB2312"/>
              </w:rPr>
              <w:t>供应商对所投产品技术参数逐条进行明确响应，并提供相关证明材料。 1.完全满足“技术参数及要求”中指标项要求的，得30分； 2.指标项中标注“▲”技术指标为重要技术指标，负偏离每一项扣1.2分； 3.除了标注“▲”的技术指标为一般技术指标，一般技术指标负偏离的，每一项扣0.6分，扣完为止。 备注： 1.证明材料要求：不论是否偏离，均应提供相关证明材料。证明材料以检测报告作为评审依据，若检测报告中无法体现的技术参数或未要求提供检测报告的须提供由制造商加盖公章的产品证明材料（包括但不限于产品官网截图或用户使用说明书等）。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根据供应商针对本项目拟投产品来源的相关证明材料（内容包含对拟投产品的货源渠道材料、链条的清晰及完整度）进行评审： 拟投产品相关证明材料齐全、货源渠道正规、链条清晰完整的得2分； 未提供或提供不全的得0分。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1.产品来源渠道.docx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根据供应商针对本项目提供的总体实施方案，就进总体实施方案是否合理科学、措施得当进行评审： 总体实施方案完整、内容贴合实际情况，科学合理、操作性强的得3.1-5分； 总体实施方案较完整，内容中工作目标较明确、保障措施一般的得1.1-3分； 总体实施方案粗略，内容可执行性差，缺项、漏项的0.1-1分；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2.总体实施方案.docx</w:t>
            </w:r>
          </w:p>
        </w:tc>
      </w:tr>
      <w:tr>
        <w:tc>
          <w:tcPr>
            <w:tcW w:type="dxa" w:w="831"/>
            <w:vMerge/>
          </w:tcPr>
          <w:p/>
        </w:tc>
        <w:tc>
          <w:tcPr>
            <w:tcW w:type="dxa" w:w="1661"/>
          </w:tcPr>
          <w:p>
            <w:pPr>
              <w:pStyle w:val="null3"/>
            </w:pPr>
            <w:r>
              <w:rPr>
                <w:rFonts w:ascii="仿宋_GB2312" w:hAnsi="仿宋_GB2312" w:cs="仿宋_GB2312" w:eastAsia="仿宋_GB2312"/>
              </w:rPr>
              <w:t>供货、安装 调试方案</w:t>
            </w:r>
          </w:p>
        </w:tc>
        <w:tc>
          <w:tcPr>
            <w:tcW w:type="dxa" w:w="2492"/>
          </w:tcPr>
          <w:p>
            <w:pPr>
              <w:pStyle w:val="null3"/>
            </w:pPr>
            <w:r>
              <w:rPr>
                <w:rFonts w:ascii="仿宋_GB2312" w:hAnsi="仿宋_GB2312" w:cs="仿宋_GB2312" w:eastAsia="仿宋_GB2312"/>
              </w:rPr>
              <w:t>根据供应商针对本项目提供的供货、安装调试、人员配备等方面制订具体的方案，就安装、调试方案是否合理科学、措施得当进行评审： 方案完整、内容科学合理、操作性强的得3.1-5分； 实施方案较完整，内容中目标较明确、保障措施一般的得1.1-3分； 实施方案粗略，内容可执行性差，缺项、漏项的0.1-1分；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3.供货、安装调试方案.docx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4.质量保证措施.docx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培训方案内容完整详细、有人员安排及执行计划方案，培训时长、次数、方式等科学合理有保障、针对性强得2.1-3分； 培训方案内容详细具体，人员安排、培训方式等较为合理得1.1-2分； 培训方案内容简单，人员安排、培训计划等稍有欠缺得0-1分；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供应商应在投标文件中提供该供应商自2022年7月1日起至今的类似采购项目的业绩证明材料，每提供一份业绩合同得1分，满分为5分，不得重复累计。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详见附件：1.产品来源渠道.docx</w:t>
      </w:r>
    </w:p>
    <w:p>
      <w:pPr>
        <w:pStyle w:val="null3"/>
        <w:ind w:firstLine="960"/>
      </w:pPr>
      <w:r>
        <w:rPr>
          <w:rFonts w:ascii="仿宋_GB2312" w:hAnsi="仿宋_GB2312" w:cs="仿宋_GB2312" w:eastAsia="仿宋_GB2312"/>
        </w:rPr>
        <w:t>详见附件：2.总体实施方案.docx</w:t>
      </w:r>
    </w:p>
    <w:p>
      <w:pPr>
        <w:pStyle w:val="null3"/>
        <w:ind w:firstLine="960"/>
      </w:pPr>
      <w:r>
        <w:rPr>
          <w:rFonts w:ascii="仿宋_GB2312" w:hAnsi="仿宋_GB2312" w:cs="仿宋_GB2312" w:eastAsia="仿宋_GB2312"/>
        </w:rPr>
        <w:t>详见附件：3.供货、安装调试方案.docx</w:t>
      </w:r>
    </w:p>
    <w:p>
      <w:pPr>
        <w:pStyle w:val="null3"/>
        <w:ind w:firstLine="960"/>
      </w:pPr>
      <w:r>
        <w:rPr>
          <w:rFonts w:ascii="仿宋_GB2312" w:hAnsi="仿宋_GB2312" w:cs="仿宋_GB2312" w:eastAsia="仿宋_GB2312"/>
        </w:rPr>
        <w:t>详见附件：4.质量保证措施.docx</w:t>
      </w:r>
    </w:p>
    <w:p>
      <w:pPr>
        <w:pStyle w:val="null3"/>
        <w:ind w:firstLine="960"/>
      </w:pPr>
      <w:r>
        <w:rPr>
          <w:rFonts w:ascii="仿宋_GB2312" w:hAnsi="仿宋_GB2312" w:cs="仿宋_GB2312" w:eastAsia="仿宋_GB2312"/>
        </w:rPr>
        <w:t>详见附件：5.培训服务方案.docx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详见附件：7.应急方案.docx</w:t>
      </w:r>
    </w:p>
    <w:p>
      <w:pPr>
        <w:pStyle w:val="null3"/>
        <w:ind w:firstLine="960"/>
      </w:pPr>
      <w:r>
        <w:rPr>
          <w:rFonts w:ascii="仿宋_GB2312" w:hAnsi="仿宋_GB2312" w:cs="仿宋_GB2312" w:eastAsia="仿宋_GB2312"/>
        </w:rPr>
        <w:t>详见附件：8类似业绩.docx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