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D53CE">
      <w:pPr>
        <w:spacing w:line="360" w:lineRule="auto"/>
        <w:jc w:val="center"/>
        <w:rPr>
          <w:rFonts w:hint="eastAsia" w:ascii="Arial" w:hAnsi="Arial" w:eastAsia="黑体"/>
          <w:b/>
          <w:sz w:val="28"/>
          <w:szCs w:val="20"/>
        </w:rPr>
      </w:pPr>
      <w:bookmarkStart w:id="0" w:name="_GoBack"/>
      <w:bookmarkEnd w:id="0"/>
      <w:r>
        <w:rPr>
          <w:rFonts w:hint="eastAsia" w:ascii="Arial" w:hAnsi="Arial" w:eastAsia="黑体"/>
          <w:b/>
          <w:sz w:val="28"/>
          <w:szCs w:val="20"/>
        </w:rPr>
        <w:t xml:space="preserve"> 偏离表</w:t>
      </w:r>
    </w:p>
    <w:p w14:paraId="091BF38F">
      <w:pPr>
        <w:spacing w:after="240" w:afterLines="100" w:line="360" w:lineRule="auto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bCs/>
          <w:sz w:val="28"/>
          <w:szCs w:val="28"/>
        </w:rPr>
        <w:t>1、商务条款偏离表</w:t>
      </w:r>
    </w:p>
    <w:p w14:paraId="6534DC4A">
      <w:pPr>
        <w:spacing w:after="120" w:afterLines="50"/>
        <w:ind w:firstLine="105" w:firstLineChars="50"/>
        <w:rPr>
          <w:rFonts w:ascii="宋体" w:hAnsi="宋体"/>
          <w:szCs w:val="20"/>
        </w:rPr>
      </w:pPr>
      <w:r>
        <w:rPr>
          <w:rFonts w:hint="eastAsia" w:ascii="宋体" w:hAnsi="宋体"/>
          <w:szCs w:val="20"/>
        </w:rPr>
        <w:t xml:space="preserve">投标人名称：                                                采购项目编号：  </w:t>
      </w:r>
    </w:p>
    <w:tbl>
      <w:tblPr>
        <w:tblStyle w:val="4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1429"/>
        <w:gridCol w:w="1989"/>
        <w:gridCol w:w="1985"/>
        <w:gridCol w:w="846"/>
        <w:gridCol w:w="2020"/>
      </w:tblGrid>
      <w:tr w14:paraId="63B611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551" w:type="dxa"/>
            <w:noWrap w:val="0"/>
            <w:vAlign w:val="center"/>
          </w:tcPr>
          <w:p w14:paraId="10CF21BD"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序号</w:t>
            </w:r>
          </w:p>
        </w:tc>
        <w:tc>
          <w:tcPr>
            <w:tcW w:w="1429" w:type="dxa"/>
            <w:noWrap w:val="0"/>
            <w:vAlign w:val="center"/>
          </w:tcPr>
          <w:p w14:paraId="0904189C"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文件条目号</w:t>
            </w:r>
          </w:p>
        </w:tc>
        <w:tc>
          <w:tcPr>
            <w:tcW w:w="1989" w:type="dxa"/>
            <w:noWrap w:val="0"/>
            <w:vAlign w:val="center"/>
          </w:tcPr>
          <w:p w14:paraId="5FF1727E"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招标文件商务要求</w:t>
            </w:r>
          </w:p>
        </w:tc>
        <w:tc>
          <w:tcPr>
            <w:tcW w:w="1985" w:type="dxa"/>
            <w:noWrap w:val="0"/>
            <w:vAlign w:val="center"/>
          </w:tcPr>
          <w:p w14:paraId="14398EB4"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投标文件商务响应</w:t>
            </w:r>
          </w:p>
        </w:tc>
        <w:tc>
          <w:tcPr>
            <w:tcW w:w="846" w:type="dxa"/>
            <w:noWrap w:val="0"/>
            <w:vAlign w:val="center"/>
          </w:tcPr>
          <w:p w14:paraId="47EE96AC"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偏离</w:t>
            </w:r>
          </w:p>
        </w:tc>
        <w:tc>
          <w:tcPr>
            <w:tcW w:w="2020" w:type="dxa"/>
            <w:noWrap w:val="0"/>
            <w:vAlign w:val="center"/>
          </w:tcPr>
          <w:p w14:paraId="64E67FB5">
            <w:pPr>
              <w:adjustRightInd w:val="0"/>
              <w:snapToGrid w:val="0"/>
              <w:ind w:right="23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偏离及其影响</w:t>
            </w:r>
          </w:p>
        </w:tc>
      </w:tr>
      <w:tr w14:paraId="7EEC8A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 w:val="0"/>
            <w:vAlign w:val="top"/>
          </w:tcPr>
          <w:p w14:paraId="4A3D2F2D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 w:val="0"/>
            <w:vAlign w:val="top"/>
          </w:tcPr>
          <w:p w14:paraId="263AD769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  <w:noWrap w:val="0"/>
            <w:vAlign w:val="top"/>
          </w:tcPr>
          <w:p w14:paraId="1B8951EE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  <w:noWrap w:val="0"/>
            <w:vAlign w:val="top"/>
          </w:tcPr>
          <w:p w14:paraId="3746900A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  <w:noWrap w:val="0"/>
            <w:vAlign w:val="top"/>
          </w:tcPr>
          <w:p w14:paraId="41FB7E65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  <w:noWrap w:val="0"/>
            <w:vAlign w:val="top"/>
          </w:tcPr>
          <w:p w14:paraId="12EFBE52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558B5E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 w:val="0"/>
            <w:vAlign w:val="top"/>
          </w:tcPr>
          <w:p w14:paraId="18B92027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 w:val="0"/>
            <w:vAlign w:val="top"/>
          </w:tcPr>
          <w:p w14:paraId="05B59586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  <w:noWrap w:val="0"/>
            <w:vAlign w:val="top"/>
          </w:tcPr>
          <w:p w14:paraId="70999F47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  <w:noWrap w:val="0"/>
            <w:vAlign w:val="top"/>
          </w:tcPr>
          <w:p w14:paraId="35421DEF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  <w:noWrap w:val="0"/>
            <w:vAlign w:val="top"/>
          </w:tcPr>
          <w:p w14:paraId="60D0FA9A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  <w:noWrap w:val="0"/>
            <w:vAlign w:val="top"/>
          </w:tcPr>
          <w:p w14:paraId="6520E88C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7239E2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 w:val="0"/>
            <w:vAlign w:val="top"/>
          </w:tcPr>
          <w:p w14:paraId="5A4E9005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 w:val="0"/>
            <w:vAlign w:val="top"/>
          </w:tcPr>
          <w:p w14:paraId="72A4B450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  <w:noWrap w:val="0"/>
            <w:vAlign w:val="top"/>
          </w:tcPr>
          <w:p w14:paraId="6EA0D512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  <w:noWrap w:val="0"/>
            <w:vAlign w:val="top"/>
          </w:tcPr>
          <w:p w14:paraId="4829ACCA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  <w:noWrap w:val="0"/>
            <w:vAlign w:val="top"/>
          </w:tcPr>
          <w:p w14:paraId="49E42784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  <w:noWrap w:val="0"/>
            <w:vAlign w:val="top"/>
          </w:tcPr>
          <w:p w14:paraId="0DA66854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6CC87C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 w:val="0"/>
            <w:vAlign w:val="top"/>
          </w:tcPr>
          <w:p w14:paraId="5F5A7811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 w:val="0"/>
            <w:vAlign w:val="top"/>
          </w:tcPr>
          <w:p w14:paraId="14C36206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  <w:noWrap w:val="0"/>
            <w:vAlign w:val="top"/>
          </w:tcPr>
          <w:p w14:paraId="3137AB16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  <w:noWrap w:val="0"/>
            <w:vAlign w:val="top"/>
          </w:tcPr>
          <w:p w14:paraId="66C04018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  <w:noWrap w:val="0"/>
            <w:vAlign w:val="top"/>
          </w:tcPr>
          <w:p w14:paraId="3254DF46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  <w:noWrap w:val="0"/>
            <w:vAlign w:val="top"/>
          </w:tcPr>
          <w:p w14:paraId="5AE5F39F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624E6A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 w:val="0"/>
            <w:vAlign w:val="top"/>
          </w:tcPr>
          <w:p w14:paraId="6930C78C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 w:val="0"/>
            <w:vAlign w:val="top"/>
          </w:tcPr>
          <w:p w14:paraId="78F72337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  <w:noWrap w:val="0"/>
            <w:vAlign w:val="top"/>
          </w:tcPr>
          <w:p w14:paraId="3626C14F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  <w:noWrap w:val="0"/>
            <w:vAlign w:val="top"/>
          </w:tcPr>
          <w:p w14:paraId="55EFDB1D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  <w:noWrap w:val="0"/>
            <w:vAlign w:val="top"/>
          </w:tcPr>
          <w:p w14:paraId="0007618E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  <w:noWrap w:val="0"/>
            <w:vAlign w:val="top"/>
          </w:tcPr>
          <w:p w14:paraId="00B6FA6D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79AE7B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 w:val="0"/>
            <w:vAlign w:val="top"/>
          </w:tcPr>
          <w:p w14:paraId="75B6C6DF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 w:val="0"/>
            <w:vAlign w:val="top"/>
          </w:tcPr>
          <w:p w14:paraId="6F5A2FDB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  <w:noWrap w:val="0"/>
            <w:vAlign w:val="top"/>
          </w:tcPr>
          <w:p w14:paraId="1C85EB39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  <w:noWrap w:val="0"/>
            <w:vAlign w:val="top"/>
          </w:tcPr>
          <w:p w14:paraId="0FE32CA8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  <w:noWrap w:val="0"/>
            <w:vAlign w:val="top"/>
          </w:tcPr>
          <w:p w14:paraId="6D60DB10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  <w:noWrap w:val="0"/>
            <w:vAlign w:val="top"/>
          </w:tcPr>
          <w:p w14:paraId="0C7BE62A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11A93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 w:val="0"/>
            <w:vAlign w:val="top"/>
          </w:tcPr>
          <w:p w14:paraId="58F2FFCD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 w:val="0"/>
            <w:vAlign w:val="top"/>
          </w:tcPr>
          <w:p w14:paraId="036FD145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  <w:noWrap w:val="0"/>
            <w:vAlign w:val="top"/>
          </w:tcPr>
          <w:p w14:paraId="2F90C4BE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  <w:noWrap w:val="0"/>
            <w:vAlign w:val="top"/>
          </w:tcPr>
          <w:p w14:paraId="3B8FDA7C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  <w:noWrap w:val="0"/>
            <w:vAlign w:val="top"/>
          </w:tcPr>
          <w:p w14:paraId="2D467FDE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  <w:noWrap w:val="0"/>
            <w:vAlign w:val="top"/>
          </w:tcPr>
          <w:p w14:paraId="6087DAA5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5C2C62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 w:val="0"/>
            <w:vAlign w:val="top"/>
          </w:tcPr>
          <w:p w14:paraId="1238DB49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 w:val="0"/>
            <w:vAlign w:val="top"/>
          </w:tcPr>
          <w:p w14:paraId="6FA4F9BB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  <w:noWrap w:val="0"/>
            <w:vAlign w:val="top"/>
          </w:tcPr>
          <w:p w14:paraId="1F7302A8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  <w:noWrap w:val="0"/>
            <w:vAlign w:val="top"/>
          </w:tcPr>
          <w:p w14:paraId="7B967D9E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  <w:noWrap w:val="0"/>
            <w:vAlign w:val="top"/>
          </w:tcPr>
          <w:p w14:paraId="1F85B40B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  <w:noWrap w:val="0"/>
            <w:vAlign w:val="top"/>
          </w:tcPr>
          <w:p w14:paraId="7EC6C6C0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000A3D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 w:val="0"/>
            <w:vAlign w:val="top"/>
          </w:tcPr>
          <w:p w14:paraId="11C184B9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 w:val="0"/>
            <w:vAlign w:val="top"/>
          </w:tcPr>
          <w:p w14:paraId="46D0127C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  <w:noWrap w:val="0"/>
            <w:vAlign w:val="top"/>
          </w:tcPr>
          <w:p w14:paraId="59CA12B0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  <w:noWrap w:val="0"/>
            <w:vAlign w:val="top"/>
          </w:tcPr>
          <w:p w14:paraId="047B780D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  <w:noWrap w:val="0"/>
            <w:vAlign w:val="top"/>
          </w:tcPr>
          <w:p w14:paraId="1E901F67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  <w:noWrap w:val="0"/>
            <w:vAlign w:val="top"/>
          </w:tcPr>
          <w:p w14:paraId="207658E5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06173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 w:val="0"/>
            <w:vAlign w:val="top"/>
          </w:tcPr>
          <w:p w14:paraId="7DF13CF9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 w:val="0"/>
            <w:vAlign w:val="top"/>
          </w:tcPr>
          <w:p w14:paraId="40C210E3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  <w:noWrap w:val="0"/>
            <w:vAlign w:val="top"/>
          </w:tcPr>
          <w:p w14:paraId="7C5AFBFA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  <w:noWrap w:val="0"/>
            <w:vAlign w:val="top"/>
          </w:tcPr>
          <w:p w14:paraId="5F76403E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  <w:noWrap w:val="0"/>
            <w:vAlign w:val="top"/>
          </w:tcPr>
          <w:p w14:paraId="1AC35596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  <w:noWrap w:val="0"/>
            <w:vAlign w:val="top"/>
          </w:tcPr>
          <w:p w14:paraId="2CF7C2FF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5E68B8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 w:val="0"/>
            <w:vAlign w:val="top"/>
          </w:tcPr>
          <w:p w14:paraId="5DD464EA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 w:val="0"/>
            <w:vAlign w:val="top"/>
          </w:tcPr>
          <w:p w14:paraId="2B016852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  <w:noWrap w:val="0"/>
            <w:vAlign w:val="top"/>
          </w:tcPr>
          <w:p w14:paraId="3429AD30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  <w:noWrap w:val="0"/>
            <w:vAlign w:val="top"/>
          </w:tcPr>
          <w:p w14:paraId="1F78EBDD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  <w:noWrap w:val="0"/>
            <w:vAlign w:val="top"/>
          </w:tcPr>
          <w:p w14:paraId="5395E84E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  <w:noWrap w:val="0"/>
            <w:vAlign w:val="top"/>
          </w:tcPr>
          <w:p w14:paraId="1B2E868A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5A70C9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  <w:noWrap w:val="0"/>
            <w:vAlign w:val="top"/>
          </w:tcPr>
          <w:p w14:paraId="22BB88BD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429" w:type="dxa"/>
            <w:noWrap w:val="0"/>
            <w:vAlign w:val="top"/>
          </w:tcPr>
          <w:p w14:paraId="60B26E63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989" w:type="dxa"/>
            <w:noWrap w:val="0"/>
            <w:vAlign w:val="top"/>
          </w:tcPr>
          <w:p w14:paraId="7DB21F15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1985" w:type="dxa"/>
            <w:noWrap w:val="0"/>
            <w:vAlign w:val="top"/>
          </w:tcPr>
          <w:p w14:paraId="36082B71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846" w:type="dxa"/>
            <w:noWrap w:val="0"/>
            <w:vAlign w:val="top"/>
          </w:tcPr>
          <w:p w14:paraId="222D3284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  <w:tc>
          <w:tcPr>
            <w:tcW w:w="2020" w:type="dxa"/>
            <w:noWrap w:val="0"/>
            <w:vAlign w:val="top"/>
          </w:tcPr>
          <w:p w14:paraId="285B0E29">
            <w:pPr>
              <w:adjustRightInd w:val="0"/>
              <w:snapToGrid w:val="0"/>
              <w:spacing w:line="360" w:lineRule="auto"/>
              <w:ind w:right="24"/>
              <w:rPr>
                <w:rFonts w:hint="eastAsia" w:ascii="黑体" w:hAnsi="华文中宋" w:eastAsia="黑体"/>
                <w:bCs/>
                <w:sz w:val="24"/>
              </w:rPr>
            </w:pPr>
          </w:p>
        </w:tc>
      </w:tr>
      <w:tr w14:paraId="55F607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551" w:type="dxa"/>
            <w:noWrap w:val="0"/>
            <w:vAlign w:val="center"/>
          </w:tcPr>
          <w:p w14:paraId="69C216F3">
            <w:pPr>
              <w:adjustRightInd w:val="0"/>
              <w:snapToGrid w:val="0"/>
              <w:spacing w:line="360" w:lineRule="auto"/>
              <w:ind w:right="24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说明</w:t>
            </w:r>
          </w:p>
        </w:tc>
        <w:tc>
          <w:tcPr>
            <w:tcW w:w="8269" w:type="dxa"/>
            <w:gridSpan w:val="5"/>
            <w:noWrap w:val="0"/>
            <w:vAlign w:val="top"/>
          </w:tcPr>
          <w:p w14:paraId="1DDF620E">
            <w:pPr>
              <w:spacing w:line="30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1.偏离应按照招标文件第二章第1.11条款定义理解，本表只填写有偏离的情况。</w:t>
            </w:r>
          </w:p>
          <w:p w14:paraId="5CF2EBF8">
            <w:pPr>
              <w:spacing w:line="300" w:lineRule="exact"/>
              <w:rPr>
                <w:rFonts w:hint="eastAsia" w:ascii="黑体" w:hAnsi="华文中宋" w:eastAsia="黑体"/>
                <w:bCs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2.对商务条款中所有要求，除本表所列出偏离外，均视为投标人响应其余全部商务条款要求；如投标人响应招标文件所有商务条款要求的，必须提交空白表，否则，其</w:t>
            </w:r>
            <w:r>
              <w:rPr>
                <w:rFonts w:hint="eastAsia" w:ascii="宋体" w:hAnsi="宋体"/>
                <w:b/>
                <w:szCs w:val="21"/>
              </w:rPr>
              <w:t>投标无效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</w:tr>
    </w:tbl>
    <w:p w14:paraId="13A7F5AA">
      <w:pPr>
        <w:adjustRightInd w:val="0"/>
        <w:spacing w:line="400" w:lineRule="exact"/>
        <w:ind w:firstLine="420" w:firstLineChars="200"/>
        <w:jc w:val="left"/>
        <w:rPr>
          <w:rFonts w:hint="eastAsia" w:ascii="宋体" w:hAnsi="宋体"/>
          <w:bCs/>
          <w:szCs w:val="21"/>
        </w:rPr>
      </w:pPr>
    </w:p>
    <w:p w14:paraId="5BC8F34E">
      <w:pPr>
        <w:adjustRightInd w:val="0"/>
        <w:spacing w:line="400" w:lineRule="exact"/>
        <w:ind w:firstLine="420" w:firstLineChars="200"/>
        <w:jc w:val="left"/>
        <w:rPr>
          <w:rFonts w:hint="eastAsia" w:ascii="宋体" w:hAnsi="宋体"/>
          <w:bCs/>
          <w:szCs w:val="21"/>
        </w:rPr>
      </w:pPr>
    </w:p>
    <w:p w14:paraId="5BCE52AD">
      <w:pPr>
        <w:adjustRightInd w:val="0"/>
        <w:spacing w:line="400" w:lineRule="exact"/>
        <w:ind w:firstLine="420" w:firstLineChars="200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投 标 人：</w:t>
      </w:r>
      <w:r>
        <w:rPr>
          <w:rFonts w:hint="eastAsia" w:ascii="宋体" w:hAnsi="宋体"/>
          <w:bCs/>
          <w:szCs w:val="21"/>
          <w:u w:val="single"/>
        </w:rPr>
        <w:t xml:space="preserve">                          </w:t>
      </w:r>
      <w:r>
        <w:rPr>
          <w:rFonts w:hint="eastAsia" w:ascii="宋体" w:hAnsi="宋体"/>
          <w:bCs/>
          <w:szCs w:val="21"/>
        </w:rPr>
        <w:t>（盖单位章）</w:t>
      </w:r>
    </w:p>
    <w:p w14:paraId="0526CB22">
      <w:pPr>
        <w:adjustRightInd w:val="0"/>
        <w:spacing w:line="400" w:lineRule="exact"/>
        <w:ind w:firstLine="367" w:firstLineChars="175"/>
        <w:jc w:val="left"/>
        <w:rPr>
          <w:rFonts w:hint="eastAsia" w:ascii="宋体" w:hAnsi="宋体"/>
          <w:szCs w:val="21"/>
        </w:rPr>
      </w:pPr>
    </w:p>
    <w:p w14:paraId="414686F0">
      <w:pPr>
        <w:adjustRightInd w:val="0"/>
        <w:spacing w:line="400" w:lineRule="exact"/>
        <w:ind w:firstLine="367" w:firstLineChars="175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（签字或盖章）</w:t>
      </w:r>
    </w:p>
    <w:p w14:paraId="0C099844">
      <w:pPr>
        <w:adjustRightInd w:val="0"/>
        <w:spacing w:before="240" w:beforeLines="100" w:line="400" w:lineRule="exact"/>
        <w:ind w:firstLine="420" w:firstLineChars="200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日    期: 20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年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月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日</w:t>
      </w:r>
    </w:p>
    <w:p w14:paraId="1911EB59">
      <w:pPr>
        <w:pStyle w:val="3"/>
        <w:rPr>
          <w:rFonts w:hint="eastAsia"/>
        </w:rPr>
      </w:pPr>
    </w:p>
    <w:p w14:paraId="1DC1FE35">
      <w:pPr>
        <w:jc w:val="center"/>
        <w:rPr>
          <w:rFonts w:hint="eastAsia"/>
          <w:sz w:val="28"/>
          <w:szCs w:val="28"/>
        </w:rPr>
      </w:pPr>
      <w:r>
        <w:rPr>
          <w:rFonts w:hint="eastAsia" w:ascii="黑体" w:hAnsi="宋体" w:eastAsia="黑体"/>
          <w:bCs/>
          <w:sz w:val="36"/>
          <w:szCs w:val="36"/>
        </w:rPr>
        <w:br w:type="page"/>
      </w:r>
      <w:r>
        <w:rPr>
          <w:rFonts w:hint="eastAsia" w:ascii="黑体" w:hAnsi="宋体" w:eastAsia="黑体"/>
          <w:bCs/>
          <w:sz w:val="28"/>
          <w:szCs w:val="28"/>
        </w:rPr>
        <w:t>2、技术要求偏离表</w:t>
      </w:r>
    </w:p>
    <w:p w14:paraId="398E2682">
      <w:pPr>
        <w:pStyle w:val="2"/>
        <w:spacing w:before="120" w:beforeLines="50" w:after="120" w:afterLines="50"/>
        <w:ind w:firstLine="0"/>
        <w:rPr>
          <w:rFonts w:hint="eastAsia" w:ascii="宋体" w:hAnsi="宋体"/>
          <w:b/>
          <w:bCs/>
        </w:rPr>
      </w:pPr>
      <w:r>
        <w:rPr>
          <w:rFonts w:hint="eastAsia"/>
        </w:rPr>
        <w:t xml:space="preserve">投标人名称：                                </w:t>
      </w:r>
      <w:r>
        <w:rPr>
          <w:rFonts w:hint="eastAsia" w:ascii="宋体" w:hAnsi="宋体"/>
        </w:rPr>
        <w:t xml:space="preserve">                    采购项目编号：</w:t>
      </w:r>
    </w:p>
    <w:tbl>
      <w:tblPr>
        <w:tblStyle w:val="4"/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474"/>
        <w:gridCol w:w="1865"/>
        <w:gridCol w:w="2542"/>
        <w:gridCol w:w="841"/>
        <w:gridCol w:w="1684"/>
      </w:tblGrid>
      <w:tr w14:paraId="6CAC23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841" w:type="dxa"/>
            <w:noWrap w:val="0"/>
            <w:vAlign w:val="center"/>
          </w:tcPr>
          <w:p w14:paraId="483A38B2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b/>
                <w:szCs w:val="21"/>
              </w:rPr>
              <w:t>序号</w:t>
            </w:r>
          </w:p>
        </w:tc>
        <w:tc>
          <w:tcPr>
            <w:tcW w:w="1474" w:type="dxa"/>
            <w:noWrap w:val="0"/>
            <w:vAlign w:val="center"/>
          </w:tcPr>
          <w:p w14:paraId="008E9FF8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品名</w:t>
            </w:r>
          </w:p>
        </w:tc>
        <w:tc>
          <w:tcPr>
            <w:tcW w:w="1865" w:type="dxa"/>
            <w:noWrap w:val="0"/>
            <w:vAlign w:val="center"/>
          </w:tcPr>
          <w:p w14:paraId="7D4CF0F0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b/>
                <w:szCs w:val="21"/>
              </w:rPr>
              <w:t>招标文件要求</w:t>
            </w:r>
          </w:p>
        </w:tc>
        <w:tc>
          <w:tcPr>
            <w:tcW w:w="2542" w:type="dxa"/>
            <w:noWrap w:val="0"/>
            <w:vAlign w:val="center"/>
          </w:tcPr>
          <w:p w14:paraId="67B2CC2F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b/>
                <w:szCs w:val="21"/>
              </w:rPr>
              <w:t>投标文件响应</w:t>
            </w:r>
          </w:p>
        </w:tc>
        <w:tc>
          <w:tcPr>
            <w:tcW w:w="841" w:type="dxa"/>
            <w:noWrap w:val="0"/>
            <w:vAlign w:val="center"/>
          </w:tcPr>
          <w:p w14:paraId="14A7EBF4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b/>
                <w:szCs w:val="21"/>
              </w:rPr>
              <w:t>偏离</w:t>
            </w:r>
          </w:p>
        </w:tc>
        <w:tc>
          <w:tcPr>
            <w:tcW w:w="1684" w:type="dxa"/>
            <w:noWrap w:val="0"/>
            <w:vAlign w:val="center"/>
          </w:tcPr>
          <w:p w14:paraId="553F2BE4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 w14:paraId="54AA7E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center"/>
          </w:tcPr>
          <w:p w14:paraId="4A32B27E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08B151C9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center"/>
          </w:tcPr>
          <w:p w14:paraId="62D02CA0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center"/>
          </w:tcPr>
          <w:p w14:paraId="54B0A261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 w14:paraId="21307E93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center"/>
          </w:tcPr>
          <w:p w14:paraId="37FED261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7436B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center"/>
          </w:tcPr>
          <w:p w14:paraId="19C72F79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787882D3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center"/>
          </w:tcPr>
          <w:p w14:paraId="76F63A9F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center"/>
          </w:tcPr>
          <w:p w14:paraId="51A81B66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 w14:paraId="47CBC06F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center"/>
          </w:tcPr>
          <w:p w14:paraId="6F9EDE94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63B34B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center"/>
          </w:tcPr>
          <w:p w14:paraId="4EBBB0FE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4698A64E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center"/>
          </w:tcPr>
          <w:p w14:paraId="750909E1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center"/>
          </w:tcPr>
          <w:p w14:paraId="7FC845F3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 w14:paraId="3E0A3222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center"/>
          </w:tcPr>
          <w:p w14:paraId="72A16516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2EB7B7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center"/>
          </w:tcPr>
          <w:p w14:paraId="1CD18753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5D51CE54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center"/>
          </w:tcPr>
          <w:p w14:paraId="6FB5A492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center"/>
          </w:tcPr>
          <w:p w14:paraId="2A10E147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 w14:paraId="5A9493F5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center"/>
          </w:tcPr>
          <w:p w14:paraId="64323063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157E01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center"/>
          </w:tcPr>
          <w:p w14:paraId="35798601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4287CEC6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center"/>
          </w:tcPr>
          <w:p w14:paraId="11D48C0A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center"/>
          </w:tcPr>
          <w:p w14:paraId="5E373370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 w14:paraId="2EC61775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center"/>
          </w:tcPr>
          <w:p w14:paraId="75D611D5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3E5527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center"/>
          </w:tcPr>
          <w:p w14:paraId="45BEBDD0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410AD76E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center"/>
          </w:tcPr>
          <w:p w14:paraId="5EC2496B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center"/>
          </w:tcPr>
          <w:p w14:paraId="0C420B73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 w14:paraId="70C40E70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center"/>
          </w:tcPr>
          <w:p w14:paraId="1998D6EF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3B5A39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center"/>
          </w:tcPr>
          <w:p w14:paraId="2342B343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419E234D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center"/>
          </w:tcPr>
          <w:p w14:paraId="75E3661A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center"/>
          </w:tcPr>
          <w:p w14:paraId="4137A703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 w14:paraId="614D754C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center"/>
          </w:tcPr>
          <w:p w14:paraId="395A06FE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1B9FD0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center"/>
          </w:tcPr>
          <w:p w14:paraId="7B7BAB40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3A855656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center"/>
          </w:tcPr>
          <w:p w14:paraId="4CD6E359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center"/>
          </w:tcPr>
          <w:p w14:paraId="7A111042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 w14:paraId="01713EDC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center"/>
          </w:tcPr>
          <w:p w14:paraId="779C6C82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2374B1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center"/>
          </w:tcPr>
          <w:p w14:paraId="03B63478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152C21C7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center"/>
          </w:tcPr>
          <w:p w14:paraId="5C6D08D5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center"/>
          </w:tcPr>
          <w:p w14:paraId="4BFF06DC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 w14:paraId="2976BE4B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center"/>
          </w:tcPr>
          <w:p w14:paraId="17CA39D6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04507A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center"/>
          </w:tcPr>
          <w:p w14:paraId="30DD8B01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258489F7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center"/>
          </w:tcPr>
          <w:p w14:paraId="5017652C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center"/>
          </w:tcPr>
          <w:p w14:paraId="0E4838B0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 w14:paraId="7CADF9C7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center"/>
          </w:tcPr>
          <w:p w14:paraId="50DF94F2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46F243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center"/>
          </w:tcPr>
          <w:p w14:paraId="5B15C720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747C79F8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center"/>
          </w:tcPr>
          <w:p w14:paraId="5BB83D5E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center"/>
          </w:tcPr>
          <w:p w14:paraId="33912157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 w14:paraId="7F316001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center"/>
          </w:tcPr>
          <w:p w14:paraId="3EEA54FF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5D4EF6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center"/>
          </w:tcPr>
          <w:p w14:paraId="6181C24F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29985F75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center"/>
          </w:tcPr>
          <w:p w14:paraId="47D75C61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center"/>
          </w:tcPr>
          <w:p w14:paraId="7A0B130F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 w14:paraId="000943D8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center"/>
          </w:tcPr>
          <w:p w14:paraId="08D39128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697100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center"/>
          </w:tcPr>
          <w:p w14:paraId="585F116E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2B44CCD0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center"/>
          </w:tcPr>
          <w:p w14:paraId="722029DE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center"/>
          </w:tcPr>
          <w:p w14:paraId="356A11F3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 w14:paraId="3305FAA8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center"/>
          </w:tcPr>
          <w:p w14:paraId="5AEE3F53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130C60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center"/>
          </w:tcPr>
          <w:p w14:paraId="0660BD9F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78C973EC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center"/>
          </w:tcPr>
          <w:p w14:paraId="1302DB29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center"/>
          </w:tcPr>
          <w:p w14:paraId="7EE91C87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 w14:paraId="647F34E8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center"/>
          </w:tcPr>
          <w:p w14:paraId="49F764DD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33C6DC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center"/>
          </w:tcPr>
          <w:p w14:paraId="4EB5915A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4F7BECD8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center"/>
          </w:tcPr>
          <w:p w14:paraId="0A2B4C78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center"/>
          </w:tcPr>
          <w:p w14:paraId="0858D15E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 w14:paraId="5E941F4E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center"/>
          </w:tcPr>
          <w:p w14:paraId="465BBB55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6F34C1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center"/>
          </w:tcPr>
          <w:p w14:paraId="169C7CEA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63894845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5" w:type="dxa"/>
            <w:noWrap w:val="0"/>
            <w:vAlign w:val="center"/>
          </w:tcPr>
          <w:p w14:paraId="73CF5BAF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42" w:type="dxa"/>
            <w:noWrap w:val="0"/>
            <w:vAlign w:val="center"/>
          </w:tcPr>
          <w:p w14:paraId="0DBF6AA2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41" w:type="dxa"/>
            <w:noWrap w:val="0"/>
            <w:vAlign w:val="top"/>
          </w:tcPr>
          <w:p w14:paraId="06AF28ED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4" w:type="dxa"/>
            <w:noWrap w:val="0"/>
            <w:vAlign w:val="center"/>
          </w:tcPr>
          <w:p w14:paraId="5AA2CF4A"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2E1CC8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1" w:type="dxa"/>
            <w:noWrap w:val="0"/>
            <w:vAlign w:val="center"/>
          </w:tcPr>
          <w:p w14:paraId="3F552AD9">
            <w:pPr>
              <w:adjustRightInd w:val="0"/>
              <w:snapToGrid w:val="0"/>
              <w:spacing w:line="360" w:lineRule="auto"/>
              <w:ind w:right="24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说明</w:t>
            </w:r>
          </w:p>
        </w:tc>
        <w:tc>
          <w:tcPr>
            <w:tcW w:w="8406" w:type="dxa"/>
            <w:gridSpan w:val="5"/>
            <w:noWrap w:val="0"/>
            <w:vAlign w:val="center"/>
          </w:tcPr>
          <w:p w14:paraId="0BDD2C5E">
            <w:pPr>
              <w:spacing w:line="30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偏离应按照招标文件第五章：（七）、采购内容中表格参数要求，逐项填写，未按要求填写或者漏项、缺项的，可能会对投标人作出不利的评判。</w:t>
            </w:r>
          </w:p>
          <w:p w14:paraId="5EB35EB7">
            <w:pPr>
              <w:adjustRightInd w:val="0"/>
              <w:snapToGrid w:val="0"/>
              <w:ind w:right="24"/>
              <w:rPr>
                <w:rFonts w:hint="eastAsia" w:ascii="宋体" w:hAnsi="宋体"/>
                <w:bCs/>
                <w:sz w:val="24"/>
              </w:rPr>
            </w:pPr>
          </w:p>
        </w:tc>
      </w:tr>
    </w:tbl>
    <w:p w14:paraId="420DE279">
      <w:pPr>
        <w:adjustRightInd w:val="0"/>
        <w:spacing w:line="400" w:lineRule="exact"/>
        <w:ind w:firstLine="367" w:firstLineChars="175"/>
        <w:jc w:val="left"/>
        <w:rPr>
          <w:rFonts w:hint="eastAsia" w:ascii="仿宋_GB2312" w:hAnsi="宋体" w:eastAsia="仿宋_GB2312"/>
          <w:bCs/>
          <w:szCs w:val="21"/>
        </w:rPr>
      </w:pPr>
    </w:p>
    <w:p w14:paraId="61CB7B6D">
      <w:pPr>
        <w:adjustRightInd w:val="0"/>
        <w:spacing w:after="240" w:afterLines="100" w:line="400" w:lineRule="exact"/>
        <w:ind w:firstLine="367" w:firstLineChars="175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投 标 人：</w:t>
      </w:r>
      <w:r>
        <w:rPr>
          <w:rFonts w:hint="eastAsia" w:ascii="宋体" w:hAnsi="宋体"/>
          <w:bCs/>
          <w:szCs w:val="21"/>
          <w:u w:val="single"/>
        </w:rPr>
        <w:t xml:space="preserve">                     </w:t>
      </w:r>
      <w:r>
        <w:rPr>
          <w:rFonts w:hint="eastAsia" w:ascii="宋体" w:hAnsi="宋体"/>
          <w:bCs/>
          <w:szCs w:val="21"/>
        </w:rPr>
        <w:t>（单位盖章）</w:t>
      </w:r>
    </w:p>
    <w:p w14:paraId="0C8475AF">
      <w:pPr>
        <w:adjustRightInd w:val="0"/>
        <w:spacing w:before="360" w:beforeLines="150" w:line="360" w:lineRule="auto"/>
        <w:ind w:firstLine="367" w:firstLineChars="175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（签字或盖章）</w:t>
      </w:r>
    </w:p>
    <w:p w14:paraId="7AD29A81">
      <w:pPr>
        <w:adjustRightInd w:val="0"/>
        <w:spacing w:before="360" w:beforeLines="150" w:line="360" w:lineRule="auto"/>
        <w:ind w:firstLine="420" w:firstLineChars="200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日   期:20   年  月  日</w:t>
      </w:r>
    </w:p>
    <w:p w14:paraId="0F619B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002FA9"/>
    <w:rsid w:val="4300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/>
    </w:pPr>
    <w:rPr>
      <w:szCs w:val="20"/>
    </w:rPr>
  </w:style>
  <w:style w:type="paragraph" w:styleId="3">
    <w:name w:val="toa heading"/>
    <w:basedOn w:val="1"/>
    <w:next w:val="1"/>
    <w:qFormat/>
    <w:uiPriority w:val="0"/>
    <w:pPr>
      <w:spacing w:before="12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2025-07-21T09:14:00Z</dcterms:created>
  <dc:creator>哎呦</dc:creator>
  <cp:lastModifiedBy>哎呦</cp:lastModifiedBy>
  <dcterms:modified xsi:type="dcterms:W3CDTF">2025-07-21T09:15:05Z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78B6A91E7D2A4EE3A06B1E0942DD4839_11</vt:lpwstr>
  </property>
  <property fmtid="{D5CDD505-2E9C-101B-9397-08002B2CF9AE}" pid="4" name="KSOTemplateDocerSaveRecord">
    <vt:lpwstr>eyJoZGlkIjoiNmY2NTZhMDBiNDhiMmU1ZGI1YzkzMmJkNzAwMDlhMmQiLCJ1c2VySWQiOiI0MzQxNzA0MDcifQ==</vt:lpwstr>
  </property>
</Properties>
</file>