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B75A8">
      <w:pPr>
        <w:pStyle w:val="2"/>
        <w:spacing w:line="360" w:lineRule="auto"/>
        <w:ind w:left="0" w:leftChars="0" w:firstLine="0" w:firstLineChars="0"/>
        <w:jc w:val="center"/>
        <w:rPr>
          <w:rFonts w:hint="default"/>
          <w:sz w:val="36"/>
          <w:szCs w:val="36"/>
          <w:highlight w:val="none"/>
        </w:rPr>
      </w:pPr>
      <w:r>
        <w:rPr>
          <w:sz w:val="36"/>
          <w:szCs w:val="36"/>
          <w:highlight w:val="none"/>
        </w:rPr>
        <w:t>拟签订合同主要条款</w:t>
      </w:r>
    </w:p>
    <w:p w14:paraId="648E9C54">
      <w:pPr>
        <w:spacing w:line="360" w:lineRule="auto"/>
        <w:ind w:firstLine="482" w:firstLineChars="200"/>
        <w:jc w:val="center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合同范本（仅供参考）</w:t>
      </w:r>
    </w:p>
    <w:p w14:paraId="45D30A9E">
      <w:pPr>
        <w:spacing w:line="500" w:lineRule="exact"/>
        <w:ind w:firstLine="482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（以下简称甲方）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采购，由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color w:val="000000"/>
          <w:sz w:val="24"/>
          <w:highlight w:val="none"/>
        </w:rPr>
        <w:t>组织采购，选定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(以下简称乙方）为该项目中标单位。依据《中华人民共和国民法</w:t>
      </w:r>
      <w:r>
        <w:rPr>
          <w:rFonts w:ascii="宋体" w:hAnsi="宋体"/>
          <w:color w:val="000000"/>
          <w:sz w:val="24"/>
          <w:highlight w:val="none"/>
        </w:rPr>
        <w:t>典</w:t>
      </w:r>
      <w:r>
        <w:rPr>
          <w:rFonts w:hint="eastAsia" w:ascii="宋体" w:hAnsi="宋体"/>
          <w:color w:val="000000"/>
          <w:sz w:val="24"/>
          <w:highlight w:val="none"/>
        </w:rPr>
        <w:t>》和《中华人民共和国政府采购法》，经甲、乙双方共同协商，按下述条款和条件签署本合同。</w:t>
      </w:r>
    </w:p>
    <w:p w14:paraId="4A705304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一、合同内容</w:t>
      </w:r>
    </w:p>
    <w:p w14:paraId="671ADA86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45F80F96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二、合同价格</w:t>
      </w:r>
    </w:p>
    <w:p w14:paraId="78661309">
      <w:pPr>
        <w:spacing w:line="500" w:lineRule="exact"/>
        <w:ind w:left="420" w:left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5B59581D">
      <w:pPr>
        <w:pStyle w:val="8"/>
        <w:tabs>
          <w:tab w:val="left" w:pos="358"/>
        </w:tabs>
        <w:ind w:firstLine="420" w:firstLineChars="175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浅层地震探测:完成测线总长度约为19km，每公里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万元</w:t>
      </w: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整，总价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万元整；</w:t>
      </w:r>
    </w:p>
    <w:p w14:paraId="2583AD63">
      <w:pPr>
        <w:pStyle w:val="8"/>
        <w:ind w:firstLine="420" w:firstLineChars="175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钻孔联合剖面探测：完成钻探总进尺约为800m，每米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元整，总价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万元整；</w:t>
      </w:r>
    </w:p>
    <w:p w14:paraId="06E17910">
      <w:pPr>
        <w:pStyle w:val="8"/>
        <w:ind w:firstLine="420" w:firstLineChars="175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目标区第四系地层剖面的建立：完成钻孔深度为280m 左右，包括各种年代样品等，总价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万元整；</w:t>
      </w:r>
    </w:p>
    <w:p w14:paraId="04F4EDCE">
      <w:pPr>
        <w:pStyle w:val="8"/>
        <w:ind w:firstLine="420" w:firstLineChars="175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《宝鸡东部地区主干断裂强震危险性探测》项目实施方案编制完成并通过验收，总价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万元整。</w:t>
      </w:r>
    </w:p>
    <w:p w14:paraId="5D4DBD31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说明：</w:t>
      </w:r>
    </w:p>
    <w:p w14:paraId="173D86FC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Style w:val="11"/>
          <w:color w:val="000000"/>
          <w:sz w:val="24"/>
          <w:highlight w:val="none"/>
        </w:rPr>
        <w:t>合同总价包含项目报价、其他费用及应缴纳的全部税款等费用。</w:t>
      </w:r>
    </w:p>
    <w:p w14:paraId="4C323FD3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合同总价一次包死，不受市场价格变化的影响，并作为结算的唯一依据。</w:t>
      </w:r>
    </w:p>
    <w:p w14:paraId="4AB20B94">
      <w:pPr>
        <w:spacing w:line="360" w:lineRule="auto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三、合同款项支付</w:t>
      </w:r>
    </w:p>
    <w:p w14:paraId="70DDC92B">
      <w:pPr>
        <w:pStyle w:val="8"/>
        <w:spacing w:line="360" w:lineRule="auto"/>
        <w:ind w:left="0" w:leftChars="0" w:firstLine="420" w:firstLineChars="175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一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付款条件说明：</w:t>
      </w:r>
      <w:r>
        <w:rPr>
          <w:rFonts w:hint="eastAsia"/>
          <w:highlight w:val="none"/>
          <w:u w:val="single"/>
        </w:rPr>
        <w:t xml:space="preserve"> 合同签订后，乙方向甲方缴纳合同总价10%的履约保证金，甲方收到履约保证金后</w:t>
      </w:r>
      <w:r>
        <w:rPr>
          <w:rFonts w:hint="eastAsia"/>
          <w:highlight w:val="none"/>
        </w:rPr>
        <w:t>，达到付款条件起</w:t>
      </w:r>
      <w:r>
        <w:rPr>
          <w:rFonts w:hint="eastAsia"/>
          <w:highlight w:val="none"/>
          <w:u w:val="single"/>
        </w:rPr>
        <w:t xml:space="preserve"> 10 </w:t>
      </w:r>
      <w:r>
        <w:rPr>
          <w:rFonts w:hint="eastAsia"/>
          <w:highlight w:val="none"/>
        </w:rPr>
        <w:t>日内，支付合同总金额的</w:t>
      </w:r>
      <w:r>
        <w:rPr>
          <w:rFonts w:hint="eastAsia"/>
          <w:highlight w:val="none"/>
          <w:u w:val="single"/>
        </w:rPr>
        <w:t xml:space="preserve"> 50 %</w:t>
      </w:r>
      <w:r>
        <w:rPr>
          <w:rFonts w:hint="eastAsia"/>
          <w:highlight w:val="none"/>
        </w:rPr>
        <w:t>。</w:t>
      </w:r>
    </w:p>
    <w:p w14:paraId="66E62538">
      <w:pPr>
        <w:pStyle w:val="8"/>
        <w:spacing w:line="360" w:lineRule="auto"/>
        <w:ind w:left="0" w:leftChars="0" w:firstLine="420" w:firstLineChars="175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二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付款条件说明：</w:t>
      </w:r>
      <w:r>
        <w:rPr>
          <w:rFonts w:hint="eastAsia"/>
          <w:highlight w:val="none"/>
          <w:u w:val="single"/>
        </w:rPr>
        <w:t xml:space="preserve"> 项目完成现场工作后</w:t>
      </w:r>
      <w:r>
        <w:rPr>
          <w:rFonts w:hint="eastAsia"/>
          <w:highlight w:val="none"/>
        </w:rPr>
        <w:t>，达到付款条件起</w:t>
      </w:r>
      <w:r>
        <w:rPr>
          <w:rFonts w:hint="eastAsia"/>
          <w:highlight w:val="none"/>
          <w:u w:val="single"/>
        </w:rPr>
        <w:t xml:space="preserve"> 10 </w:t>
      </w:r>
      <w:r>
        <w:rPr>
          <w:rFonts w:hint="eastAsia"/>
          <w:highlight w:val="none"/>
        </w:rPr>
        <w:t>日内，支付合同总金额的</w:t>
      </w:r>
      <w:r>
        <w:rPr>
          <w:rFonts w:hint="eastAsia"/>
          <w:highlight w:val="none"/>
          <w:u w:val="single"/>
        </w:rPr>
        <w:t xml:space="preserve"> 40 </w:t>
      </w:r>
      <w:r>
        <w:rPr>
          <w:rFonts w:hint="eastAsia"/>
          <w:highlight w:val="none"/>
        </w:rPr>
        <w:t>%</w:t>
      </w:r>
      <w:r>
        <w:rPr>
          <w:highlight w:val="none"/>
        </w:rPr>
        <w:t>。</w:t>
      </w:r>
    </w:p>
    <w:p w14:paraId="57B55E4E">
      <w:pPr>
        <w:pStyle w:val="3"/>
        <w:widowControl/>
        <w:adjustRightInd w:val="0"/>
        <w:snapToGrid w:val="0"/>
        <w:spacing w:beforeAutospacing="0" w:afterAutospacing="0" w:line="360" w:lineRule="auto"/>
        <w:ind w:left="0" w:leftChars="0" w:firstLine="420" w:firstLineChars="175"/>
        <w:rPr>
          <w:b w:val="0"/>
          <w:bCs w:val="0"/>
          <w:highlight w:val="none"/>
        </w:rPr>
      </w:pPr>
      <w:r>
        <w:rPr>
          <w:rFonts w:hint="eastAsia"/>
          <w:b w:val="0"/>
          <w:bCs w:val="0"/>
          <w:highlight w:val="none"/>
          <w:lang w:eastAsia="zh-CN"/>
        </w:rPr>
        <w:t>（</w:t>
      </w:r>
      <w:r>
        <w:rPr>
          <w:rFonts w:hint="eastAsia"/>
          <w:b w:val="0"/>
          <w:bCs w:val="0"/>
          <w:highlight w:val="none"/>
          <w:lang w:val="en-US" w:eastAsia="zh-CN"/>
        </w:rPr>
        <w:t>三</w:t>
      </w:r>
      <w:r>
        <w:rPr>
          <w:rFonts w:hint="eastAsia"/>
          <w:b w:val="0"/>
          <w:bCs w:val="0"/>
          <w:highlight w:val="none"/>
          <w:lang w:eastAsia="zh-CN"/>
        </w:rPr>
        <w:t>）</w:t>
      </w:r>
      <w:r>
        <w:rPr>
          <w:rFonts w:hint="eastAsia"/>
          <w:b w:val="0"/>
          <w:bCs w:val="0"/>
          <w:highlight w:val="none"/>
        </w:rPr>
        <w:t>付款条件说明：</w:t>
      </w:r>
      <w:r>
        <w:rPr>
          <w:rFonts w:hint="eastAsia"/>
          <w:b w:val="0"/>
          <w:bCs w:val="0"/>
          <w:highlight w:val="none"/>
          <w:u w:val="single"/>
        </w:rPr>
        <w:t xml:space="preserve"> 项目成果通过验收后</w:t>
      </w:r>
      <w:r>
        <w:rPr>
          <w:rFonts w:hint="eastAsia"/>
          <w:b w:val="0"/>
          <w:bCs w:val="0"/>
          <w:highlight w:val="none"/>
        </w:rPr>
        <w:t>，达到付款条件起</w:t>
      </w:r>
      <w:r>
        <w:rPr>
          <w:rFonts w:hint="eastAsia"/>
          <w:b w:val="0"/>
          <w:bCs w:val="0"/>
          <w:highlight w:val="none"/>
          <w:u w:val="single"/>
        </w:rPr>
        <w:t xml:space="preserve"> 10 </w:t>
      </w:r>
      <w:r>
        <w:rPr>
          <w:rFonts w:hint="eastAsia"/>
          <w:b w:val="0"/>
          <w:bCs w:val="0"/>
          <w:highlight w:val="none"/>
        </w:rPr>
        <w:t>日内，支付合同总金额的</w:t>
      </w:r>
      <w:r>
        <w:rPr>
          <w:rFonts w:hint="eastAsia"/>
          <w:b w:val="0"/>
          <w:bCs w:val="0"/>
          <w:highlight w:val="none"/>
          <w:u w:val="single"/>
        </w:rPr>
        <w:t xml:space="preserve"> 10 </w:t>
      </w:r>
      <w:r>
        <w:rPr>
          <w:rFonts w:hint="eastAsia"/>
          <w:b w:val="0"/>
          <w:bCs w:val="0"/>
          <w:highlight w:val="none"/>
        </w:rPr>
        <w:t>%</w:t>
      </w:r>
      <w:r>
        <w:rPr>
          <w:b w:val="0"/>
          <w:bCs w:val="0"/>
          <w:highlight w:val="none"/>
        </w:rPr>
        <w:t>。</w:t>
      </w:r>
    </w:p>
    <w:p w14:paraId="2062A19C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四、服务条件</w:t>
      </w:r>
    </w:p>
    <w:p w14:paraId="29739912">
      <w:pPr>
        <w:spacing w:line="500" w:lineRule="exact"/>
        <w:ind w:firstLine="480" w:firstLineChars="200"/>
        <w:jc w:val="left"/>
        <w:rPr>
          <w:rFonts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（一）</w:t>
      </w:r>
      <w:r>
        <w:rPr>
          <w:rFonts w:hint="eastAsia" w:ascii="宋体" w:hAnsi="宋体"/>
          <w:bCs/>
          <w:color w:val="auto"/>
          <w:sz w:val="24"/>
          <w:highlight w:val="none"/>
          <w:lang w:val="zh-CN"/>
        </w:rPr>
        <w:t>服务期限</w:t>
      </w:r>
      <w:r>
        <w:rPr>
          <w:rFonts w:hint="eastAsia" w:ascii="宋体" w:hAnsi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highlight w:val="none"/>
          <w:lang w:val="en-US" w:eastAsia="zh-CN"/>
        </w:rPr>
        <w:t>合同签订之日起至</w:t>
      </w:r>
      <w:r>
        <w:rPr>
          <w:rFonts w:hint="eastAsia" w:ascii="宋体" w:hAnsi="宋体"/>
          <w:bCs/>
          <w:strike w:val="0"/>
          <w:dstrike w:val="0"/>
          <w:color w:val="auto"/>
          <w:sz w:val="24"/>
          <w:highlight w:val="none"/>
          <w:lang w:val="en-US" w:eastAsia="zh-CN"/>
        </w:rPr>
        <w:t>2025年11月30日。</w:t>
      </w:r>
    </w:p>
    <w:p w14:paraId="5166D45C">
      <w:pPr>
        <w:spacing w:line="500" w:lineRule="exact"/>
        <w:ind w:firstLine="480" w:firstLineChars="200"/>
        <w:jc w:val="left"/>
        <w:rPr>
          <w:rFonts w:ascii="宋体" w:hAnsi="宋体"/>
          <w:bCs/>
          <w:sz w:val="24"/>
          <w:highlight w:val="none"/>
          <w:lang w:val="zh-CN"/>
        </w:rPr>
      </w:pPr>
      <w:r>
        <w:rPr>
          <w:rFonts w:hint="eastAsia" w:ascii="宋体" w:hAnsi="宋体"/>
          <w:bCs/>
          <w:sz w:val="24"/>
          <w:highlight w:val="none"/>
        </w:rPr>
        <w:t>（二）服务</w:t>
      </w:r>
      <w:r>
        <w:rPr>
          <w:rFonts w:hint="eastAsia" w:ascii="宋体" w:hAnsi="宋体"/>
          <w:bCs/>
          <w:sz w:val="24"/>
          <w:highlight w:val="none"/>
          <w:lang w:val="zh-CN"/>
        </w:rPr>
        <w:t>地点：陕西省地震局</w:t>
      </w:r>
      <w:r>
        <w:rPr>
          <w:rFonts w:hint="eastAsia" w:ascii="宋体" w:hAnsi="宋体"/>
          <w:bCs/>
          <w:sz w:val="24"/>
          <w:highlight w:val="none"/>
          <w:lang w:val="zh-CN" w:eastAsia="zh-CN"/>
        </w:rPr>
        <w:t>指定地点</w:t>
      </w:r>
    </w:p>
    <w:p w14:paraId="3AAB1E7D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 w14:paraId="66E5A01C">
      <w:pPr>
        <w:tabs>
          <w:tab w:val="left" w:pos="426"/>
          <w:tab w:val="left" w:pos="709"/>
        </w:tabs>
        <w:spacing w:line="500" w:lineRule="exact"/>
        <w:ind w:firstLine="566" w:firstLineChars="236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（一）乙方应当保证服务内容质量完全符合合同规定的要求，并对服务内容质量问题负责。</w:t>
      </w:r>
    </w:p>
    <w:p w14:paraId="72644123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4B7B520A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（三）知识产权：中标单位应保证采购人在使用项目成果时，不承担任何涉及知识产权法律诉讼的责任。</w:t>
      </w:r>
    </w:p>
    <w:p w14:paraId="06C32CAB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六、技术服务</w:t>
      </w:r>
    </w:p>
    <w:p w14:paraId="06154315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（一）技术资料</w:t>
      </w:r>
    </w:p>
    <w:p w14:paraId="08CB6F70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（二）服务承诺</w:t>
      </w:r>
    </w:p>
    <w:p w14:paraId="633C641A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七、违约责任</w:t>
      </w:r>
    </w:p>
    <w:p w14:paraId="46D3C961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（一）按《中华人民共和国民法典》中的相关条款执行。</w:t>
      </w:r>
    </w:p>
    <w:p w14:paraId="4CF932CC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38E6944F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（三）如有纠纷，双方友好协商解决，协商不成时可诉讼到甲方所在地人民法院解决。</w:t>
      </w:r>
    </w:p>
    <w:p w14:paraId="75FED20A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八、验收</w:t>
      </w:r>
    </w:p>
    <w:p w14:paraId="39344D92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由采购人负责组织验收或者邀请有关专家、质检机构、采购代理机构共同进行验收,验收费用由中标单位支付；验收合格须交接项目实施的全部资料。验收须以合同、招标文件、投标文件、澄清、及国家相应的标准、规范等为依据。</w:t>
      </w:r>
    </w:p>
    <w:p w14:paraId="0E70952F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九、其他事项</w:t>
      </w:r>
    </w:p>
    <w:p w14:paraId="030C425B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在合同的履行期间以及履行期后，可以随时检查项目的执行情况，对服务标准、服务内容进行调查核实，并对发现的问题进行处理。</w:t>
      </w:r>
    </w:p>
    <w:p w14:paraId="003CEE26">
      <w:pPr>
        <w:spacing w:line="500" w:lineRule="exact"/>
        <w:ind w:left="105" w:leftChars="50" w:firstLine="360" w:firstLineChars="15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</w:t>
      </w:r>
      <w:r>
        <w:rPr>
          <w:rFonts w:hint="eastAsia" w:ascii="宋体" w:hAnsi="宋体"/>
          <w:sz w:val="24"/>
        </w:rPr>
        <w:t>本合同一式六份，甲方四份，乙方一份，采购</w:t>
      </w:r>
      <w:r>
        <w:rPr>
          <w:rFonts w:ascii="宋体" w:hAnsi="宋体"/>
          <w:sz w:val="24"/>
        </w:rPr>
        <w:t>代理机构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4E640326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（三）招标</w:t>
      </w:r>
      <w:r>
        <w:rPr>
          <w:rFonts w:hint="eastAsia" w:ascii="宋体" w:hAnsi="宋体"/>
          <w:bCs/>
          <w:color w:val="000000"/>
          <w:sz w:val="24"/>
        </w:rPr>
        <w:t>文件、投标文件也是合同的组成部分，合同中未约定的以</w:t>
      </w:r>
      <w:r>
        <w:rPr>
          <w:rFonts w:hint="eastAsia" w:ascii="宋体" w:hAnsi="宋体"/>
          <w:color w:val="000000"/>
          <w:sz w:val="24"/>
        </w:rPr>
        <w:t>招标</w:t>
      </w:r>
      <w:r>
        <w:rPr>
          <w:rFonts w:hint="eastAsia" w:ascii="宋体" w:hAnsi="宋体"/>
          <w:bCs/>
          <w:color w:val="000000"/>
          <w:sz w:val="24"/>
        </w:rPr>
        <w:t>文件、投标文件为准。</w:t>
      </w:r>
    </w:p>
    <w:p w14:paraId="380924D6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</w:rPr>
      </w:pPr>
    </w:p>
    <w:p w14:paraId="1AFCFA9F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合同签订地点：   </w:t>
      </w:r>
    </w:p>
    <w:p w14:paraId="64ACC5C1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合同签订时间：    年   月    日</w:t>
      </w:r>
    </w:p>
    <w:p w14:paraId="7C317EA3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43613A12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03886E59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752ED88E">
      <w:pPr>
        <w:pStyle w:val="4"/>
      </w:pPr>
    </w:p>
    <w:p w14:paraId="366E47A3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甲    方  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乙    方</w:t>
      </w:r>
    </w:p>
    <w:p w14:paraId="6D561DE2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单位名称：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单位名称： </w:t>
      </w:r>
    </w:p>
    <w:p w14:paraId="63CFA82A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地   址：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地    址：</w:t>
      </w:r>
    </w:p>
    <w:p w14:paraId="5FA1E24B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2F541534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法人代表：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法人代表： </w:t>
      </w:r>
    </w:p>
    <w:p w14:paraId="282031DD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5A2B8D32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联系电话： </w:t>
      </w:r>
    </w:p>
    <w:p w14:paraId="23D04484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开 户 行：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开 户 行： </w:t>
      </w:r>
    </w:p>
    <w:p w14:paraId="197D5E1A">
      <w:pPr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账    号：    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账    号：</w:t>
      </w:r>
    </w:p>
    <w:p w14:paraId="4A289E0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E12EA">
    <w:pPr>
      <w:pStyle w:val="7"/>
      <w:ind w:firstLine="374"/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C0EB1E">
                          <w:pPr>
                            <w:pStyle w:val="7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231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C0EB1E">
                    <w:pPr>
                      <w:pStyle w:val="7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231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A57FB"/>
    <w:rsid w:val="0D351B85"/>
    <w:rsid w:val="1E3A1797"/>
    <w:rsid w:val="229D5007"/>
    <w:rsid w:val="6B3678FB"/>
    <w:rsid w:val="70DA254F"/>
    <w:rsid w:val="7A55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te Heading"/>
    <w:basedOn w:val="1"/>
    <w:next w:val="1"/>
    <w:qFormat/>
    <w:uiPriority w:val="0"/>
    <w:pPr>
      <w:widowControl/>
      <w:jc w:val="left"/>
    </w:pPr>
    <w:rPr>
      <w:rFonts w:ascii="Cambria" w:hAnsi="Cambria" w:eastAsia="微软雅黑" w:cs="Times New Roman"/>
      <w:color w:val="595959"/>
      <w:kern w:val="20"/>
      <w:szCs w:val="20"/>
      <w:lang w:val="zh-CN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6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7">
    <w:name w:val="footer"/>
    <w:basedOn w:val="1"/>
    <w:next w:val="5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8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  <w:style w:type="character" w:customStyle="1" w:styleId="11">
    <w:name w:val="NormalCharacter"/>
    <w:link w:val="12"/>
    <w:autoRedefine/>
    <w:qFormat/>
    <w:uiPriority w:val="0"/>
    <w:rPr>
      <w:rFonts w:ascii="宋体" w:hAnsi="宋体"/>
    </w:rPr>
  </w:style>
  <w:style w:type="paragraph" w:customStyle="1" w:styleId="12">
    <w:name w:val="UserStyle_64"/>
    <w:basedOn w:val="1"/>
    <w:link w:val="11"/>
    <w:autoRedefine/>
    <w:qFormat/>
    <w:uiPriority w:val="0"/>
    <w:pPr>
      <w:widowControl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1086</Words>
  <Characters>1099</Characters>
  <Lines>0</Lines>
  <Paragraphs>0</Paragraphs>
  <TotalTime>0</TotalTime>
  <ScaleCrop>false</ScaleCrop>
  <LinksUpToDate>false</LinksUpToDate>
  <CharactersWithSpaces>1362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2025-07-21T07:31:00Z</dcterms:created>
  <dc:creator>Administrator</dc:creator>
  <cp:lastModifiedBy>开源</cp:lastModifiedBy>
  <dcterms:modified xsi:type="dcterms:W3CDTF">2025-07-24T07:39:13Z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6D6ADB56DA09446FAB6D21AAA8F86DF2_12</vt:lpwstr>
  </property>
</Properties>
</file>