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80E77" w14:textId="77777777" w:rsidR="009B2292" w:rsidRDefault="009B2292" w:rsidP="009B2292">
      <w:pPr>
        <w:pStyle w:val="null3"/>
        <w:spacing w:line="360" w:lineRule="auto"/>
        <w:jc w:val="center"/>
        <w:rPr>
          <w:rFonts w:ascii="宋体" w:eastAsia="宋体" w:hAnsi="宋体"/>
          <w:b/>
          <w:sz w:val="24"/>
        </w:rPr>
      </w:pPr>
      <w:r>
        <w:rPr>
          <w:rFonts w:ascii="宋体" w:eastAsia="宋体" w:hAnsi="宋体"/>
          <w:b/>
          <w:sz w:val="24"/>
        </w:rPr>
        <w:t>采购合同</w:t>
      </w:r>
    </w:p>
    <w:p w14:paraId="72BFD04E" w14:textId="77777777" w:rsidR="009B2292" w:rsidRDefault="009B2292" w:rsidP="009B2292">
      <w:pPr>
        <w:pStyle w:val="null3"/>
        <w:spacing w:line="360" w:lineRule="auto"/>
        <w:jc w:val="center"/>
        <w:rPr>
          <w:rFonts w:ascii="宋体" w:eastAsia="宋体" w:hAnsi="宋体"/>
          <w:sz w:val="24"/>
        </w:rPr>
      </w:pPr>
      <w:r>
        <w:rPr>
          <w:rFonts w:ascii="宋体" w:eastAsia="宋体" w:hAnsi="宋体"/>
          <w:b/>
          <w:sz w:val="24"/>
          <w:lang w:val="zh-CN"/>
        </w:rPr>
        <w:t>（此合同只作为参考，最终合同以采购人给出的合同定稿为准。）</w:t>
      </w:r>
    </w:p>
    <w:p w14:paraId="43A741D0" w14:textId="77777777" w:rsidR="009B2292" w:rsidRDefault="009B2292" w:rsidP="009B2292">
      <w:pPr>
        <w:pStyle w:val="null3"/>
        <w:spacing w:line="360" w:lineRule="auto"/>
        <w:rPr>
          <w:rFonts w:ascii="宋体" w:eastAsia="宋体" w:hAnsi="宋体"/>
          <w:b/>
          <w:sz w:val="24"/>
        </w:rPr>
      </w:pPr>
    </w:p>
    <w:p w14:paraId="02949D9C" w14:textId="77777777" w:rsidR="009B2292" w:rsidRDefault="009B2292" w:rsidP="009B2292">
      <w:pPr>
        <w:pStyle w:val="null3"/>
        <w:spacing w:line="360" w:lineRule="auto"/>
        <w:rPr>
          <w:rFonts w:ascii="宋体" w:eastAsia="宋体" w:hAnsi="宋体"/>
          <w:sz w:val="24"/>
        </w:rPr>
      </w:pPr>
      <w:r>
        <w:rPr>
          <w:rFonts w:ascii="宋体" w:eastAsia="宋体" w:hAnsi="宋体"/>
          <w:sz w:val="24"/>
        </w:rPr>
        <w:t>合同编号：</w:t>
      </w:r>
    </w:p>
    <w:p w14:paraId="1A6F235F" w14:textId="77777777" w:rsidR="009B2292" w:rsidRDefault="009B2292" w:rsidP="009B2292">
      <w:pPr>
        <w:pStyle w:val="null3"/>
        <w:spacing w:line="360" w:lineRule="auto"/>
        <w:rPr>
          <w:rFonts w:ascii="宋体" w:eastAsia="宋体" w:hAnsi="宋体"/>
          <w:sz w:val="24"/>
        </w:rPr>
      </w:pPr>
      <w:r>
        <w:rPr>
          <w:rFonts w:ascii="宋体" w:eastAsia="宋体" w:hAnsi="宋体"/>
          <w:sz w:val="24"/>
        </w:rPr>
        <w:t>签订地点：西安医学院第二附属医院</w:t>
      </w:r>
    </w:p>
    <w:p w14:paraId="34ACA1BF" w14:textId="77777777" w:rsidR="009B2292" w:rsidRDefault="009B2292" w:rsidP="009B2292">
      <w:pPr>
        <w:pStyle w:val="null3"/>
        <w:spacing w:line="360" w:lineRule="auto"/>
        <w:rPr>
          <w:rFonts w:ascii="宋体" w:eastAsia="宋体" w:hAnsi="宋体"/>
          <w:sz w:val="24"/>
        </w:rPr>
      </w:pPr>
      <w:r>
        <w:rPr>
          <w:rFonts w:ascii="宋体" w:eastAsia="宋体" w:hAnsi="宋体"/>
          <w:sz w:val="24"/>
        </w:rPr>
        <w:t>采购人（甲方）：西安医学院第二附属医院</w:t>
      </w:r>
    </w:p>
    <w:p w14:paraId="5DC5E9A3" w14:textId="77777777" w:rsidR="009B2292" w:rsidRDefault="009B2292" w:rsidP="009B2292">
      <w:pPr>
        <w:pStyle w:val="null3"/>
        <w:spacing w:line="360" w:lineRule="auto"/>
        <w:rPr>
          <w:rFonts w:ascii="宋体" w:eastAsia="宋体" w:hAnsi="宋体"/>
          <w:sz w:val="24"/>
        </w:rPr>
      </w:pPr>
      <w:r>
        <w:rPr>
          <w:rFonts w:ascii="宋体" w:eastAsia="宋体" w:hAnsi="宋体"/>
          <w:sz w:val="24"/>
        </w:rPr>
        <w:t xml:space="preserve">供应商（乙方）： </w:t>
      </w:r>
    </w:p>
    <w:p w14:paraId="0CA0F679"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根据《中华人民共和国政府采购法》、《中华人民共和国民法典》及西安医学院第二附属医院医疗设备（</w:t>
      </w:r>
      <w:r>
        <w:rPr>
          <w:rFonts w:ascii="宋体" w:eastAsia="宋体" w:hAnsi="宋体"/>
          <w:sz w:val="24"/>
          <w:lang w:eastAsia="zh-CN"/>
        </w:rPr>
        <w:t>202405B</w:t>
      </w:r>
      <w:r>
        <w:rPr>
          <w:rFonts w:ascii="宋体" w:eastAsia="宋体" w:hAnsi="宋体"/>
          <w:sz w:val="24"/>
        </w:rPr>
        <w:t>）采购项目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161C34C9"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一、合同货物（配置清单附后）</w:t>
      </w:r>
    </w:p>
    <w:tbl>
      <w:tblPr>
        <w:tblW w:w="922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41"/>
        <w:gridCol w:w="887"/>
        <w:gridCol w:w="894"/>
        <w:gridCol w:w="1084"/>
        <w:gridCol w:w="676"/>
        <w:gridCol w:w="1080"/>
        <w:gridCol w:w="1110"/>
        <w:gridCol w:w="825"/>
        <w:gridCol w:w="814"/>
        <w:gridCol w:w="814"/>
      </w:tblGrid>
      <w:tr w:rsidR="009B2292" w14:paraId="07167241" w14:textId="77777777" w:rsidTr="002A6A96">
        <w:trPr>
          <w:trHeight w:val="583"/>
          <w:jc w:val="center"/>
        </w:trPr>
        <w:tc>
          <w:tcPr>
            <w:tcW w:w="1041" w:type="dxa"/>
            <w:tcBorders>
              <w:top w:val="single" w:sz="4" w:space="0" w:color="auto"/>
              <w:left w:val="single" w:sz="4" w:space="0" w:color="auto"/>
              <w:bottom w:val="single" w:sz="4" w:space="0" w:color="auto"/>
              <w:right w:val="single" w:sz="4" w:space="0" w:color="auto"/>
            </w:tcBorders>
            <w:vAlign w:val="center"/>
          </w:tcPr>
          <w:p w14:paraId="5321B8AB" w14:textId="77777777" w:rsidR="009B2292" w:rsidRDefault="009B2292" w:rsidP="002A6A96">
            <w:pPr>
              <w:pStyle w:val="null3"/>
              <w:spacing w:line="360" w:lineRule="auto"/>
              <w:rPr>
                <w:rFonts w:ascii="宋体" w:eastAsia="宋体" w:hAnsi="宋体"/>
                <w:sz w:val="24"/>
              </w:rPr>
            </w:pPr>
            <w:r>
              <w:rPr>
                <w:rFonts w:ascii="宋体" w:eastAsia="宋体" w:hAnsi="宋体"/>
                <w:sz w:val="24"/>
              </w:rPr>
              <w:t>货物品名</w:t>
            </w:r>
          </w:p>
        </w:tc>
        <w:tc>
          <w:tcPr>
            <w:tcW w:w="887" w:type="dxa"/>
            <w:tcBorders>
              <w:top w:val="single" w:sz="4" w:space="0" w:color="auto"/>
              <w:left w:val="single" w:sz="4" w:space="0" w:color="auto"/>
              <w:bottom w:val="single" w:sz="4" w:space="0" w:color="auto"/>
              <w:right w:val="single" w:sz="4" w:space="0" w:color="auto"/>
            </w:tcBorders>
            <w:vAlign w:val="center"/>
          </w:tcPr>
          <w:p w14:paraId="4FB6540F" w14:textId="77777777" w:rsidR="009B2292" w:rsidRDefault="009B2292" w:rsidP="002A6A96">
            <w:pPr>
              <w:pStyle w:val="null3"/>
              <w:spacing w:line="360" w:lineRule="auto"/>
              <w:rPr>
                <w:rFonts w:ascii="宋体" w:eastAsia="宋体" w:hAnsi="宋体"/>
                <w:sz w:val="24"/>
              </w:rPr>
            </w:pPr>
            <w:r>
              <w:rPr>
                <w:rFonts w:ascii="宋体" w:eastAsia="宋体" w:hAnsi="宋体"/>
                <w:sz w:val="24"/>
              </w:rPr>
              <w:t>产地</w:t>
            </w:r>
          </w:p>
          <w:p w14:paraId="20C3986C" w14:textId="77777777" w:rsidR="009B2292" w:rsidRDefault="009B2292" w:rsidP="002A6A96">
            <w:pPr>
              <w:pStyle w:val="null3"/>
              <w:spacing w:line="360" w:lineRule="auto"/>
              <w:rPr>
                <w:rFonts w:ascii="宋体" w:eastAsia="宋体" w:hAnsi="宋体"/>
                <w:sz w:val="24"/>
              </w:rPr>
            </w:pPr>
            <w:r>
              <w:rPr>
                <w:rFonts w:ascii="宋体" w:eastAsia="宋体" w:hAnsi="宋体"/>
                <w:sz w:val="24"/>
              </w:rPr>
              <w:t>品牌</w:t>
            </w:r>
          </w:p>
        </w:tc>
        <w:tc>
          <w:tcPr>
            <w:tcW w:w="894" w:type="dxa"/>
            <w:tcBorders>
              <w:top w:val="single" w:sz="4" w:space="0" w:color="auto"/>
              <w:left w:val="single" w:sz="4" w:space="0" w:color="auto"/>
              <w:bottom w:val="single" w:sz="4" w:space="0" w:color="auto"/>
              <w:right w:val="single" w:sz="4" w:space="0" w:color="auto"/>
            </w:tcBorders>
            <w:vAlign w:val="center"/>
          </w:tcPr>
          <w:p w14:paraId="0ABB19F7" w14:textId="77777777" w:rsidR="009B2292" w:rsidRDefault="009B2292" w:rsidP="002A6A96">
            <w:pPr>
              <w:pStyle w:val="null3"/>
              <w:spacing w:line="360" w:lineRule="auto"/>
              <w:rPr>
                <w:rFonts w:ascii="宋体" w:eastAsia="宋体" w:hAnsi="宋体"/>
                <w:sz w:val="24"/>
              </w:rPr>
            </w:pPr>
            <w:r>
              <w:rPr>
                <w:rFonts w:ascii="宋体" w:eastAsia="宋体" w:hAnsi="宋体"/>
                <w:sz w:val="24"/>
              </w:rPr>
              <w:t>规格</w:t>
            </w:r>
          </w:p>
          <w:p w14:paraId="46DFCB15" w14:textId="77777777" w:rsidR="009B2292" w:rsidRDefault="009B2292" w:rsidP="002A6A96">
            <w:pPr>
              <w:pStyle w:val="null3"/>
              <w:spacing w:line="360" w:lineRule="auto"/>
              <w:rPr>
                <w:rFonts w:ascii="宋体" w:eastAsia="宋体" w:hAnsi="宋体"/>
                <w:sz w:val="24"/>
              </w:rPr>
            </w:pPr>
            <w:r>
              <w:rPr>
                <w:rFonts w:ascii="宋体" w:eastAsia="宋体" w:hAnsi="宋体"/>
                <w:sz w:val="24"/>
              </w:rPr>
              <w:t>型号</w:t>
            </w:r>
          </w:p>
        </w:tc>
        <w:tc>
          <w:tcPr>
            <w:tcW w:w="1084" w:type="dxa"/>
            <w:tcBorders>
              <w:top w:val="single" w:sz="4" w:space="0" w:color="auto"/>
              <w:left w:val="single" w:sz="4" w:space="0" w:color="auto"/>
              <w:bottom w:val="single" w:sz="4" w:space="0" w:color="auto"/>
              <w:right w:val="single" w:sz="4" w:space="0" w:color="auto"/>
            </w:tcBorders>
            <w:vAlign w:val="center"/>
          </w:tcPr>
          <w:p w14:paraId="127EC0DE" w14:textId="77777777" w:rsidR="009B2292" w:rsidRDefault="009B2292" w:rsidP="002A6A96">
            <w:pPr>
              <w:pStyle w:val="null3"/>
              <w:spacing w:line="360" w:lineRule="auto"/>
              <w:rPr>
                <w:rFonts w:ascii="宋体" w:eastAsia="宋体" w:hAnsi="宋体"/>
                <w:sz w:val="24"/>
              </w:rPr>
            </w:pPr>
            <w:r>
              <w:rPr>
                <w:rFonts w:ascii="宋体" w:eastAsia="宋体" w:hAnsi="宋体"/>
                <w:sz w:val="24"/>
              </w:rPr>
              <w:t>单位</w:t>
            </w:r>
          </w:p>
        </w:tc>
        <w:tc>
          <w:tcPr>
            <w:tcW w:w="676" w:type="dxa"/>
            <w:tcBorders>
              <w:top w:val="single" w:sz="4" w:space="0" w:color="auto"/>
              <w:left w:val="single" w:sz="4" w:space="0" w:color="auto"/>
              <w:bottom w:val="single" w:sz="4" w:space="0" w:color="auto"/>
              <w:right w:val="single" w:sz="4" w:space="0" w:color="auto"/>
            </w:tcBorders>
            <w:vAlign w:val="center"/>
          </w:tcPr>
          <w:p w14:paraId="23B9CF21" w14:textId="77777777" w:rsidR="009B2292" w:rsidRDefault="009B2292" w:rsidP="002A6A96">
            <w:pPr>
              <w:pStyle w:val="null3"/>
              <w:spacing w:line="360" w:lineRule="auto"/>
              <w:rPr>
                <w:rFonts w:ascii="宋体" w:eastAsia="宋体" w:hAnsi="宋体"/>
                <w:sz w:val="24"/>
              </w:rPr>
            </w:pPr>
            <w:r>
              <w:rPr>
                <w:rFonts w:ascii="宋体" w:eastAsia="宋体" w:hAnsi="宋体"/>
                <w:sz w:val="24"/>
              </w:rPr>
              <w:t>数量</w:t>
            </w:r>
          </w:p>
        </w:tc>
        <w:tc>
          <w:tcPr>
            <w:tcW w:w="1080" w:type="dxa"/>
            <w:tcBorders>
              <w:top w:val="single" w:sz="4" w:space="0" w:color="auto"/>
              <w:left w:val="single" w:sz="4" w:space="0" w:color="auto"/>
              <w:bottom w:val="single" w:sz="4" w:space="0" w:color="auto"/>
              <w:right w:val="single" w:sz="4" w:space="0" w:color="auto"/>
            </w:tcBorders>
            <w:vAlign w:val="center"/>
          </w:tcPr>
          <w:p w14:paraId="2A4BED98" w14:textId="77777777" w:rsidR="009B2292" w:rsidRDefault="009B2292" w:rsidP="002A6A96">
            <w:pPr>
              <w:pStyle w:val="null3"/>
              <w:spacing w:line="360" w:lineRule="auto"/>
              <w:rPr>
                <w:rFonts w:ascii="宋体" w:eastAsia="宋体" w:hAnsi="宋体"/>
                <w:sz w:val="24"/>
              </w:rPr>
            </w:pPr>
            <w:r>
              <w:rPr>
                <w:rFonts w:ascii="宋体" w:eastAsia="宋体" w:hAnsi="宋体"/>
                <w:sz w:val="24"/>
              </w:rPr>
              <w:t>单价</w:t>
            </w:r>
          </w:p>
          <w:p w14:paraId="3DE6BA6F" w14:textId="77777777" w:rsidR="009B2292" w:rsidRDefault="009B2292" w:rsidP="002A6A96">
            <w:pPr>
              <w:pStyle w:val="null3"/>
              <w:spacing w:line="360" w:lineRule="auto"/>
              <w:rPr>
                <w:rFonts w:ascii="宋体" w:eastAsia="宋体" w:hAnsi="宋体"/>
                <w:sz w:val="24"/>
              </w:rPr>
            </w:pPr>
            <w:r>
              <w:rPr>
                <w:rFonts w:ascii="宋体" w:eastAsia="宋体" w:hAnsi="宋体"/>
                <w:sz w:val="24"/>
              </w:rPr>
              <w:t>（万元）</w:t>
            </w:r>
          </w:p>
        </w:tc>
        <w:tc>
          <w:tcPr>
            <w:tcW w:w="1110" w:type="dxa"/>
            <w:tcBorders>
              <w:top w:val="single" w:sz="4" w:space="0" w:color="auto"/>
              <w:left w:val="single" w:sz="4" w:space="0" w:color="auto"/>
              <w:bottom w:val="single" w:sz="4" w:space="0" w:color="auto"/>
              <w:right w:val="single" w:sz="4" w:space="0" w:color="auto"/>
            </w:tcBorders>
            <w:vAlign w:val="center"/>
          </w:tcPr>
          <w:p w14:paraId="578B0279" w14:textId="77777777" w:rsidR="009B2292" w:rsidRDefault="009B2292" w:rsidP="002A6A96">
            <w:pPr>
              <w:pStyle w:val="null3"/>
              <w:spacing w:line="360" w:lineRule="auto"/>
              <w:rPr>
                <w:rFonts w:ascii="宋体" w:eastAsia="宋体" w:hAnsi="宋体"/>
                <w:sz w:val="24"/>
              </w:rPr>
            </w:pPr>
            <w:r>
              <w:rPr>
                <w:rFonts w:ascii="宋体" w:eastAsia="宋体" w:hAnsi="宋体"/>
                <w:sz w:val="24"/>
              </w:rPr>
              <w:t>总价</w:t>
            </w:r>
          </w:p>
          <w:p w14:paraId="0AEAC71C" w14:textId="77777777" w:rsidR="009B2292" w:rsidRDefault="009B2292" w:rsidP="002A6A96">
            <w:pPr>
              <w:pStyle w:val="null3"/>
              <w:spacing w:line="360" w:lineRule="auto"/>
              <w:rPr>
                <w:rFonts w:ascii="宋体" w:eastAsia="宋体" w:hAnsi="宋体"/>
                <w:sz w:val="24"/>
              </w:rPr>
            </w:pPr>
            <w:r>
              <w:rPr>
                <w:rFonts w:ascii="宋体" w:eastAsia="宋体" w:hAnsi="宋体"/>
                <w:sz w:val="24"/>
              </w:rPr>
              <w:t>（万元）</w:t>
            </w:r>
          </w:p>
        </w:tc>
        <w:tc>
          <w:tcPr>
            <w:tcW w:w="825" w:type="dxa"/>
            <w:tcBorders>
              <w:top w:val="single" w:sz="4" w:space="0" w:color="auto"/>
              <w:left w:val="single" w:sz="4" w:space="0" w:color="auto"/>
              <w:bottom w:val="single" w:sz="4" w:space="0" w:color="auto"/>
              <w:right w:val="single" w:sz="4" w:space="0" w:color="auto"/>
            </w:tcBorders>
            <w:vAlign w:val="center"/>
          </w:tcPr>
          <w:p w14:paraId="6BE526E8" w14:textId="77777777" w:rsidR="009B2292" w:rsidRDefault="009B2292" w:rsidP="002A6A96">
            <w:pPr>
              <w:pStyle w:val="null3"/>
              <w:spacing w:line="360" w:lineRule="auto"/>
              <w:rPr>
                <w:rFonts w:ascii="宋体" w:eastAsia="宋体" w:hAnsi="宋体"/>
                <w:sz w:val="24"/>
              </w:rPr>
            </w:pPr>
            <w:r>
              <w:rPr>
                <w:rFonts w:ascii="宋体" w:eastAsia="宋体" w:hAnsi="宋体"/>
                <w:sz w:val="24"/>
              </w:rPr>
              <w:t>随机</w:t>
            </w:r>
          </w:p>
          <w:p w14:paraId="511272CA" w14:textId="77777777" w:rsidR="009B2292" w:rsidRDefault="009B2292" w:rsidP="002A6A96">
            <w:pPr>
              <w:pStyle w:val="null3"/>
              <w:spacing w:line="360" w:lineRule="auto"/>
              <w:rPr>
                <w:rFonts w:ascii="宋体" w:eastAsia="宋体" w:hAnsi="宋体"/>
                <w:sz w:val="24"/>
              </w:rPr>
            </w:pPr>
            <w:r>
              <w:rPr>
                <w:rFonts w:ascii="宋体" w:eastAsia="宋体" w:hAnsi="宋体"/>
                <w:sz w:val="24"/>
              </w:rPr>
              <w:t>配件</w:t>
            </w:r>
          </w:p>
        </w:tc>
        <w:tc>
          <w:tcPr>
            <w:tcW w:w="814" w:type="dxa"/>
            <w:tcBorders>
              <w:top w:val="single" w:sz="4" w:space="0" w:color="auto"/>
              <w:left w:val="single" w:sz="4" w:space="0" w:color="auto"/>
              <w:bottom w:val="single" w:sz="4" w:space="0" w:color="auto"/>
              <w:right w:val="single" w:sz="4" w:space="0" w:color="auto"/>
            </w:tcBorders>
            <w:vAlign w:val="center"/>
          </w:tcPr>
          <w:p w14:paraId="4BCA876C" w14:textId="77777777" w:rsidR="009B2292" w:rsidRDefault="009B2292" w:rsidP="002A6A96">
            <w:pPr>
              <w:pStyle w:val="null3"/>
              <w:spacing w:line="360" w:lineRule="auto"/>
              <w:rPr>
                <w:rFonts w:ascii="宋体" w:eastAsia="宋体" w:hAnsi="宋体"/>
                <w:sz w:val="24"/>
              </w:rPr>
            </w:pPr>
            <w:r>
              <w:rPr>
                <w:rFonts w:ascii="宋体" w:eastAsia="宋体" w:hAnsi="宋体"/>
                <w:sz w:val="24"/>
              </w:rPr>
              <w:t>交货期</w:t>
            </w:r>
          </w:p>
        </w:tc>
        <w:tc>
          <w:tcPr>
            <w:tcW w:w="814" w:type="dxa"/>
            <w:tcBorders>
              <w:top w:val="single" w:sz="4" w:space="0" w:color="auto"/>
              <w:left w:val="single" w:sz="4" w:space="0" w:color="auto"/>
              <w:bottom w:val="single" w:sz="4" w:space="0" w:color="auto"/>
              <w:right w:val="single" w:sz="4" w:space="0" w:color="auto"/>
            </w:tcBorders>
          </w:tcPr>
          <w:p w14:paraId="33BA247C" w14:textId="77777777" w:rsidR="009B2292" w:rsidRDefault="009B2292" w:rsidP="002A6A96">
            <w:pPr>
              <w:pStyle w:val="null3"/>
              <w:spacing w:line="360" w:lineRule="auto"/>
              <w:rPr>
                <w:rFonts w:ascii="宋体" w:eastAsia="宋体" w:hAnsi="宋体"/>
                <w:sz w:val="24"/>
              </w:rPr>
            </w:pPr>
            <w:r>
              <w:rPr>
                <w:rFonts w:ascii="宋体" w:eastAsia="宋体" w:hAnsi="宋体"/>
                <w:sz w:val="24"/>
              </w:rPr>
              <w:t>使用科室</w:t>
            </w:r>
          </w:p>
        </w:tc>
      </w:tr>
      <w:tr w:rsidR="009B2292" w14:paraId="0A6B0F73" w14:textId="77777777" w:rsidTr="002A6A96">
        <w:trPr>
          <w:trHeight w:val="1017"/>
          <w:jc w:val="center"/>
        </w:trPr>
        <w:tc>
          <w:tcPr>
            <w:tcW w:w="1041" w:type="dxa"/>
            <w:tcBorders>
              <w:top w:val="single" w:sz="4" w:space="0" w:color="auto"/>
              <w:left w:val="single" w:sz="4" w:space="0" w:color="auto"/>
              <w:bottom w:val="single" w:sz="4" w:space="0" w:color="auto"/>
              <w:right w:val="single" w:sz="4" w:space="0" w:color="auto"/>
            </w:tcBorders>
            <w:vAlign w:val="center"/>
          </w:tcPr>
          <w:p w14:paraId="0329ECDA" w14:textId="77777777" w:rsidR="009B2292" w:rsidRDefault="009B2292" w:rsidP="002A6A96">
            <w:pPr>
              <w:pStyle w:val="null3"/>
              <w:spacing w:line="360" w:lineRule="auto"/>
              <w:rPr>
                <w:rFonts w:ascii="宋体" w:eastAsia="宋体" w:hAnsi="宋体"/>
                <w:sz w:val="24"/>
              </w:rPr>
            </w:pPr>
          </w:p>
        </w:tc>
        <w:tc>
          <w:tcPr>
            <w:tcW w:w="887" w:type="dxa"/>
            <w:tcBorders>
              <w:top w:val="single" w:sz="4" w:space="0" w:color="auto"/>
              <w:left w:val="single" w:sz="4" w:space="0" w:color="auto"/>
              <w:bottom w:val="single" w:sz="4" w:space="0" w:color="auto"/>
              <w:right w:val="single" w:sz="4" w:space="0" w:color="auto"/>
            </w:tcBorders>
            <w:vAlign w:val="center"/>
          </w:tcPr>
          <w:p w14:paraId="7A701460" w14:textId="77777777" w:rsidR="009B2292" w:rsidRDefault="009B2292" w:rsidP="002A6A96">
            <w:pPr>
              <w:pStyle w:val="null3"/>
              <w:spacing w:line="360" w:lineRule="auto"/>
              <w:rPr>
                <w:rFonts w:ascii="宋体" w:eastAsia="宋体" w:hAnsi="宋体"/>
                <w:sz w:val="24"/>
              </w:rPr>
            </w:pPr>
          </w:p>
        </w:tc>
        <w:tc>
          <w:tcPr>
            <w:tcW w:w="894" w:type="dxa"/>
            <w:tcBorders>
              <w:top w:val="single" w:sz="4" w:space="0" w:color="auto"/>
              <w:left w:val="single" w:sz="4" w:space="0" w:color="auto"/>
              <w:bottom w:val="single" w:sz="4" w:space="0" w:color="auto"/>
              <w:right w:val="single" w:sz="4" w:space="0" w:color="auto"/>
            </w:tcBorders>
            <w:vAlign w:val="center"/>
          </w:tcPr>
          <w:p w14:paraId="38CA9506" w14:textId="77777777" w:rsidR="009B2292" w:rsidRDefault="009B2292" w:rsidP="002A6A96">
            <w:pPr>
              <w:pStyle w:val="null3"/>
              <w:spacing w:line="360" w:lineRule="auto"/>
              <w:rPr>
                <w:rFonts w:ascii="宋体" w:eastAsia="宋体" w:hAnsi="宋体"/>
                <w:sz w:val="24"/>
              </w:rPr>
            </w:pPr>
          </w:p>
        </w:tc>
        <w:tc>
          <w:tcPr>
            <w:tcW w:w="1084" w:type="dxa"/>
            <w:tcBorders>
              <w:top w:val="single" w:sz="4" w:space="0" w:color="auto"/>
              <w:left w:val="single" w:sz="4" w:space="0" w:color="auto"/>
              <w:bottom w:val="single" w:sz="4" w:space="0" w:color="auto"/>
              <w:right w:val="single" w:sz="4" w:space="0" w:color="auto"/>
            </w:tcBorders>
            <w:vAlign w:val="center"/>
          </w:tcPr>
          <w:p w14:paraId="4EC3D22F" w14:textId="77777777" w:rsidR="009B2292" w:rsidRDefault="009B2292" w:rsidP="002A6A96">
            <w:pPr>
              <w:pStyle w:val="null3"/>
              <w:spacing w:line="360" w:lineRule="auto"/>
              <w:rPr>
                <w:rFonts w:ascii="宋体" w:eastAsia="宋体" w:hAnsi="宋体"/>
                <w:sz w:val="24"/>
              </w:rPr>
            </w:pPr>
          </w:p>
        </w:tc>
        <w:tc>
          <w:tcPr>
            <w:tcW w:w="676" w:type="dxa"/>
            <w:tcBorders>
              <w:top w:val="single" w:sz="4" w:space="0" w:color="auto"/>
              <w:left w:val="single" w:sz="4" w:space="0" w:color="auto"/>
              <w:bottom w:val="single" w:sz="4" w:space="0" w:color="auto"/>
              <w:right w:val="single" w:sz="4" w:space="0" w:color="auto"/>
            </w:tcBorders>
            <w:vAlign w:val="center"/>
          </w:tcPr>
          <w:p w14:paraId="49632818" w14:textId="77777777" w:rsidR="009B2292" w:rsidRDefault="009B2292" w:rsidP="002A6A96">
            <w:pPr>
              <w:pStyle w:val="null3"/>
              <w:spacing w:line="360" w:lineRule="auto"/>
              <w:rPr>
                <w:rFonts w:ascii="宋体" w:eastAsia="宋体" w:hAnsi="宋体"/>
                <w:sz w:val="24"/>
              </w:rPr>
            </w:pPr>
            <w:r>
              <w:rPr>
                <w:rFonts w:ascii="宋体" w:eastAsia="宋体" w:hAnsi="宋体"/>
                <w:sz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7C060472" w14:textId="77777777" w:rsidR="009B2292" w:rsidRDefault="009B2292" w:rsidP="002A6A96">
            <w:pPr>
              <w:pStyle w:val="null3"/>
              <w:spacing w:line="360" w:lineRule="auto"/>
              <w:rPr>
                <w:rFonts w:ascii="宋体" w:eastAsia="宋体" w:hAnsi="宋体"/>
                <w:sz w:val="24"/>
              </w:rPr>
            </w:pPr>
            <w:r>
              <w:rPr>
                <w:rFonts w:ascii="宋体" w:eastAsia="宋体" w:hAnsi="宋体"/>
                <w:sz w:val="24"/>
              </w:rPr>
              <w:t xml:space="preserve"> </w:t>
            </w:r>
          </w:p>
        </w:tc>
        <w:tc>
          <w:tcPr>
            <w:tcW w:w="1110" w:type="dxa"/>
            <w:tcBorders>
              <w:top w:val="single" w:sz="4" w:space="0" w:color="auto"/>
              <w:left w:val="single" w:sz="4" w:space="0" w:color="auto"/>
              <w:bottom w:val="single" w:sz="4" w:space="0" w:color="auto"/>
              <w:right w:val="single" w:sz="4" w:space="0" w:color="auto"/>
            </w:tcBorders>
            <w:vAlign w:val="center"/>
          </w:tcPr>
          <w:p w14:paraId="0DE5808E" w14:textId="77777777" w:rsidR="009B2292" w:rsidRDefault="009B2292" w:rsidP="002A6A96">
            <w:pPr>
              <w:pStyle w:val="null3"/>
              <w:spacing w:line="360" w:lineRule="auto"/>
              <w:rPr>
                <w:rFonts w:ascii="宋体" w:eastAsia="宋体" w:hAnsi="宋体"/>
                <w:sz w:val="24"/>
              </w:rPr>
            </w:pPr>
            <w:r>
              <w:rPr>
                <w:rFonts w:ascii="宋体" w:eastAsia="宋体" w:hAnsi="宋体"/>
                <w:sz w:val="24"/>
              </w:rPr>
              <w:t xml:space="preserve"> </w:t>
            </w:r>
          </w:p>
        </w:tc>
        <w:tc>
          <w:tcPr>
            <w:tcW w:w="825" w:type="dxa"/>
            <w:tcBorders>
              <w:top w:val="single" w:sz="4" w:space="0" w:color="auto"/>
              <w:left w:val="single" w:sz="4" w:space="0" w:color="auto"/>
              <w:right w:val="single" w:sz="4" w:space="0" w:color="auto"/>
            </w:tcBorders>
            <w:vAlign w:val="center"/>
          </w:tcPr>
          <w:p w14:paraId="388173DF" w14:textId="77777777" w:rsidR="009B2292" w:rsidRDefault="009B2292" w:rsidP="002A6A96">
            <w:pPr>
              <w:pStyle w:val="null3"/>
              <w:spacing w:line="360" w:lineRule="auto"/>
              <w:rPr>
                <w:rFonts w:ascii="宋体" w:eastAsia="宋体" w:hAnsi="宋体"/>
                <w:sz w:val="24"/>
              </w:rPr>
            </w:pPr>
          </w:p>
        </w:tc>
        <w:tc>
          <w:tcPr>
            <w:tcW w:w="814" w:type="dxa"/>
            <w:tcBorders>
              <w:top w:val="single" w:sz="4" w:space="0" w:color="auto"/>
              <w:left w:val="single" w:sz="4" w:space="0" w:color="auto"/>
              <w:right w:val="single" w:sz="4" w:space="0" w:color="auto"/>
            </w:tcBorders>
            <w:vAlign w:val="center"/>
          </w:tcPr>
          <w:p w14:paraId="5946F2E6" w14:textId="77777777" w:rsidR="009B2292" w:rsidRDefault="009B2292" w:rsidP="002A6A96">
            <w:pPr>
              <w:pStyle w:val="null3"/>
              <w:spacing w:line="360" w:lineRule="auto"/>
              <w:rPr>
                <w:rFonts w:ascii="宋体" w:eastAsia="宋体" w:hAnsi="宋体"/>
                <w:sz w:val="24"/>
              </w:rPr>
            </w:pPr>
          </w:p>
        </w:tc>
        <w:tc>
          <w:tcPr>
            <w:tcW w:w="814" w:type="dxa"/>
            <w:tcBorders>
              <w:top w:val="single" w:sz="4" w:space="0" w:color="auto"/>
              <w:left w:val="single" w:sz="4" w:space="0" w:color="auto"/>
              <w:right w:val="single" w:sz="4" w:space="0" w:color="auto"/>
            </w:tcBorders>
          </w:tcPr>
          <w:p w14:paraId="11E146F0" w14:textId="77777777" w:rsidR="009B2292" w:rsidRDefault="009B2292" w:rsidP="002A6A96">
            <w:pPr>
              <w:pStyle w:val="null3"/>
              <w:spacing w:line="360" w:lineRule="auto"/>
              <w:rPr>
                <w:rFonts w:ascii="宋体" w:eastAsia="宋体" w:hAnsi="宋体"/>
                <w:sz w:val="24"/>
              </w:rPr>
            </w:pPr>
          </w:p>
        </w:tc>
      </w:tr>
      <w:tr w:rsidR="009B2292" w14:paraId="63A85D19" w14:textId="77777777" w:rsidTr="002A6A96">
        <w:trPr>
          <w:trHeight w:val="659"/>
          <w:jc w:val="center"/>
        </w:trPr>
        <w:tc>
          <w:tcPr>
            <w:tcW w:w="1041" w:type="dxa"/>
            <w:tcBorders>
              <w:top w:val="single" w:sz="4" w:space="0" w:color="auto"/>
              <w:left w:val="single" w:sz="4" w:space="0" w:color="auto"/>
              <w:bottom w:val="single" w:sz="4" w:space="0" w:color="auto"/>
              <w:right w:val="single" w:sz="4" w:space="0" w:color="auto"/>
            </w:tcBorders>
            <w:vAlign w:val="center"/>
          </w:tcPr>
          <w:p w14:paraId="483C7356" w14:textId="77777777" w:rsidR="009B2292" w:rsidRDefault="009B2292" w:rsidP="002A6A96">
            <w:pPr>
              <w:pStyle w:val="null3"/>
              <w:spacing w:line="360" w:lineRule="auto"/>
              <w:rPr>
                <w:rFonts w:ascii="宋体" w:eastAsia="宋体" w:hAnsi="宋体"/>
                <w:sz w:val="24"/>
              </w:rPr>
            </w:pPr>
            <w:r>
              <w:rPr>
                <w:rFonts w:ascii="宋体" w:eastAsia="宋体" w:hAnsi="宋体"/>
                <w:sz w:val="24"/>
              </w:rPr>
              <w:t>合计</w:t>
            </w:r>
          </w:p>
        </w:tc>
        <w:tc>
          <w:tcPr>
            <w:tcW w:w="7370" w:type="dxa"/>
            <w:gridSpan w:val="8"/>
            <w:tcBorders>
              <w:top w:val="single" w:sz="4" w:space="0" w:color="auto"/>
              <w:left w:val="single" w:sz="4" w:space="0" w:color="auto"/>
              <w:bottom w:val="single" w:sz="4" w:space="0" w:color="auto"/>
              <w:right w:val="single" w:sz="4" w:space="0" w:color="auto"/>
            </w:tcBorders>
            <w:vAlign w:val="center"/>
          </w:tcPr>
          <w:p w14:paraId="52218BCC" w14:textId="77777777" w:rsidR="009B2292" w:rsidRDefault="009B2292" w:rsidP="002A6A96">
            <w:pPr>
              <w:pStyle w:val="null3"/>
              <w:spacing w:line="360" w:lineRule="auto"/>
              <w:rPr>
                <w:rFonts w:ascii="宋体" w:eastAsia="宋体" w:hAnsi="宋体"/>
                <w:sz w:val="24"/>
              </w:rPr>
            </w:pPr>
            <w:r>
              <w:rPr>
                <w:rFonts w:ascii="宋体" w:eastAsia="宋体" w:hAnsi="宋体"/>
                <w:sz w:val="24"/>
              </w:rPr>
              <w:t>人民币（大写）：</w:t>
            </w:r>
            <w:r>
              <w:rPr>
                <w:rFonts w:ascii="宋体" w:eastAsia="宋体" w:hAnsi="宋体"/>
                <w:sz w:val="24"/>
                <w:u w:val="single"/>
              </w:rPr>
              <w:t xml:space="preserve">                         </w:t>
            </w:r>
            <w:r>
              <w:rPr>
                <w:rFonts w:ascii="宋体" w:eastAsia="宋体" w:hAnsi="宋体"/>
                <w:sz w:val="24"/>
              </w:rPr>
              <w:t>（¥：</w:t>
            </w:r>
            <w:r>
              <w:rPr>
                <w:rFonts w:ascii="宋体" w:eastAsia="宋体" w:hAnsi="宋体"/>
                <w:sz w:val="24"/>
                <w:u w:val="single"/>
              </w:rPr>
              <w:t xml:space="preserve">           </w:t>
            </w:r>
            <w:r>
              <w:rPr>
                <w:rFonts w:ascii="宋体" w:eastAsia="宋体" w:hAnsi="宋体"/>
                <w:sz w:val="24"/>
              </w:rPr>
              <w:t>元）</w:t>
            </w:r>
          </w:p>
        </w:tc>
        <w:tc>
          <w:tcPr>
            <w:tcW w:w="814" w:type="dxa"/>
            <w:tcBorders>
              <w:top w:val="single" w:sz="4" w:space="0" w:color="auto"/>
              <w:left w:val="single" w:sz="4" w:space="0" w:color="auto"/>
              <w:bottom w:val="single" w:sz="4" w:space="0" w:color="auto"/>
              <w:right w:val="single" w:sz="4" w:space="0" w:color="auto"/>
            </w:tcBorders>
          </w:tcPr>
          <w:p w14:paraId="6BFCFDFA" w14:textId="77777777" w:rsidR="009B2292" w:rsidRDefault="009B2292" w:rsidP="002A6A96">
            <w:pPr>
              <w:pStyle w:val="null3"/>
              <w:spacing w:line="360" w:lineRule="auto"/>
              <w:rPr>
                <w:rFonts w:ascii="宋体" w:eastAsia="宋体" w:hAnsi="宋体"/>
                <w:sz w:val="24"/>
              </w:rPr>
            </w:pPr>
          </w:p>
        </w:tc>
      </w:tr>
    </w:tbl>
    <w:p w14:paraId="4D087CE5"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二、合同总价</w:t>
      </w:r>
    </w:p>
    <w:p w14:paraId="59AC3DD9"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合同总价为人民币大写：</w:t>
      </w:r>
      <w:r>
        <w:rPr>
          <w:rFonts w:ascii="宋体" w:eastAsia="宋体" w:hAnsi="宋体"/>
          <w:sz w:val="24"/>
          <w:u w:val="single"/>
        </w:rPr>
        <w:t xml:space="preserve">                   </w:t>
      </w:r>
      <w:r>
        <w:rPr>
          <w:rFonts w:ascii="宋体" w:eastAsia="宋体" w:hAnsi="宋体"/>
          <w:sz w:val="24"/>
        </w:rPr>
        <w:t>，即RMB¥</w:t>
      </w:r>
      <w:r>
        <w:rPr>
          <w:rFonts w:ascii="宋体" w:eastAsia="宋体" w:hAnsi="宋体"/>
          <w:sz w:val="24"/>
          <w:u w:val="single"/>
        </w:rPr>
        <w:t xml:space="preserve">           </w:t>
      </w:r>
      <w:r>
        <w:rPr>
          <w:rFonts w:ascii="宋体" w:eastAsia="宋体" w:hAnsi="宋体"/>
          <w:sz w:val="24"/>
        </w:rPr>
        <w:t xml:space="preserve">元； </w:t>
      </w:r>
    </w:p>
    <w:p w14:paraId="3FCD93CF" w14:textId="77777777" w:rsidR="009B2292" w:rsidRDefault="009B2292" w:rsidP="009B2292">
      <w:pPr>
        <w:pStyle w:val="null3"/>
        <w:spacing w:line="360" w:lineRule="auto"/>
        <w:ind w:firstLineChars="200" w:firstLine="480"/>
        <w:rPr>
          <w:rFonts w:ascii="宋体" w:eastAsia="宋体" w:hAnsi="宋体"/>
          <w:sz w:val="24"/>
          <w:lang w:eastAsia="zh-CN"/>
        </w:rPr>
      </w:pPr>
      <w:r>
        <w:rPr>
          <w:rFonts w:ascii="宋体" w:eastAsia="宋体" w:hAnsi="宋体"/>
          <w:sz w:val="24"/>
        </w:rPr>
        <w:t>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4CAC4E34"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 xml:space="preserve">三、付款方式     </w:t>
      </w:r>
    </w:p>
    <w:p w14:paraId="09411136" w14:textId="77777777" w:rsidR="009B2292" w:rsidRDefault="009B2292" w:rsidP="009B2292">
      <w:pPr>
        <w:pStyle w:val="null3"/>
        <w:spacing w:line="360" w:lineRule="auto"/>
        <w:ind w:firstLineChars="200" w:firstLine="480"/>
        <w:rPr>
          <w:rFonts w:ascii="宋体" w:eastAsia="宋体" w:hAnsi="宋体"/>
          <w:sz w:val="24"/>
          <w:lang w:eastAsia="zh-CN"/>
        </w:rPr>
      </w:pPr>
      <w:r>
        <w:rPr>
          <w:rFonts w:ascii="宋体" w:eastAsia="宋体" w:hAnsi="宋体"/>
          <w:sz w:val="24"/>
          <w:lang w:eastAsia="zh-CN"/>
        </w:rPr>
        <w:t>1</w:t>
      </w:r>
      <w:r>
        <w:rPr>
          <w:rFonts w:ascii="宋体" w:eastAsia="宋体" w:hAnsi="宋体"/>
          <w:sz w:val="24"/>
        </w:rPr>
        <w:t>、支付方式：银行转帐</w:t>
      </w:r>
    </w:p>
    <w:p w14:paraId="203E02CF" w14:textId="77777777" w:rsidR="009B2292" w:rsidRDefault="009B2292" w:rsidP="009B2292">
      <w:pPr>
        <w:pStyle w:val="null3"/>
        <w:spacing w:line="360" w:lineRule="auto"/>
        <w:rPr>
          <w:rFonts w:ascii="宋体" w:eastAsia="宋体" w:hAnsi="宋体"/>
          <w:sz w:val="24"/>
          <w:szCs w:val="24"/>
        </w:rPr>
      </w:pPr>
      <w:r>
        <w:rPr>
          <w:rFonts w:ascii="宋体" w:hAnsi="宋体"/>
          <w:sz w:val="24"/>
          <w:lang w:eastAsia="zh-CN"/>
        </w:rPr>
        <w:t>2</w:t>
      </w:r>
      <w:r>
        <w:rPr>
          <w:rFonts w:ascii="宋体" w:hAnsi="宋体"/>
          <w:sz w:val="24"/>
          <w:lang w:eastAsia="zh-CN"/>
        </w:rPr>
        <w:t>、结算方式：</w:t>
      </w:r>
      <w:bookmarkStart w:id="0" w:name="OLE_LINK6"/>
      <w:r>
        <w:rPr>
          <w:rFonts w:ascii="宋体" w:hAnsi="宋体"/>
          <w:sz w:val="24"/>
        </w:rPr>
        <w:t>验收合格后十三个月内，收到发票，达到付款条件起</w:t>
      </w:r>
      <w:r>
        <w:rPr>
          <w:rFonts w:ascii="宋体" w:hAnsi="宋体"/>
          <w:sz w:val="24"/>
        </w:rPr>
        <w:t>30</w:t>
      </w:r>
      <w:r>
        <w:rPr>
          <w:rFonts w:ascii="宋体" w:hAnsi="宋体"/>
          <w:sz w:val="24"/>
        </w:rPr>
        <w:t>日内，支付合同总金额的</w:t>
      </w:r>
      <w:r>
        <w:rPr>
          <w:rFonts w:ascii="宋体" w:hAnsi="宋体"/>
          <w:sz w:val="24"/>
        </w:rPr>
        <w:t>100.00%</w:t>
      </w:r>
      <w:r>
        <w:rPr>
          <w:rFonts w:ascii="宋体" w:hAnsi="宋体"/>
          <w:sz w:val="24"/>
        </w:rPr>
        <w:t>。</w:t>
      </w:r>
      <w:bookmarkEnd w:id="0"/>
    </w:p>
    <w:p w14:paraId="05FE8FE7" w14:textId="77777777" w:rsidR="009B2292" w:rsidRDefault="009B2292" w:rsidP="009B2292">
      <w:pPr>
        <w:pStyle w:val="null3"/>
        <w:spacing w:line="360" w:lineRule="auto"/>
        <w:rPr>
          <w:rFonts w:ascii="宋体" w:eastAsia="宋体" w:hAnsi="宋体"/>
          <w:b/>
          <w:bCs/>
          <w:sz w:val="24"/>
        </w:rPr>
      </w:pPr>
      <w:r>
        <w:rPr>
          <w:rFonts w:ascii="宋体" w:eastAsia="宋体" w:hAnsi="宋体"/>
          <w:b/>
          <w:bCs/>
          <w:sz w:val="24"/>
        </w:rPr>
        <w:t>四、质量要求</w:t>
      </w:r>
    </w:p>
    <w:p w14:paraId="11E33616"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lastRenderedPageBreak/>
        <w:t>1、乙方须提供全新的货物（含零部件、配件等），表面无划伤、无碰撞痕迹，且权属清楚，不得侵害他人的知识产权。</w:t>
      </w:r>
    </w:p>
    <w:p w14:paraId="549EA110"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2、货物必须符合或优于国家（行业）标准，以及本项目招标文件的质量要求和技术指标与出厂标准。</w:t>
      </w:r>
    </w:p>
    <w:p w14:paraId="6495D00E"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3、货物质量出现问题，乙方应在三日内负责包换或包退，产生的费用由乙方负担，甲方有权监督质询乙方提供的货物质量和生产、运输进度。</w:t>
      </w:r>
    </w:p>
    <w:p w14:paraId="625BA2D8"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4、货到现场后由于甲方保管不当影响货物质量或被损坏，乙方应负责维修或更换被损坏的部件，因此产生的费用由甲方负担。</w:t>
      </w:r>
    </w:p>
    <w:p w14:paraId="708318AD"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5、因乙方所供设备质量问题引发的一切纠纷及损失由乙方承担责任，给甲方造成损失的乙方应当承担赔偿责任。</w:t>
      </w:r>
    </w:p>
    <w:p w14:paraId="70568760"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五、交货及验收</w:t>
      </w:r>
    </w:p>
    <w:p w14:paraId="429468AF" w14:textId="77777777" w:rsidR="009B2292" w:rsidRDefault="009B2292" w:rsidP="009B2292">
      <w:pPr>
        <w:pStyle w:val="null3"/>
        <w:spacing w:line="360" w:lineRule="auto"/>
        <w:ind w:firstLineChars="200" w:firstLine="480"/>
        <w:rPr>
          <w:rFonts w:ascii="宋体" w:eastAsia="宋体" w:hAnsi="宋体"/>
          <w:sz w:val="24"/>
          <w:szCs w:val="24"/>
          <w:lang w:eastAsia="zh-CN"/>
        </w:rPr>
      </w:pPr>
      <w:r>
        <w:rPr>
          <w:rFonts w:ascii="宋体" w:eastAsia="宋体" w:hAnsi="宋体"/>
          <w:sz w:val="24"/>
        </w:rPr>
        <w:t>1、到货期：</w:t>
      </w:r>
      <w:r>
        <w:rPr>
          <w:rFonts w:ascii="宋体" w:eastAsia="宋体" w:hAnsi="宋体"/>
          <w:sz w:val="24"/>
          <w:szCs w:val="24"/>
        </w:rPr>
        <w:t>合同签订后</w:t>
      </w:r>
      <w:r>
        <w:rPr>
          <w:rFonts w:ascii="宋体" w:eastAsia="宋体" w:hAnsi="宋体"/>
          <w:sz w:val="24"/>
          <w:szCs w:val="24"/>
          <w:lang w:eastAsia="zh-CN"/>
        </w:rPr>
        <w:t>60</w:t>
      </w:r>
      <w:r>
        <w:rPr>
          <w:rFonts w:ascii="宋体" w:eastAsia="宋体" w:hAnsi="宋体"/>
          <w:sz w:val="24"/>
          <w:szCs w:val="24"/>
        </w:rPr>
        <w:t>个日历日内到货。</w:t>
      </w:r>
    </w:p>
    <w:p w14:paraId="5280D053"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2、交货地点：西安医学院第二附属医院（甲方指定地点）</w:t>
      </w:r>
    </w:p>
    <w:p w14:paraId="32C4D652" w14:textId="77777777" w:rsidR="009B2292" w:rsidRDefault="009B2292" w:rsidP="009B2292">
      <w:pPr>
        <w:pStyle w:val="null3"/>
        <w:spacing w:line="360" w:lineRule="auto"/>
        <w:rPr>
          <w:rFonts w:ascii="宋体" w:eastAsia="宋体" w:hAnsi="宋体"/>
          <w:sz w:val="24"/>
        </w:rPr>
      </w:pPr>
      <w:r>
        <w:rPr>
          <w:rFonts w:ascii="宋体" w:eastAsia="宋体" w:hAnsi="宋体"/>
          <w:b/>
          <w:sz w:val="24"/>
        </w:rPr>
        <w:t xml:space="preserve">    </w:t>
      </w:r>
      <w:r>
        <w:rPr>
          <w:rFonts w:ascii="宋体" w:eastAsia="宋体" w:hAnsi="宋体"/>
          <w:sz w:val="24"/>
        </w:rPr>
        <w:t>注意：包装箱及拆箱、安装和调试产生的垃圾由乙方带出院外自行处理。</w:t>
      </w:r>
    </w:p>
    <w:p w14:paraId="445EDD48"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lang w:eastAsia="zh-CN"/>
        </w:rPr>
        <w:t>3</w:t>
      </w:r>
      <w:r>
        <w:rPr>
          <w:rFonts w:ascii="宋体" w:eastAsia="宋体" w:hAnsi="宋体"/>
          <w:sz w:val="24"/>
        </w:rPr>
        <w:t>、安装标准：符合国家有关安全技术标准</w:t>
      </w:r>
    </w:p>
    <w:p w14:paraId="065BF6AA" w14:textId="77777777" w:rsidR="009B2292" w:rsidRDefault="009B2292" w:rsidP="009B2292">
      <w:pPr>
        <w:pStyle w:val="null3"/>
        <w:spacing w:line="360" w:lineRule="auto"/>
        <w:ind w:firstLineChars="200" w:firstLine="480"/>
        <w:rPr>
          <w:rFonts w:ascii="宋体" w:eastAsia="宋体" w:hAnsi="宋体"/>
          <w:sz w:val="24"/>
          <w:szCs w:val="24"/>
          <w:lang w:eastAsia="zh-CN"/>
        </w:rPr>
      </w:pPr>
      <w:r>
        <w:rPr>
          <w:rFonts w:ascii="宋体" w:eastAsia="宋体" w:hAnsi="宋体"/>
          <w:sz w:val="24"/>
          <w:lang w:eastAsia="zh-CN"/>
        </w:rPr>
        <w:t>4</w:t>
      </w:r>
      <w:r>
        <w:rPr>
          <w:rFonts w:ascii="宋体" w:eastAsia="宋体" w:hAnsi="宋体"/>
          <w:sz w:val="24"/>
        </w:rPr>
        <w:t>、验收标准：</w:t>
      </w:r>
      <w:r w:rsidRPr="009D3F0B">
        <w:rPr>
          <w:rFonts w:ascii="宋体" w:eastAsia="宋体" w:hAnsi="宋体"/>
          <w:sz w:val="24"/>
          <w:szCs w:val="24"/>
        </w:rPr>
        <w:t>(1)提供2023年7月1日后生产的全新机器（到货时验收出厂日期，日期不符合甲方有权拒收）。</w:t>
      </w:r>
    </w:p>
    <w:p w14:paraId="111293A1"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w:t>
      </w:r>
      <w:r>
        <w:rPr>
          <w:rFonts w:ascii="宋体" w:eastAsia="宋体" w:hAnsi="宋体"/>
          <w:sz w:val="24"/>
          <w:szCs w:val="24"/>
          <w:lang w:eastAsia="zh-CN"/>
        </w:rPr>
        <w:t>2</w:t>
      </w:r>
      <w:r>
        <w:rPr>
          <w:rFonts w:ascii="宋体" w:eastAsia="宋体" w:hAnsi="宋体"/>
          <w:sz w:val="24"/>
          <w:szCs w:val="24"/>
        </w:rPr>
        <w:t>)货物安装部署、调试正常运行后，由乙方进行自检合格后，准备验收文件，并通知甲方。</w:t>
      </w:r>
    </w:p>
    <w:p w14:paraId="10B63FFD"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(3）正式运行一个月后无问题，甲方工作人员可独立运行、管理后方可进入验收程序。</w:t>
      </w:r>
    </w:p>
    <w:p w14:paraId="3AC17EBD"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(4)甲方确认乙方设备能够达到招标要求后，组织乙方〔必要时请有关专家）进行项目验收，验收合格后，填写项目验收单作为对项目的最终认可。</w:t>
      </w:r>
    </w:p>
    <w:p w14:paraId="2C27EA7C"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w:t>
      </w:r>
      <w:r>
        <w:rPr>
          <w:rFonts w:ascii="宋体" w:eastAsia="宋体" w:hAnsi="宋体"/>
          <w:sz w:val="24"/>
          <w:szCs w:val="24"/>
          <w:lang w:eastAsia="zh-CN"/>
        </w:rPr>
        <w:t>5</w:t>
      </w:r>
      <w:r>
        <w:rPr>
          <w:rFonts w:ascii="宋体" w:eastAsia="宋体" w:hAnsi="宋体"/>
          <w:sz w:val="24"/>
          <w:szCs w:val="24"/>
        </w:rPr>
        <w:t>)乙方向</w:t>
      </w:r>
      <w:r>
        <w:rPr>
          <w:rFonts w:ascii="宋体" w:eastAsia="宋体" w:hAnsi="宋体"/>
          <w:sz w:val="24"/>
          <w:szCs w:val="24"/>
          <w:lang w:eastAsia="zh-CN"/>
        </w:rPr>
        <w:t>甲方</w:t>
      </w:r>
      <w:r>
        <w:rPr>
          <w:rFonts w:ascii="宋体" w:eastAsia="宋体" w:hAnsi="宋体"/>
          <w:sz w:val="24"/>
          <w:szCs w:val="24"/>
        </w:rPr>
        <w:t>提交项目实施过程中的所有资料，以便甲方日后管理和维护该项目。</w:t>
      </w:r>
    </w:p>
    <w:p w14:paraId="125B5803" w14:textId="77777777" w:rsidR="009B2292" w:rsidRDefault="009B2292" w:rsidP="009B2292">
      <w:pPr>
        <w:pStyle w:val="null3"/>
        <w:spacing w:line="360" w:lineRule="auto"/>
        <w:ind w:firstLineChars="177" w:firstLine="425"/>
        <w:rPr>
          <w:rFonts w:ascii="宋体" w:eastAsia="宋体" w:hAnsi="宋体"/>
          <w:sz w:val="24"/>
          <w:szCs w:val="24"/>
        </w:rPr>
      </w:pPr>
      <w:r>
        <w:rPr>
          <w:rFonts w:ascii="宋体" w:eastAsia="宋体" w:hAnsi="宋体"/>
          <w:sz w:val="24"/>
          <w:szCs w:val="24"/>
        </w:rPr>
        <w:t>（</w:t>
      </w:r>
      <w:r>
        <w:rPr>
          <w:rFonts w:ascii="宋体" w:eastAsia="宋体" w:hAnsi="宋体"/>
          <w:sz w:val="24"/>
          <w:szCs w:val="24"/>
          <w:lang w:eastAsia="zh-CN"/>
        </w:rPr>
        <w:t>6</w:t>
      </w:r>
      <w:r>
        <w:rPr>
          <w:rFonts w:ascii="宋体" w:eastAsia="宋体" w:hAnsi="宋体"/>
          <w:sz w:val="24"/>
          <w:szCs w:val="24"/>
        </w:rPr>
        <w:t>）验收依据</w:t>
      </w:r>
    </w:p>
    <w:p w14:paraId="554C3112"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①招标文件、投标文件、中标通知书；</w:t>
      </w:r>
    </w:p>
    <w:p w14:paraId="67037267"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②合同及附件文本；</w:t>
      </w:r>
    </w:p>
    <w:p w14:paraId="0A48C4B8"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szCs w:val="24"/>
        </w:rPr>
        <w:t>③国家相应的标准、规范：</w:t>
      </w:r>
    </w:p>
    <w:p w14:paraId="24AF7E84" w14:textId="77777777" w:rsidR="009B2292" w:rsidRDefault="009B2292" w:rsidP="009B2292">
      <w:pPr>
        <w:pStyle w:val="null3"/>
        <w:spacing w:line="360" w:lineRule="auto"/>
        <w:ind w:firstLineChars="200" w:firstLine="480"/>
        <w:rPr>
          <w:rFonts w:ascii="宋体" w:eastAsia="宋体" w:hAnsi="宋体"/>
          <w:sz w:val="24"/>
          <w:szCs w:val="24"/>
          <w:lang w:eastAsia="zh-CN"/>
        </w:rPr>
      </w:pPr>
      <w:r>
        <w:rPr>
          <w:rFonts w:ascii="宋体" w:eastAsia="宋体" w:hAnsi="宋体"/>
          <w:sz w:val="24"/>
          <w:szCs w:val="24"/>
        </w:rPr>
        <w:t>④使用说明书（中文）；</w:t>
      </w:r>
    </w:p>
    <w:p w14:paraId="7B956637" w14:textId="77777777" w:rsidR="009B2292" w:rsidRDefault="009B2292" w:rsidP="009B2292">
      <w:pPr>
        <w:pStyle w:val="null3"/>
        <w:spacing w:line="360" w:lineRule="auto"/>
        <w:ind w:firstLineChars="200" w:firstLine="480"/>
        <w:rPr>
          <w:rFonts w:ascii="宋体" w:eastAsia="宋体" w:hAnsi="宋体"/>
          <w:sz w:val="24"/>
          <w:szCs w:val="24"/>
          <w:lang w:eastAsia="zh-CN"/>
        </w:rPr>
      </w:pPr>
      <w:r>
        <w:rPr>
          <w:rFonts w:ascii="宋体" w:eastAsia="宋体" w:hAnsi="宋体"/>
          <w:sz w:val="24"/>
          <w:szCs w:val="24"/>
          <w:lang w:eastAsia="zh-CN"/>
        </w:rPr>
        <w:lastRenderedPageBreak/>
        <w:t>⑤其他资料。</w:t>
      </w:r>
      <w:r>
        <w:rPr>
          <w:rFonts w:ascii="宋体" w:eastAsia="宋体" w:hAnsi="宋体" w:hint="default"/>
          <w:sz w:val="24"/>
          <w:szCs w:val="24"/>
        </w:rPr>
        <w:t xml:space="preserve"> </w:t>
      </w:r>
    </w:p>
    <w:p w14:paraId="2D7F4B23" w14:textId="77777777" w:rsidR="009B2292" w:rsidRDefault="009B2292" w:rsidP="009B2292">
      <w:pPr>
        <w:pStyle w:val="null3"/>
        <w:spacing w:line="360" w:lineRule="auto"/>
        <w:ind w:firstLineChars="200" w:firstLine="480"/>
        <w:rPr>
          <w:rFonts w:ascii="宋体" w:eastAsia="宋体" w:hAnsi="宋体"/>
          <w:sz w:val="24"/>
          <w:szCs w:val="24"/>
        </w:rPr>
      </w:pPr>
      <w:r>
        <w:rPr>
          <w:rFonts w:ascii="宋体" w:eastAsia="宋体" w:hAnsi="宋体"/>
          <w:sz w:val="24"/>
          <w:lang w:eastAsia="zh-CN"/>
        </w:rPr>
        <w:t>5</w:t>
      </w:r>
      <w:r>
        <w:rPr>
          <w:rFonts w:ascii="宋体" w:eastAsia="宋体" w:hAnsi="宋体"/>
          <w:sz w:val="24"/>
        </w:rPr>
        <w:t>、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07723AA3"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lang w:eastAsia="zh-CN"/>
        </w:rPr>
        <w:t>6</w:t>
      </w:r>
      <w:r>
        <w:rPr>
          <w:rFonts w:ascii="宋体" w:eastAsia="宋体" w:hAnsi="宋体"/>
          <w:sz w:val="24"/>
        </w:rPr>
        <w:t>、如质量验收合格，双方签署质量验收报告，作为双方最终结算的依据。</w:t>
      </w:r>
    </w:p>
    <w:p w14:paraId="4440262D"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lang w:eastAsia="zh-CN"/>
        </w:rPr>
        <w:t>7</w:t>
      </w:r>
      <w:r>
        <w:rPr>
          <w:rFonts w:ascii="宋体" w:eastAsia="宋体" w:hAnsi="宋体"/>
          <w:sz w:val="24"/>
        </w:rPr>
        <w:t xml:space="preserve">、乙方应将所提供货物的装箱清单、配件、随机工具、用户使用手册、原厂保修卡等资料在交货的同时交付给甲方；乙方不能完整交付货物及本款规定的单证或工具等约定的资料的，必须负责补齐，否则视为未按合同约定交货。  </w:t>
      </w:r>
    </w:p>
    <w:p w14:paraId="6C057791" w14:textId="77777777" w:rsidR="009B2292" w:rsidRDefault="009B2292" w:rsidP="009B2292">
      <w:pPr>
        <w:pStyle w:val="null3"/>
        <w:spacing w:line="360" w:lineRule="auto"/>
        <w:rPr>
          <w:rFonts w:ascii="宋体" w:eastAsia="宋体" w:hAnsi="宋体"/>
          <w:b/>
          <w:sz w:val="24"/>
          <w:lang w:eastAsia="zh-CN"/>
        </w:rPr>
      </w:pPr>
      <w:r>
        <w:rPr>
          <w:rFonts w:ascii="宋体" w:eastAsia="宋体" w:hAnsi="宋体"/>
          <w:b/>
          <w:sz w:val="24"/>
        </w:rPr>
        <w:t>六、质量保修期</w:t>
      </w:r>
    </w:p>
    <w:p w14:paraId="28C8F31C"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动态血压：</w:t>
      </w:r>
      <w:r>
        <w:rPr>
          <w:rFonts w:ascii="宋体" w:eastAsia="宋体" w:hAnsi="宋体"/>
          <w:sz w:val="24"/>
          <w:szCs w:val="24"/>
        </w:rPr>
        <w:t>原厂质保2年；</w:t>
      </w:r>
    </w:p>
    <w:p w14:paraId="40232F58"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胰岛素泵：</w:t>
      </w:r>
      <w:r>
        <w:rPr>
          <w:rFonts w:ascii="宋体" w:eastAsia="宋体" w:hAnsi="宋体"/>
          <w:sz w:val="24"/>
          <w:szCs w:val="24"/>
        </w:rPr>
        <w:t>原厂质保 3年；</w:t>
      </w:r>
    </w:p>
    <w:p w14:paraId="20DC2953"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微波治疗仪：</w:t>
      </w:r>
      <w:r>
        <w:rPr>
          <w:rFonts w:ascii="宋体" w:eastAsia="宋体" w:hAnsi="宋体"/>
          <w:sz w:val="24"/>
          <w:szCs w:val="24"/>
        </w:rPr>
        <w:t>原厂质保2年；</w:t>
      </w:r>
    </w:p>
    <w:p w14:paraId="392A0D46"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微波治疗仪</w:t>
      </w:r>
      <w:r>
        <w:rPr>
          <w:rFonts w:ascii="宋体" w:eastAsia="宋体" w:hAnsi="宋体"/>
          <w:sz w:val="24"/>
          <w:szCs w:val="24"/>
        </w:rPr>
        <w:t>：原厂质保1 年；</w:t>
      </w:r>
    </w:p>
    <w:p w14:paraId="1D4C1225"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光子治疗仪</w:t>
      </w:r>
      <w:r>
        <w:rPr>
          <w:rFonts w:ascii="宋体" w:eastAsia="宋体" w:hAnsi="宋体"/>
          <w:sz w:val="24"/>
          <w:szCs w:val="24"/>
        </w:rPr>
        <w:t>：原厂质保1年；</w:t>
      </w:r>
    </w:p>
    <w:p w14:paraId="0A60D582"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睡眠监测仪</w:t>
      </w:r>
      <w:r>
        <w:rPr>
          <w:rFonts w:ascii="宋体" w:eastAsia="宋体" w:hAnsi="宋体"/>
          <w:sz w:val="24"/>
          <w:szCs w:val="24"/>
        </w:rPr>
        <w:t>：原厂质保1年，主机一年内有任何问题免费更换新机；</w:t>
      </w:r>
    </w:p>
    <w:p w14:paraId="3FEB9B51" w14:textId="77777777" w:rsidR="009B2292" w:rsidRDefault="009B2292" w:rsidP="009B2292">
      <w:pPr>
        <w:pStyle w:val="null3"/>
        <w:spacing w:line="360" w:lineRule="auto"/>
        <w:ind w:firstLineChars="200" w:firstLine="482"/>
        <w:rPr>
          <w:rFonts w:ascii="宋体" w:eastAsia="宋体" w:hAnsi="宋体"/>
          <w:sz w:val="24"/>
          <w:szCs w:val="24"/>
        </w:rPr>
      </w:pPr>
      <w:r>
        <w:rPr>
          <w:rFonts w:ascii="宋体" w:eastAsia="宋体" w:hAnsi="宋体"/>
          <w:b/>
          <w:bCs/>
          <w:sz w:val="24"/>
          <w:szCs w:val="24"/>
        </w:rPr>
        <w:t>超高端螺旋CT机</w:t>
      </w:r>
      <w:r>
        <w:rPr>
          <w:rFonts w:ascii="宋体" w:eastAsia="宋体" w:hAnsi="宋体"/>
          <w:sz w:val="24"/>
          <w:szCs w:val="24"/>
        </w:rPr>
        <w:t>：原厂质保3 年；整机保修期（包括球管、高压发生器、探测器）≥3年；</w:t>
      </w:r>
    </w:p>
    <w:p w14:paraId="4CB24A04" w14:textId="77777777" w:rsidR="009B2292" w:rsidRDefault="009B2292" w:rsidP="009B2292">
      <w:pPr>
        <w:pStyle w:val="null3"/>
        <w:spacing w:line="360" w:lineRule="auto"/>
        <w:ind w:firstLineChars="200" w:firstLine="482"/>
        <w:rPr>
          <w:rFonts w:ascii="宋体" w:eastAsia="宋体" w:hAnsi="宋体"/>
          <w:sz w:val="24"/>
          <w:szCs w:val="24"/>
          <w:lang w:eastAsia="zh-CN"/>
        </w:rPr>
      </w:pPr>
      <w:r>
        <w:rPr>
          <w:rFonts w:ascii="宋体" w:eastAsia="宋体" w:hAnsi="宋体"/>
          <w:b/>
          <w:bCs/>
          <w:sz w:val="24"/>
          <w:szCs w:val="24"/>
        </w:rPr>
        <w:t>数字血管造影系统(DSA)：</w:t>
      </w:r>
      <w:r>
        <w:rPr>
          <w:rFonts w:ascii="宋体" w:eastAsia="宋体" w:hAnsi="宋体"/>
          <w:sz w:val="24"/>
          <w:szCs w:val="24"/>
        </w:rPr>
        <w:t>原厂质保 3 年；整机保修期（包含球管、高压发生器、探测器）≥3年。</w:t>
      </w:r>
    </w:p>
    <w:p w14:paraId="6ECE6241"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七、培训及售后</w:t>
      </w:r>
    </w:p>
    <w:p w14:paraId="7E9C398B"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1、动态血压</w:t>
      </w:r>
    </w:p>
    <w:p w14:paraId="4A5872EB" w14:textId="77777777" w:rsidR="009B2292" w:rsidRDefault="009B2292" w:rsidP="009B2292">
      <w:pPr>
        <w:pStyle w:val="null3"/>
        <w:numPr>
          <w:ilvl w:val="0"/>
          <w:numId w:val="1"/>
        </w:numPr>
        <w:spacing w:line="360" w:lineRule="auto"/>
        <w:ind w:firstLine="66"/>
        <w:rPr>
          <w:rFonts w:ascii="宋体" w:eastAsia="宋体" w:hAnsi="宋体"/>
          <w:sz w:val="24"/>
        </w:rPr>
      </w:pPr>
      <w:r>
        <w:rPr>
          <w:rFonts w:ascii="宋体" w:eastAsia="宋体" w:hAnsi="宋体"/>
          <w:sz w:val="24"/>
        </w:rPr>
        <w:t>维修响应时间：2小时响应，24小时到达现场</w:t>
      </w:r>
      <w:r>
        <w:rPr>
          <w:rFonts w:ascii="宋体" w:hAnsi="宋体"/>
          <w:sz w:val="24"/>
        </w:rPr>
        <w:t>明确解决方案，</w:t>
      </w:r>
      <w:r>
        <w:rPr>
          <w:rFonts w:ascii="宋体" w:hAnsi="宋体"/>
          <w:sz w:val="24"/>
        </w:rPr>
        <w:t>48</w:t>
      </w:r>
      <w:r>
        <w:rPr>
          <w:rFonts w:ascii="宋体" w:hAnsi="宋体"/>
          <w:sz w:val="24"/>
        </w:rPr>
        <w:t>小时内无法修复提供备用机。若需返厂维修，</w:t>
      </w:r>
      <w:r>
        <w:rPr>
          <w:rFonts w:ascii="宋体" w:hAnsi="宋体"/>
          <w:sz w:val="24"/>
        </w:rPr>
        <w:t>10</w:t>
      </w:r>
      <w:r>
        <w:rPr>
          <w:rFonts w:ascii="宋体" w:hAnsi="宋体"/>
          <w:sz w:val="24"/>
        </w:rPr>
        <w:t>个工作日内仍无法修复的，需更换同规格型号原厂全新产品。以上环节产生的相关费用均包含在投标价中；</w:t>
      </w:r>
    </w:p>
    <w:p w14:paraId="3E3D9117" w14:textId="77777777" w:rsidR="009B2292" w:rsidRDefault="009B2292" w:rsidP="009B2292">
      <w:pPr>
        <w:pStyle w:val="null3"/>
        <w:numPr>
          <w:ilvl w:val="0"/>
          <w:numId w:val="1"/>
        </w:numPr>
        <w:spacing w:line="360" w:lineRule="auto"/>
        <w:ind w:left="0" w:firstLineChars="200" w:firstLine="480"/>
        <w:rPr>
          <w:rFonts w:ascii="宋体" w:eastAsia="宋体" w:hAnsi="宋体"/>
          <w:sz w:val="24"/>
        </w:rPr>
      </w:pPr>
      <w:r>
        <w:rPr>
          <w:rFonts w:ascii="宋体" w:eastAsia="宋体" w:hAnsi="宋体"/>
          <w:sz w:val="24"/>
        </w:rPr>
        <w:t>保修期内年开机率：≥95%（每年按365天计算）；</w:t>
      </w:r>
    </w:p>
    <w:p w14:paraId="5AF3F286" w14:textId="77777777" w:rsidR="009B2292" w:rsidRDefault="009B2292" w:rsidP="009B2292">
      <w:pPr>
        <w:pStyle w:val="null3"/>
        <w:numPr>
          <w:ilvl w:val="0"/>
          <w:numId w:val="1"/>
        </w:numPr>
        <w:spacing w:line="360" w:lineRule="auto"/>
        <w:ind w:left="0" w:firstLineChars="200" w:firstLine="480"/>
        <w:rPr>
          <w:rFonts w:ascii="宋体" w:eastAsia="宋体" w:hAnsi="宋体"/>
          <w:sz w:val="24"/>
        </w:rPr>
      </w:pPr>
      <w:r>
        <w:rPr>
          <w:rFonts w:ascii="宋体" w:eastAsia="宋体" w:hAnsi="宋体"/>
          <w:sz w:val="24"/>
        </w:rPr>
        <w:t>保修期内若主要配件故障，更换后配件的保修期从更换之日起重新计算；</w:t>
      </w:r>
    </w:p>
    <w:p w14:paraId="5BABF058" w14:textId="77777777" w:rsidR="009B2292" w:rsidRDefault="009B2292" w:rsidP="009B2292">
      <w:pPr>
        <w:pStyle w:val="null3"/>
        <w:numPr>
          <w:ilvl w:val="0"/>
          <w:numId w:val="1"/>
        </w:numPr>
        <w:spacing w:line="360" w:lineRule="auto"/>
        <w:ind w:left="0" w:firstLineChars="200" w:firstLine="480"/>
        <w:rPr>
          <w:rFonts w:ascii="宋体" w:eastAsia="宋体" w:hAnsi="宋体"/>
          <w:sz w:val="24"/>
        </w:rPr>
      </w:pPr>
      <w:r>
        <w:rPr>
          <w:rFonts w:ascii="宋体" w:eastAsia="宋体" w:hAnsi="宋体"/>
          <w:sz w:val="24"/>
        </w:rPr>
        <w:t>列出超出质保期后不同年限的主要配件的保修价格；</w:t>
      </w:r>
    </w:p>
    <w:p w14:paraId="6E304EDC" w14:textId="77777777" w:rsidR="009B2292" w:rsidRDefault="009B2292" w:rsidP="009B2292">
      <w:pPr>
        <w:pStyle w:val="null3"/>
        <w:numPr>
          <w:ilvl w:val="0"/>
          <w:numId w:val="1"/>
        </w:numPr>
        <w:spacing w:line="360" w:lineRule="auto"/>
        <w:ind w:left="0" w:firstLineChars="200" w:firstLine="480"/>
        <w:rPr>
          <w:rFonts w:ascii="宋体" w:eastAsia="宋体" w:hAnsi="宋体"/>
          <w:sz w:val="24"/>
        </w:rPr>
      </w:pPr>
      <w:r>
        <w:rPr>
          <w:rFonts w:ascii="宋体" w:eastAsia="宋体" w:hAnsi="宋体"/>
          <w:sz w:val="24"/>
        </w:rPr>
        <w:lastRenderedPageBreak/>
        <w:t>设备所需软件终身使用及升级（不额外收取费用）。</w:t>
      </w:r>
    </w:p>
    <w:p w14:paraId="4E4E4788"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2、胰岛素泵</w:t>
      </w:r>
    </w:p>
    <w:p w14:paraId="2C1AFEC1" w14:textId="77777777" w:rsidR="009B2292" w:rsidRDefault="009B2292" w:rsidP="009B2292">
      <w:pPr>
        <w:pStyle w:val="null3"/>
        <w:numPr>
          <w:ilvl w:val="0"/>
          <w:numId w:val="2"/>
        </w:numPr>
        <w:spacing w:line="360" w:lineRule="auto"/>
        <w:ind w:hanging="14"/>
        <w:rPr>
          <w:rFonts w:ascii="宋体" w:eastAsia="宋体" w:hAnsi="宋体"/>
          <w:sz w:val="24"/>
        </w:rPr>
      </w:pPr>
      <w:r>
        <w:rPr>
          <w:rFonts w:ascii="宋体" w:eastAsia="宋体" w:hAnsi="宋体"/>
          <w:sz w:val="24"/>
        </w:rPr>
        <w:t>维修响应时间：2小时响应，24小时到达现场</w:t>
      </w:r>
      <w:r>
        <w:rPr>
          <w:rFonts w:ascii="宋体" w:hAnsi="宋体"/>
          <w:sz w:val="24"/>
        </w:rPr>
        <w:t>明确解决方案，</w:t>
      </w:r>
      <w:r>
        <w:rPr>
          <w:rFonts w:ascii="宋体" w:hAnsi="宋体"/>
          <w:sz w:val="24"/>
        </w:rPr>
        <w:t>48</w:t>
      </w:r>
      <w:r>
        <w:rPr>
          <w:rFonts w:ascii="宋体" w:hAnsi="宋体"/>
          <w:sz w:val="24"/>
        </w:rPr>
        <w:t>小时内无法修复提供备用机。若需返厂维修，</w:t>
      </w:r>
      <w:r>
        <w:rPr>
          <w:rFonts w:ascii="宋体" w:hAnsi="宋体"/>
          <w:sz w:val="24"/>
        </w:rPr>
        <w:t>10</w:t>
      </w:r>
      <w:r>
        <w:rPr>
          <w:rFonts w:ascii="宋体" w:hAnsi="宋体"/>
          <w:sz w:val="24"/>
        </w:rPr>
        <w:t>个工作日内仍无法修复的，需更换同规格型号原厂全新产品。以上环节产生的相关费用均包含在投标价中；</w:t>
      </w:r>
    </w:p>
    <w:p w14:paraId="22ABFD7E" w14:textId="77777777" w:rsidR="009B2292" w:rsidRDefault="009B2292" w:rsidP="009B2292">
      <w:pPr>
        <w:pStyle w:val="null3"/>
        <w:numPr>
          <w:ilvl w:val="0"/>
          <w:numId w:val="2"/>
        </w:numPr>
        <w:spacing w:line="360" w:lineRule="auto"/>
        <w:ind w:left="0" w:firstLineChars="200" w:firstLine="480"/>
        <w:rPr>
          <w:rFonts w:ascii="宋体" w:eastAsia="宋体" w:hAnsi="宋体"/>
          <w:sz w:val="24"/>
        </w:rPr>
      </w:pPr>
      <w:r>
        <w:rPr>
          <w:rFonts w:ascii="宋体" w:eastAsia="宋体" w:hAnsi="宋体"/>
          <w:sz w:val="24"/>
        </w:rPr>
        <w:t>保修期内年开机率：≥95%（每年按365天计算）；</w:t>
      </w:r>
    </w:p>
    <w:p w14:paraId="3B289A46" w14:textId="77777777" w:rsidR="009B2292" w:rsidRDefault="009B2292" w:rsidP="009B2292">
      <w:pPr>
        <w:pStyle w:val="null3"/>
        <w:numPr>
          <w:ilvl w:val="0"/>
          <w:numId w:val="2"/>
        </w:numPr>
        <w:spacing w:line="360" w:lineRule="auto"/>
        <w:ind w:left="0" w:firstLineChars="200" w:firstLine="480"/>
        <w:rPr>
          <w:rFonts w:ascii="宋体" w:eastAsia="宋体" w:hAnsi="宋体"/>
          <w:sz w:val="24"/>
        </w:rPr>
      </w:pPr>
      <w:r>
        <w:rPr>
          <w:rFonts w:ascii="宋体" w:eastAsia="宋体" w:hAnsi="宋体"/>
          <w:sz w:val="24"/>
        </w:rPr>
        <w:t>保修期内若主要配件故障，更换后配件的保修期从更换之日起重新计算；</w:t>
      </w:r>
    </w:p>
    <w:p w14:paraId="1FB33E8E" w14:textId="77777777" w:rsidR="009B2292" w:rsidRDefault="009B2292" w:rsidP="009B2292">
      <w:pPr>
        <w:pStyle w:val="null3"/>
        <w:numPr>
          <w:ilvl w:val="0"/>
          <w:numId w:val="2"/>
        </w:numPr>
        <w:spacing w:line="360" w:lineRule="auto"/>
        <w:ind w:left="0" w:firstLineChars="200" w:firstLine="480"/>
        <w:rPr>
          <w:rFonts w:ascii="宋体" w:eastAsia="宋体" w:hAnsi="宋体"/>
          <w:sz w:val="24"/>
        </w:rPr>
      </w:pPr>
      <w:r>
        <w:rPr>
          <w:rFonts w:ascii="宋体" w:eastAsia="宋体" w:hAnsi="宋体"/>
          <w:sz w:val="24"/>
        </w:rPr>
        <w:t>列出超出质保期后不同年限的主要配件的保修价格；</w:t>
      </w:r>
    </w:p>
    <w:p w14:paraId="3A73A03C" w14:textId="77777777" w:rsidR="009B2292" w:rsidRDefault="009B2292" w:rsidP="009B2292">
      <w:pPr>
        <w:pStyle w:val="null3"/>
        <w:numPr>
          <w:ilvl w:val="0"/>
          <w:numId w:val="2"/>
        </w:numPr>
        <w:spacing w:line="360" w:lineRule="auto"/>
        <w:ind w:left="0" w:firstLineChars="200" w:firstLine="480"/>
        <w:rPr>
          <w:rFonts w:ascii="宋体" w:eastAsia="宋体" w:hAnsi="宋体"/>
          <w:sz w:val="24"/>
        </w:rPr>
      </w:pPr>
      <w:r>
        <w:rPr>
          <w:rFonts w:ascii="宋体" w:eastAsia="宋体" w:hAnsi="宋体"/>
          <w:sz w:val="24"/>
        </w:rPr>
        <w:t>设备所需软件终身使用及升级（不额外收取费用）。</w:t>
      </w:r>
    </w:p>
    <w:p w14:paraId="00D6DEB0"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3、微波治疗仪</w:t>
      </w:r>
    </w:p>
    <w:p w14:paraId="4E29C4F4" w14:textId="77777777" w:rsidR="009B2292" w:rsidRDefault="009B2292" w:rsidP="009B2292">
      <w:pPr>
        <w:pStyle w:val="null3"/>
        <w:numPr>
          <w:ilvl w:val="0"/>
          <w:numId w:val="3"/>
        </w:numPr>
        <w:spacing w:line="360" w:lineRule="auto"/>
        <w:ind w:hanging="14"/>
        <w:rPr>
          <w:rFonts w:ascii="宋体" w:eastAsia="宋体" w:hAnsi="宋体"/>
          <w:sz w:val="24"/>
        </w:rPr>
      </w:pPr>
      <w:r>
        <w:rPr>
          <w:rFonts w:ascii="宋体" w:eastAsia="宋体" w:hAnsi="宋体"/>
          <w:sz w:val="24"/>
        </w:rPr>
        <w:t>维修响应时间：2小时响应，24小时到达现场</w:t>
      </w:r>
      <w:r>
        <w:rPr>
          <w:rFonts w:ascii="宋体" w:hAnsi="宋体"/>
          <w:sz w:val="24"/>
        </w:rPr>
        <w:t>明确解决方案，</w:t>
      </w:r>
      <w:r>
        <w:rPr>
          <w:rFonts w:ascii="宋体" w:hAnsi="宋体"/>
          <w:sz w:val="24"/>
        </w:rPr>
        <w:t>48</w:t>
      </w:r>
      <w:r>
        <w:rPr>
          <w:rFonts w:ascii="宋体" w:hAnsi="宋体"/>
          <w:sz w:val="24"/>
        </w:rPr>
        <w:t>小时内无法修复提供备用机。若需返厂维修，</w:t>
      </w:r>
      <w:r>
        <w:rPr>
          <w:rFonts w:ascii="宋体" w:hAnsi="宋体"/>
          <w:sz w:val="24"/>
        </w:rPr>
        <w:t>10</w:t>
      </w:r>
      <w:r>
        <w:rPr>
          <w:rFonts w:ascii="宋体" w:hAnsi="宋体"/>
          <w:sz w:val="24"/>
        </w:rPr>
        <w:t>个工作日内仍无法修复的，需更换同规格型号原厂全新产品。以上环节产生的相关费用均包含在投标价中；</w:t>
      </w:r>
    </w:p>
    <w:p w14:paraId="33759544" w14:textId="77777777" w:rsidR="009B2292" w:rsidRDefault="009B2292" w:rsidP="009B2292">
      <w:pPr>
        <w:pStyle w:val="null3"/>
        <w:numPr>
          <w:ilvl w:val="0"/>
          <w:numId w:val="3"/>
        </w:numPr>
        <w:spacing w:line="360" w:lineRule="auto"/>
        <w:ind w:hanging="14"/>
        <w:rPr>
          <w:rFonts w:ascii="宋体" w:eastAsia="宋体" w:hAnsi="宋体"/>
          <w:sz w:val="24"/>
        </w:rPr>
      </w:pPr>
      <w:r>
        <w:rPr>
          <w:rFonts w:ascii="宋体" w:eastAsia="宋体" w:hAnsi="宋体"/>
          <w:sz w:val="24"/>
        </w:rPr>
        <w:t>保修期内年开机率：≥95%（每年按365天计算）；</w:t>
      </w:r>
    </w:p>
    <w:p w14:paraId="40EC21BA" w14:textId="77777777" w:rsidR="009B2292" w:rsidRDefault="009B2292" w:rsidP="009B2292">
      <w:pPr>
        <w:pStyle w:val="null3"/>
        <w:numPr>
          <w:ilvl w:val="0"/>
          <w:numId w:val="3"/>
        </w:numPr>
        <w:spacing w:line="360" w:lineRule="auto"/>
        <w:ind w:hanging="14"/>
        <w:rPr>
          <w:rFonts w:ascii="宋体" w:eastAsia="宋体" w:hAnsi="宋体"/>
          <w:sz w:val="24"/>
        </w:rPr>
      </w:pPr>
      <w:r>
        <w:rPr>
          <w:rFonts w:ascii="宋体" w:eastAsia="宋体" w:hAnsi="宋体"/>
          <w:sz w:val="24"/>
        </w:rPr>
        <w:t>保修期内若主要配件故障，更换后配件的保修期从更换之日起重新计算；</w:t>
      </w:r>
    </w:p>
    <w:p w14:paraId="3DD6B61C" w14:textId="77777777" w:rsidR="009B2292" w:rsidRDefault="009B2292" w:rsidP="009B2292">
      <w:pPr>
        <w:pStyle w:val="null3"/>
        <w:numPr>
          <w:ilvl w:val="0"/>
          <w:numId w:val="3"/>
        </w:numPr>
        <w:spacing w:line="360" w:lineRule="auto"/>
        <w:ind w:hanging="14"/>
        <w:rPr>
          <w:rFonts w:ascii="宋体" w:eastAsia="宋体" w:hAnsi="宋体"/>
          <w:sz w:val="24"/>
        </w:rPr>
      </w:pPr>
      <w:r>
        <w:rPr>
          <w:rFonts w:ascii="宋体" w:eastAsia="宋体" w:hAnsi="宋体"/>
          <w:sz w:val="24"/>
        </w:rPr>
        <w:t>列出超出质保期后不同年限的主要配件的保修价格；</w:t>
      </w:r>
    </w:p>
    <w:p w14:paraId="71152C55" w14:textId="77777777" w:rsidR="009B2292" w:rsidRDefault="009B2292" w:rsidP="009B2292">
      <w:pPr>
        <w:pStyle w:val="null3"/>
        <w:numPr>
          <w:ilvl w:val="0"/>
          <w:numId w:val="3"/>
        </w:numPr>
        <w:spacing w:line="360" w:lineRule="auto"/>
        <w:ind w:hanging="14"/>
        <w:rPr>
          <w:rFonts w:ascii="宋体" w:eastAsia="宋体" w:hAnsi="宋体"/>
          <w:sz w:val="24"/>
        </w:rPr>
      </w:pPr>
      <w:r>
        <w:rPr>
          <w:rFonts w:ascii="宋体" w:eastAsia="宋体" w:hAnsi="宋体"/>
          <w:sz w:val="24"/>
        </w:rPr>
        <w:t>设备所需软件终身使用及升级（不额外收取费用）。</w:t>
      </w:r>
    </w:p>
    <w:p w14:paraId="5452A2C0"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4、微波治疗仪</w:t>
      </w:r>
    </w:p>
    <w:p w14:paraId="013A92EB" w14:textId="77777777" w:rsidR="009B2292" w:rsidRDefault="009B2292" w:rsidP="009B2292">
      <w:pPr>
        <w:pStyle w:val="null3"/>
        <w:numPr>
          <w:ilvl w:val="0"/>
          <w:numId w:val="4"/>
        </w:numPr>
        <w:spacing w:line="360" w:lineRule="auto"/>
        <w:ind w:hanging="14"/>
        <w:rPr>
          <w:rFonts w:ascii="宋体" w:eastAsia="宋体" w:hAnsi="宋体"/>
          <w:sz w:val="24"/>
        </w:rPr>
      </w:pPr>
      <w:r>
        <w:rPr>
          <w:rFonts w:ascii="宋体" w:eastAsia="宋体" w:hAnsi="宋体"/>
          <w:sz w:val="24"/>
        </w:rPr>
        <w:t>维修响应时间：2小时响应，8小时到达现场</w:t>
      </w:r>
      <w:r>
        <w:rPr>
          <w:rFonts w:ascii="宋体" w:hAnsi="宋体"/>
          <w:sz w:val="24"/>
        </w:rPr>
        <w:t>明确解决方案，</w:t>
      </w:r>
      <w:r>
        <w:rPr>
          <w:rFonts w:ascii="宋体" w:hAnsi="宋体"/>
          <w:sz w:val="24"/>
        </w:rPr>
        <w:t>48</w:t>
      </w:r>
      <w:r>
        <w:rPr>
          <w:rFonts w:ascii="宋体" w:hAnsi="宋体"/>
          <w:sz w:val="24"/>
        </w:rPr>
        <w:t>小时内无法修复提供备用机。若需返厂维修，</w:t>
      </w:r>
      <w:r>
        <w:rPr>
          <w:rFonts w:ascii="宋体" w:hAnsi="宋体"/>
          <w:sz w:val="24"/>
        </w:rPr>
        <w:t>10</w:t>
      </w:r>
      <w:r>
        <w:rPr>
          <w:rFonts w:ascii="宋体" w:hAnsi="宋体"/>
          <w:sz w:val="24"/>
        </w:rPr>
        <w:t>个工作日内仍无法修复的，需更换同规格型号原厂全新产品。以上环节产生的相关费用均包含在投标价中；</w:t>
      </w:r>
    </w:p>
    <w:p w14:paraId="3F22FBD1" w14:textId="77777777" w:rsidR="009B2292" w:rsidRDefault="009B2292" w:rsidP="009B2292">
      <w:pPr>
        <w:pStyle w:val="null3"/>
        <w:numPr>
          <w:ilvl w:val="0"/>
          <w:numId w:val="4"/>
        </w:numPr>
        <w:spacing w:line="360" w:lineRule="auto"/>
        <w:ind w:hanging="14"/>
        <w:rPr>
          <w:rFonts w:ascii="宋体" w:eastAsia="宋体" w:hAnsi="宋体"/>
          <w:sz w:val="24"/>
        </w:rPr>
      </w:pPr>
      <w:r>
        <w:rPr>
          <w:rFonts w:ascii="宋体" w:eastAsia="宋体" w:hAnsi="宋体"/>
          <w:sz w:val="24"/>
        </w:rPr>
        <w:t>保修期内年开机率：≥95%（每年按365天计算）；</w:t>
      </w:r>
    </w:p>
    <w:p w14:paraId="3C234E7A" w14:textId="77777777" w:rsidR="009B2292" w:rsidRDefault="009B2292" w:rsidP="009B2292">
      <w:pPr>
        <w:pStyle w:val="null3"/>
        <w:numPr>
          <w:ilvl w:val="0"/>
          <w:numId w:val="4"/>
        </w:numPr>
        <w:spacing w:line="360" w:lineRule="auto"/>
        <w:ind w:hanging="14"/>
        <w:rPr>
          <w:rFonts w:ascii="宋体" w:eastAsia="宋体" w:hAnsi="宋体"/>
          <w:sz w:val="24"/>
        </w:rPr>
      </w:pPr>
      <w:r>
        <w:rPr>
          <w:rFonts w:ascii="宋体" w:eastAsia="宋体" w:hAnsi="宋体"/>
          <w:sz w:val="24"/>
        </w:rPr>
        <w:t>保修期内若主要配件故障，更换后配件的保修期从更换之日起重新计算；</w:t>
      </w:r>
    </w:p>
    <w:p w14:paraId="3186838D" w14:textId="77777777" w:rsidR="009B2292" w:rsidRDefault="009B2292" w:rsidP="009B2292">
      <w:pPr>
        <w:pStyle w:val="null3"/>
        <w:numPr>
          <w:ilvl w:val="0"/>
          <w:numId w:val="4"/>
        </w:numPr>
        <w:spacing w:line="360" w:lineRule="auto"/>
        <w:ind w:hanging="14"/>
        <w:rPr>
          <w:rFonts w:ascii="宋体" w:eastAsia="宋体" w:hAnsi="宋体"/>
          <w:sz w:val="24"/>
        </w:rPr>
      </w:pPr>
      <w:r>
        <w:rPr>
          <w:rFonts w:ascii="宋体" w:eastAsia="宋体" w:hAnsi="宋体"/>
          <w:sz w:val="24"/>
        </w:rPr>
        <w:t>超出质保期后，主要配件的保修价格按配件的成本价；</w:t>
      </w:r>
    </w:p>
    <w:p w14:paraId="10717AE9" w14:textId="77777777" w:rsidR="009B2292" w:rsidRDefault="009B2292" w:rsidP="009B2292">
      <w:pPr>
        <w:pStyle w:val="null3"/>
        <w:numPr>
          <w:ilvl w:val="0"/>
          <w:numId w:val="4"/>
        </w:numPr>
        <w:spacing w:line="360" w:lineRule="auto"/>
        <w:ind w:hanging="14"/>
        <w:rPr>
          <w:rFonts w:ascii="宋体" w:eastAsia="宋体" w:hAnsi="宋体"/>
          <w:sz w:val="24"/>
        </w:rPr>
      </w:pPr>
      <w:r>
        <w:rPr>
          <w:rFonts w:ascii="宋体" w:eastAsia="宋体" w:hAnsi="宋体"/>
          <w:sz w:val="24"/>
        </w:rPr>
        <w:t>设备所需软件终身使用及升级（不额外收取费用）。</w:t>
      </w:r>
    </w:p>
    <w:p w14:paraId="6C850972"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5、光子治疗仪</w:t>
      </w:r>
    </w:p>
    <w:p w14:paraId="46C83B39" w14:textId="77777777" w:rsidR="009B2292" w:rsidRDefault="009B2292" w:rsidP="009B2292">
      <w:pPr>
        <w:pStyle w:val="null3"/>
        <w:numPr>
          <w:ilvl w:val="0"/>
          <w:numId w:val="5"/>
        </w:numPr>
        <w:spacing w:line="360" w:lineRule="auto"/>
        <w:ind w:hanging="14"/>
        <w:rPr>
          <w:rFonts w:ascii="宋体" w:eastAsia="宋体" w:hAnsi="宋体"/>
          <w:sz w:val="24"/>
        </w:rPr>
      </w:pPr>
      <w:r>
        <w:rPr>
          <w:rFonts w:ascii="宋体" w:eastAsia="宋体" w:hAnsi="宋体"/>
          <w:sz w:val="24"/>
        </w:rPr>
        <w:lastRenderedPageBreak/>
        <w:t>维修响应时间：2小时响应，4小时到达现场</w:t>
      </w:r>
      <w:r>
        <w:rPr>
          <w:rFonts w:ascii="宋体" w:hAnsi="宋体"/>
          <w:sz w:val="24"/>
        </w:rPr>
        <w:t>明确解决方案，</w:t>
      </w:r>
      <w:r>
        <w:rPr>
          <w:rFonts w:ascii="宋体" w:hAnsi="宋体"/>
          <w:sz w:val="24"/>
        </w:rPr>
        <w:t>48</w:t>
      </w:r>
      <w:r>
        <w:rPr>
          <w:rFonts w:ascii="宋体" w:hAnsi="宋体"/>
          <w:sz w:val="24"/>
        </w:rPr>
        <w:t>小时内无法修复提供备用机。若需返厂维修，</w:t>
      </w:r>
      <w:r>
        <w:rPr>
          <w:rFonts w:ascii="宋体" w:hAnsi="宋体"/>
          <w:sz w:val="24"/>
        </w:rPr>
        <w:t>10</w:t>
      </w:r>
      <w:r>
        <w:rPr>
          <w:rFonts w:ascii="宋体" w:hAnsi="宋体"/>
          <w:sz w:val="24"/>
        </w:rPr>
        <w:t>个工作日内仍无法修复的，需更换同规格型号原厂全新产品。以上环节产生的相关费用均包含在投标价中；</w:t>
      </w:r>
    </w:p>
    <w:p w14:paraId="0A94C743" w14:textId="77777777" w:rsidR="009B2292" w:rsidRDefault="009B2292" w:rsidP="009B2292">
      <w:pPr>
        <w:pStyle w:val="null3"/>
        <w:numPr>
          <w:ilvl w:val="0"/>
          <w:numId w:val="5"/>
        </w:numPr>
        <w:spacing w:line="360" w:lineRule="auto"/>
        <w:ind w:hanging="14"/>
        <w:rPr>
          <w:rFonts w:ascii="宋体" w:eastAsia="宋体" w:hAnsi="宋体"/>
          <w:sz w:val="24"/>
        </w:rPr>
      </w:pPr>
      <w:r>
        <w:rPr>
          <w:rFonts w:ascii="宋体" w:eastAsia="宋体" w:hAnsi="宋体"/>
          <w:sz w:val="24"/>
        </w:rPr>
        <w:t>保修期内年开机率：≥95%（每年按365天计算）；</w:t>
      </w:r>
    </w:p>
    <w:p w14:paraId="08AD08BF" w14:textId="77777777" w:rsidR="009B2292" w:rsidRDefault="009B2292" w:rsidP="009B2292">
      <w:pPr>
        <w:pStyle w:val="null3"/>
        <w:numPr>
          <w:ilvl w:val="0"/>
          <w:numId w:val="5"/>
        </w:numPr>
        <w:spacing w:line="360" w:lineRule="auto"/>
        <w:ind w:hanging="14"/>
        <w:rPr>
          <w:rFonts w:ascii="宋体" w:eastAsia="宋体" w:hAnsi="宋体"/>
          <w:sz w:val="24"/>
        </w:rPr>
      </w:pPr>
      <w:r>
        <w:rPr>
          <w:rFonts w:ascii="宋体" w:eastAsia="宋体" w:hAnsi="宋体"/>
          <w:sz w:val="24"/>
        </w:rPr>
        <w:t>保修期内若主要配件故障，更换后配件的保修期从更换之日起重新计算；</w:t>
      </w:r>
    </w:p>
    <w:p w14:paraId="71352BB9" w14:textId="77777777" w:rsidR="009B2292" w:rsidRDefault="009B2292" w:rsidP="009B2292">
      <w:pPr>
        <w:pStyle w:val="null3"/>
        <w:numPr>
          <w:ilvl w:val="0"/>
          <w:numId w:val="5"/>
        </w:numPr>
        <w:spacing w:line="360" w:lineRule="auto"/>
        <w:ind w:hanging="14"/>
        <w:rPr>
          <w:rFonts w:ascii="宋体" w:eastAsia="宋体" w:hAnsi="宋体"/>
          <w:sz w:val="24"/>
        </w:rPr>
      </w:pPr>
      <w:r>
        <w:rPr>
          <w:rFonts w:ascii="宋体" w:eastAsia="宋体" w:hAnsi="宋体"/>
          <w:sz w:val="24"/>
        </w:rPr>
        <w:t>超出质保期后，主要配件的保修价格按配件的成本价；</w:t>
      </w:r>
    </w:p>
    <w:p w14:paraId="1FDB5C15" w14:textId="77777777" w:rsidR="009B2292" w:rsidRDefault="009B2292" w:rsidP="009B2292">
      <w:pPr>
        <w:pStyle w:val="null3"/>
        <w:numPr>
          <w:ilvl w:val="0"/>
          <w:numId w:val="5"/>
        </w:numPr>
        <w:spacing w:line="360" w:lineRule="auto"/>
        <w:ind w:hanging="14"/>
        <w:rPr>
          <w:rFonts w:ascii="宋体" w:eastAsia="宋体" w:hAnsi="宋体"/>
          <w:sz w:val="24"/>
        </w:rPr>
      </w:pPr>
      <w:r>
        <w:rPr>
          <w:rFonts w:ascii="宋体" w:eastAsia="宋体" w:hAnsi="宋体"/>
          <w:sz w:val="24"/>
        </w:rPr>
        <w:t>设备所需软件终身使用及升级（不额外收取费用）；</w:t>
      </w:r>
    </w:p>
    <w:p w14:paraId="3D685F7B" w14:textId="77777777" w:rsidR="009B2292" w:rsidRDefault="009B2292" w:rsidP="009B2292">
      <w:pPr>
        <w:pStyle w:val="null3"/>
        <w:numPr>
          <w:ilvl w:val="0"/>
          <w:numId w:val="5"/>
        </w:numPr>
        <w:spacing w:line="360" w:lineRule="auto"/>
        <w:ind w:left="0" w:firstLineChars="177" w:firstLine="425"/>
        <w:rPr>
          <w:rFonts w:ascii="宋体" w:eastAsia="宋体" w:hAnsi="宋体"/>
          <w:sz w:val="24"/>
          <w:lang w:eastAsia="zh-CN"/>
        </w:rPr>
      </w:pPr>
      <w:r>
        <w:rPr>
          <w:rFonts w:ascii="宋体" w:eastAsia="宋体" w:hAnsi="宋体"/>
          <w:sz w:val="24"/>
        </w:rPr>
        <w:t>学习培训要求：有专人负责产品安装并免费提供产品使用操作培训、维护保养等。</w:t>
      </w:r>
    </w:p>
    <w:p w14:paraId="6823C0F5"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6、睡眠监测仪</w:t>
      </w:r>
    </w:p>
    <w:p w14:paraId="3EAE5796" w14:textId="77777777" w:rsidR="009B2292" w:rsidRDefault="009B2292" w:rsidP="009B2292">
      <w:pPr>
        <w:pStyle w:val="null3"/>
        <w:numPr>
          <w:ilvl w:val="0"/>
          <w:numId w:val="6"/>
        </w:numPr>
        <w:spacing w:line="360" w:lineRule="auto"/>
        <w:ind w:hanging="14"/>
        <w:rPr>
          <w:rFonts w:ascii="宋体" w:eastAsia="宋体" w:hAnsi="宋体"/>
          <w:sz w:val="24"/>
        </w:rPr>
      </w:pPr>
      <w:r>
        <w:rPr>
          <w:rFonts w:ascii="宋体" w:eastAsia="宋体" w:hAnsi="宋体"/>
          <w:sz w:val="24"/>
        </w:rPr>
        <w:t>维修响应时间：2小时响应，24小时到达现场</w:t>
      </w:r>
      <w:r>
        <w:rPr>
          <w:rFonts w:ascii="宋体" w:hAnsi="宋体"/>
          <w:sz w:val="24"/>
        </w:rPr>
        <w:t>明确解决方案，</w:t>
      </w:r>
      <w:r>
        <w:rPr>
          <w:rFonts w:ascii="宋体" w:hAnsi="宋体"/>
          <w:sz w:val="24"/>
        </w:rPr>
        <w:t>48</w:t>
      </w:r>
      <w:r>
        <w:rPr>
          <w:rFonts w:ascii="宋体" w:hAnsi="宋体"/>
          <w:sz w:val="24"/>
        </w:rPr>
        <w:t>小时内无法修复提供备用机。若需返厂维修，</w:t>
      </w:r>
      <w:r>
        <w:rPr>
          <w:rFonts w:ascii="宋体" w:hAnsi="宋体"/>
          <w:sz w:val="24"/>
        </w:rPr>
        <w:t>10</w:t>
      </w:r>
      <w:r>
        <w:rPr>
          <w:rFonts w:ascii="宋体" w:hAnsi="宋体"/>
          <w:sz w:val="24"/>
        </w:rPr>
        <w:t>个工作日内仍无法修复的，需更换同规格型号原厂全新产品。以上环节产生的相关费用均包含在投标价中；</w:t>
      </w:r>
    </w:p>
    <w:p w14:paraId="4162F480" w14:textId="77777777" w:rsidR="009B2292" w:rsidRDefault="009B2292" w:rsidP="009B2292">
      <w:pPr>
        <w:pStyle w:val="null3"/>
        <w:numPr>
          <w:ilvl w:val="0"/>
          <w:numId w:val="6"/>
        </w:numPr>
        <w:spacing w:line="360" w:lineRule="auto"/>
        <w:ind w:hanging="14"/>
        <w:rPr>
          <w:rFonts w:ascii="宋体" w:eastAsia="宋体" w:hAnsi="宋体"/>
          <w:sz w:val="24"/>
        </w:rPr>
      </w:pPr>
      <w:r>
        <w:rPr>
          <w:rFonts w:ascii="宋体" w:eastAsia="宋体" w:hAnsi="宋体"/>
          <w:sz w:val="24"/>
        </w:rPr>
        <w:t>保修期内年开机率：≥95%（每年按365天计算）；</w:t>
      </w:r>
    </w:p>
    <w:p w14:paraId="0C4AB8A1" w14:textId="77777777" w:rsidR="009B2292" w:rsidRDefault="009B2292" w:rsidP="009B2292">
      <w:pPr>
        <w:pStyle w:val="null3"/>
        <w:numPr>
          <w:ilvl w:val="0"/>
          <w:numId w:val="6"/>
        </w:numPr>
        <w:spacing w:line="360" w:lineRule="auto"/>
        <w:ind w:hanging="14"/>
        <w:rPr>
          <w:rFonts w:ascii="宋体" w:eastAsia="宋体" w:hAnsi="宋体"/>
          <w:sz w:val="24"/>
        </w:rPr>
      </w:pPr>
      <w:r>
        <w:rPr>
          <w:rFonts w:ascii="宋体" w:eastAsia="宋体" w:hAnsi="宋体"/>
          <w:sz w:val="24"/>
        </w:rPr>
        <w:t>保修期内若主要配件故障，更换后配件的保修期从更换之日起重新计算；</w:t>
      </w:r>
    </w:p>
    <w:p w14:paraId="2999C212" w14:textId="77777777" w:rsidR="009B2292" w:rsidRDefault="009B2292" w:rsidP="009B2292">
      <w:pPr>
        <w:pStyle w:val="null3"/>
        <w:numPr>
          <w:ilvl w:val="0"/>
          <w:numId w:val="6"/>
        </w:numPr>
        <w:spacing w:line="360" w:lineRule="auto"/>
        <w:ind w:hanging="14"/>
        <w:rPr>
          <w:rFonts w:ascii="宋体" w:eastAsia="宋体" w:hAnsi="宋体"/>
          <w:sz w:val="24"/>
        </w:rPr>
      </w:pPr>
      <w:r>
        <w:rPr>
          <w:rFonts w:ascii="宋体" w:eastAsia="宋体" w:hAnsi="宋体"/>
          <w:sz w:val="24"/>
        </w:rPr>
        <w:t>列出超出质保期后不同年限的主要配件的保修价格；</w:t>
      </w:r>
    </w:p>
    <w:p w14:paraId="0AB6EE41" w14:textId="77777777" w:rsidR="009B2292" w:rsidRDefault="009B2292" w:rsidP="009B2292">
      <w:pPr>
        <w:pStyle w:val="null3"/>
        <w:numPr>
          <w:ilvl w:val="0"/>
          <w:numId w:val="6"/>
        </w:numPr>
        <w:spacing w:line="360" w:lineRule="auto"/>
        <w:ind w:hanging="14"/>
        <w:rPr>
          <w:rFonts w:ascii="宋体" w:eastAsia="宋体" w:hAnsi="宋体"/>
          <w:sz w:val="24"/>
        </w:rPr>
      </w:pPr>
      <w:r>
        <w:rPr>
          <w:rFonts w:ascii="宋体" w:eastAsia="宋体" w:hAnsi="宋体"/>
          <w:sz w:val="24"/>
        </w:rPr>
        <w:t xml:space="preserve">设备所需软件终身使用及升级（不额外收取费用）；　 </w:t>
      </w:r>
    </w:p>
    <w:p w14:paraId="26DEF28E" w14:textId="77777777" w:rsidR="009B2292" w:rsidRDefault="009B2292" w:rsidP="009B2292">
      <w:pPr>
        <w:pStyle w:val="null3"/>
        <w:numPr>
          <w:ilvl w:val="0"/>
          <w:numId w:val="6"/>
        </w:numPr>
        <w:spacing w:line="360" w:lineRule="auto"/>
        <w:ind w:hanging="14"/>
        <w:rPr>
          <w:rFonts w:ascii="宋体" w:eastAsia="宋体" w:hAnsi="宋体"/>
          <w:sz w:val="24"/>
        </w:rPr>
      </w:pPr>
      <w:r>
        <w:rPr>
          <w:rFonts w:ascii="宋体" w:eastAsia="宋体" w:hAnsi="宋体"/>
          <w:sz w:val="24"/>
        </w:rPr>
        <w:t>学习培训要求：现场培训。</w:t>
      </w:r>
    </w:p>
    <w:p w14:paraId="520BFB3D"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7、超高端螺旋CT机</w:t>
      </w:r>
    </w:p>
    <w:p w14:paraId="30B24235" w14:textId="77777777" w:rsidR="009B2292" w:rsidRDefault="009B2292" w:rsidP="009B2292">
      <w:pPr>
        <w:pStyle w:val="null3"/>
        <w:numPr>
          <w:ilvl w:val="0"/>
          <w:numId w:val="7"/>
        </w:numPr>
        <w:spacing w:line="360" w:lineRule="auto"/>
        <w:ind w:hanging="14"/>
        <w:rPr>
          <w:rFonts w:ascii="宋体" w:eastAsia="宋体" w:hAnsi="宋体"/>
          <w:sz w:val="24"/>
        </w:rPr>
      </w:pPr>
      <w:r>
        <w:rPr>
          <w:rFonts w:ascii="宋体" w:eastAsia="宋体" w:hAnsi="宋体"/>
          <w:sz w:val="24"/>
        </w:rPr>
        <w:t>维修响应时间：2 小时响应，8小时到达现场</w:t>
      </w:r>
      <w:r>
        <w:rPr>
          <w:rFonts w:ascii="宋体" w:hAnsi="宋体"/>
          <w:sz w:val="24"/>
        </w:rPr>
        <w:t>明确解决方案；</w:t>
      </w:r>
    </w:p>
    <w:p w14:paraId="41A2A613" w14:textId="77777777" w:rsidR="009B2292" w:rsidRDefault="009B2292" w:rsidP="009B2292">
      <w:pPr>
        <w:pStyle w:val="null3"/>
        <w:spacing w:line="360" w:lineRule="auto"/>
        <w:ind w:left="480"/>
        <w:rPr>
          <w:rFonts w:ascii="宋体" w:eastAsia="宋体" w:hAnsi="宋体"/>
          <w:sz w:val="24"/>
        </w:rPr>
      </w:pPr>
      <w:r>
        <w:rPr>
          <w:rFonts w:ascii="宋体" w:eastAsia="宋体" w:hAnsi="宋体"/>
          <w:sz w:val="24"/>
        </w:rPr>
        <w:t xml:space="preserve">　 </w:t>
      </w:r>
    </w:p>
    <w:p w14:paraId="17C9F0EF" w14:textId="77777777" w:rsidR="009B2292" w:rsidRDefault="009B2292" w:rsidP="009B2292">
      <w:pPr>
        <w:pStyle w:val="null3"/>
        <w:numPr>
          <w:ilvl w:val="0"/>
          <w:numId w:val="7"/>
        </w:numPr>
        <w:spacing w:line="360" w:lineRule="auto"/>
        <w:ind w:left="0" w:firstLineChars="200" w:firstLine="480"/>
        <w:rPr>
          <w:rFonts w:ascii="宋体" w:eastAsia="宋体" w:hAnsi="宋体"/>
          <w:sz w:val="24"/>
        </w:rPr>
      </w:pPr>
      <w:r>
        <w:rPr>
          <w:rFonts w:ascii="宋体" w:eastAsia="宋体" w:hAnsi="宋体"/>
          <w:sz w:val="24"/>
        </w:rPr>
        <w:t>保修期内年开机率：≥95%（每年按365天计算）；</w:t>
      </w:r>
    </w:p>
    <w:p w14:paraId="392CC5FC" w14:textId="77777777" w:rsidR="009B2292" w:rsidRDefault="009B2292" w:rsidP="009B2292">
      <w:pPr>
        <w:pStyle w:val="null3"/>
        <w:numPr>
          <w:ilvl w:val="0"/>
          <w:numId w:val="7"/>
        </w:numPr>
        <w:spacing w:line="360" w:lineRule="auto"/>
        <w:ind w:left="0" w:firstLineChars="200" w:firstLine="480"/>
        <w:rPr>
          <w:rFonts w:ascii="宋体" w:eastAsia="宋体" w:hAnsi="宋体"/>
          <w:sz w:val="24"/>
        </w:rPr>
      </w:pPr>
      <w:r>
        <w:rPr>
          <w:rFonts w:ascii="宋体" w:eastAsia="宋体" w:hAnsi="宋体"/>
          <w:sz w:val="24"/>
        </w:rPr>
        <w:t>远程维修诊断系统、国内备件仓库、保修电话号码、提供完整的使用手册：安装时院方验收；</w:t>
      </w:r>
    </w:p>
    <w:p w14:paraId="05B42121" w14:textId="77777777" w:rsidR="009B2292" w:rsidRDefault="009B2292" w:rsidP="009B2292">
      <w:pPr>
        <w:pStyle w:val="null3"/>
        <w:numPr>
          <w:ilvl w:val="0"/>
          <w:numId w:val="7"/>
        </w:numPr>
        <w:spacing w:line="360" w:lineRule="auto"/>
        <w:ind w:left="0" w:firstLineChars="200" w:firstLine="480"/>
        <w:rPr>
          <w:rFonts w:ascii="宋体" w:eastAsia="宋体" w:hAnsi="宋体"/>
          <w:sz w:val="24"/>
        </w:rPr>
      </w:pPr>
      <w:r>
        <w:rPr>
          <w:rFonts w:ascii="宋体" w:eastAsia="宋体" w:hAnsi="宋体"/>
          <w:sz w:val="24"/>
        </w:rPr>
        <w:t>负责承担与医院PACS连接的所有软硬件，开放USB、DICOM、TCP/IP通讯协议；</w:t>
      </w:r>
    </w:p>
    <w:p w14:paraId="6A679486" w14:textId="77777777" w:rsidR="009B2292" w:rsidRDefault="009B2292" w:rsidP="009B2292">
      <w:pPr>
        <w:pStyle w:val="null3"/>
        <w:widowControl w:val="0"/>
        <w:numPr>
          <w:ilvl w:val="0"/>
          <w:numId w:val="7"/>
        </w:numPr>
        <w:spacing w:line="360" w:lineRule="auto"/>
        <w:ind w:left="0" w:firstLineChars="200" w:firstLine="480"/>
        <w:rPr>
          <w:rFonts w:ascii="宋体" w:eastAsia="宋体" w:hAnsi="宋体"/>
          <w:sz w:val="24"/>
        </w:rPr>
      </w:pPr>
      <w:r>
        <w:rPr>
          <w:rFonts w:ascii="宋体" w:eastAsia="宋体" w:hAnsi="宋体"/>
          <w:sz w:val="24"/>
        </w:rPr>
        <w:t xml:space="preserve">保修期内若主要配件故障，更换后配件的保修期从更换之日起重新计算； </w:t>
      </w:r>
    </w:p>
    <w:p w14:paraId="22B9D8F6" w14:textId="77777777" w:rsidR="009B2292" w:rsidRDefault="009B2292" w:rsidP="009B2292">
      <w:pPr>
        <w:pStyle w:val="null3"/>
        <w:widowControl w:val="0"/>
        <w:numPr>
          <w:ilvl w:val="0"/>
          <w:numId w:val="7"/>
        </w:numPr>
        <w:spacing w:line="360" w:lineRule="auto"/>
        <w:ind w:left="0" w:firstLineChars="200" w:firstLine="480"/>
        <w:rPr>
          <w:rFonts w:ascii="宋体" w:eastAsia="宋体" w:hAnsi="宋体"/>
          <w:sz w:val="24"/>
        </w:rPr>
      </w:pPr>
      <w:r>
        <w:rPr>
          <w:rFonts w:ascii="宋体" w:eastAsia="宋体" w:hAnsi="宋体"/>
          <w:sz w:val="24"/>
        </w:rPr>
        <w:t>列出超出质保期后不同年限的主要配件的保修价格；</w:t>
      </w:r>
    </w:p>
    <w:p w14:paraId="4EC507A5" w14:textId="77777777" w:rsidR="009B2292" w:rsidRDefault="009B2292" w:rsidP="009B2292">
      <w:pPr>
        <w:pStyle w:val="null3"/>
        <w:widowControl w:val="0"/>
        <w:numPr>
          <w:ilvl w:val="0"/>
          <w:numId w:val="7"/>
        </w:numPr>
        <w:spacing w:line="360" w:lineRule="auto"/>
        <w:ind w:left="0" w:firstLineChars="200" w:firstLine="480"/>
        <w:rPr>
          <w:rFonts w:ascii="宋体" w:eastAsia="宋体" w:hAnsi="宋体"/>
          <w:sz w:val="24"/>
        </w:rPr>
      </w:pPr>
      <w:r>
        <w:rPr>
          <w:rFonts w:ascii="宋体" w:eastAsia="宋体" w:hAnsi="宋体"/>
          <w:sz w:val="24"/>
        </w:rPr>
        <w:lastRenderedPageBreak/>
        <w:t>同类设备所需软件终身免费使用及升级服务；</w:t>
      </w:r>
    </w:p>
    <w:p w14:paraId="77C31A35" w14:textId="77777777" w:rsidR="009B2292" w:rsidRDefault="009B2292" w:rsidP="009B2292">
      <w:pPr>
        <w:pStyle w:val="null3"/>
        <w:widowControl w:val="0"/>
        <w:numPr>
          <w:ilvl w:val="0"/>
          <w:numId w:val="7"/>
        </w:numPr>
        <w:spacing w:line="360" w:lineRule="auto"/>
        <w:ind w:left="0" w:firstLineChars="200" w:firstLine="480"/>
        <w:rPr>
          <w:rFonts w:ascii="宋体" w:eastAsia="宋体" w:hAnsi="宋体"/>
          <w:sz w:val="24"/>
        </w:rPr>
      </w:pPr>
      <w:r>
        <w:rPr>
          <w:rFonts w:ascii="宋体" w:eastAsia="宋体" w:hAnsi="宋体"/>
          <w:sz w:val="24"/>
        </w:rPr>
        <w:t>学习培训要求：保证使用人员能够正确操作，使用设备的各种新技术功能，质保期内须提供每年各一次不少于2人次医工进场培训，不少于3人次临床医师至少一周全国性专业培训。</w:t>
      </w:r>
    </w:p>
    <w:p w14:paraId="12D15838" w14:textId="77777777" w:rsidR="009B2292" w:rsidRDefault="009B2292" w:rsidP="009B2292">
      <w:pPr>
        <w:pStyle w:val="null3"/>
        <w:spacing w:line="360" w:lineRule="auto"/>
        <w:ind w:firstLineChars="100" w:firstLine="241"/>
        <w:rPr>
          <w:rFonts w:ascii="宋体" w:eastAsia="宋体" w:hAnsi="宋体"/>
          <w:b/>
          <w:bCs/>
          <w:sz w:val="24"/>
        </w:rPr>
      </w:pPr>
      <w:r>
        <w:rPr>
          <w:rFonts w:ascii="宋体" w:eastAsia="宋体" w:hAnsi="宋体"/>
          <w:b/>
          <w:bCs/>
          <w:sz w:val="24"/>
        </w:rPr>
        <w:t>8、数字血管造影系统(DSA)</w:t>
      </w:r>
    </w:p>
    <w:p w14:paraId="043224A7" w14:textId="77777777" w:rsidR="009B2292" w:rsidRDefault="009B2292" w:rsidP="009B2292">
      <w:pPr>
        <w:pStyle w:val="null3"/>
        <w:numPr>
          <w:ilvl w:val="0"/>
          <w:numId w:val="8"/>
        </w:numPr>
        <w:spacing w:line="360" w:lineRule="auto"/>
        <w:ind w:hanging="14"/>
        <w:rPr>
          <w:rFonts w:ascii="宋体" w:eastAsia="宋体" w:hAnsi="宋体"/>
          <w:sz w:val="24"/>
        </w:rPr>
      </w:pPr>
      <w:r>
        <w:rPr>
          <w:rFonts w:ascii="宋体" w:eastAsia="宋体" w:hAnsi="宋体"/>
          <w:sz w:val="24"/>
        </w:rPr>
        <w:t>维修响应时间：2小时响应，8小时到达现场</w:t>
      </w:r>
      <w:r>
        <w:rPr>
          <w:rFonts w:ascii="宋体" w:hAnsi="宋体"/>
          <w:sz w:val="24"/>
        </w:rPr>
        <w:t>明确解决方案；</w:t>
      </w:r>
      <w:r>
        <w:rPr>
          <w:rFonts w:ascii="宋体" w:eastAsia="宋体" w:hAnsi="宋体"/>
          <w:sz w:val="24"/>
        </w:rPr>
        <w:t xml:space="preserve"> </w:t>
      </w:r>
    </w:p>
    <w:p w14:paraId="12B4D903" w14:textId="77777777" w:rsidR="009B2292" w:rsidRDefault="009B2292" w:rsidP="009B2292">
      <w:pPr>
        <w:pStyle w:val="null3"/>
        <w:numPr>
          <w:ilvl w:val="0"/>
          <w:numId w:val="8"/>
        </w:numPr>
        <w:spacing w:line="360" w:lineRule="auto"/>
        <w:ind w:left="0" w:firstLineChars="200" w:firstLine="480"/>
        <w:rPr>
          <w:rFonts w:ascii="宋体" w:eastAsia="宋体" w:hAnsi="宋体"/>
          <w:sz w:val="24"/>
        </w:rPr>
      </w:pPr>
      <w:r>
        <w:rPr>
          <w:rFonts w:ascii="宋体" w:eastAsia="宋体" w:hAnsi="宋体"/>
          <w:sz w:val="24"/>
        </w:rPr>
        <w:t>保修期内年开机率：≥95%（每年按365天计算）；</w:t>
      </w:r>
    </w:p>
    <w:p w14:paraId="3EF6005D" w14:textId="77777777" w:rsidR="009B2292" w:rsidRDefault="009B2292" w:rsidP="009B2292">
      <w:pPr>
        <w:pStyle w:val="null3"/>
        <w:numPr>
          <w:ilvl w:val="0"/>
          <w:numId w:val="8"/>
        </w:numPr>
        <w:spacing w:line="360" w:lineRule="auto"/>
        <w:ind w:left="0" w:firstLineChars="200" w:firstLine="480"/>
        <w:rPr>
          <w:rFonts w:ascii="宋体" w:eastAsia="宋体" w:hAnsi="宋体"/>
          <w:sz w:val="24"/>
        </w:rPr>
      </w:pPr>
      <w:r>
        <w:rPr>
          <w:rFonts w:ascii="宋体" w:eastAsia="宋体" w:hAnsi="宋体"/>
          <w:sz w:val="24"/>
        </w:rPr>
        <w:t>远程维修诊断系统、国内备件仓库、保修电话号码、提供完整的使用手册：安装时院方验收</w:t>
      </w:r>
    </w:p>
    <w:p w14:paraId="7E78B311" w14:textId="77777777" w:rsidR="009B2292" w:rsidRDefault="009B2292" w:rsidP="009B2292">
      <w:pPr>
        <w:pStyle w:val="null3"/>
        <w:numPr>
          <w:ilvl w:val="0"/>
          <w:numId w:val="8"/>
        </w:numPr>
        <w:spacing w:line="360" w:lineRule="auto"/>
        <w:ind w:left="0" w:firstLineChars="200" w:firstLine="480"/>
        <w:rPr>
          <w:rFonts w:ascii="宋体" w:eastAsia="宋体" w:hAnsi="宋体"/>
          <w:sz w:val="24"/>
        </w:rPr>
      </w:pPr>
      <w:r>
        <w:rPr>
          <w:rFonts w:ascii="宋体" w:eastAsia="宋体" w:hAnsi="宋体"/>
          <w:sz w:val="24"/>
        </w:rPr>
        <w:t xml:space="preserve">保修期内若主要配件故障，更换后配件的保修期从更换之日起重新计算； </w:t>
      </w:r>
    </w:p>
    <w:p w14:paraId="777A97B9" w14:textId="77777777" w:rsidR="009B2292" w:rsidRDefault="009B2292" w:rsidP="009B2292">
      <w:pPr>
        <w:pStyle w:val="null3"/>
        <w:numPr>
          <w:ilvl w:val="0"/>
          <w:numId w:val="8"/>
        </w:numPr>
        <w:spacing w:line="360" w:lineRule="auto"/>
        <w:ind w:left="0" w:firstLineChars="200" w:firstLine="480"/>
        <w:rPr>
          <w:rFonts w:ascii="宋体" w:eastAsia="宋体" w:hAnsi="宋体"/>
          <w:sz w:val="24"/>
        </w:rPr>
      </w:pPr>
      <w:r>
        <w:rPr>
          <w:rFonts w:ascii="宋体" w:eastAsia="宋体" w:hAnsi="宋体"/>
          <w:sz w:val="24"/>
        </w:rPr>
        <w:t xml:space="preserve">列出超出质保期后不同年限的主要配件的保修价格； </w:t>
      </w:r>
    </w:p>
    <w:p w14:paraId="351B7A7C" w14:textId="77777777" w:rsidR="009B2292" w:rsidRDefault="009B2292" w:rsidP="009B2292">
      <w:pPr>
        <w:pStyle w:val="null3"/>
        <w:numPr>
          <w:ilvl w:val="0"/>
          <w:numId w:val="8"/>
        </w:numPr>
        <w:spacing w:line="360" w:lineRule="auto"/>
        <w:ind w:left="0" w:firstLineChars="200" w:firstLine="480"/>
        <w:rPr>
          <w:rFonts w:ascii="宋体" w:eastAsia="宋体" w:hAnsi="宋体"/>
          <w:sz w:val="24"/>
        </w:rPr>
      </w:pPr>
      <w:r>
        <w:rPr>
          <w:rFonts w:ascii="宋体" w:eastAsia="宋体" w:hAnsi="宋体"/>
          <w:sz w:val="24"/>
        </w:rPr>
        <w:t>同类设备所需软件终身免费使用及升级服务；</w:t>
      </w:r>
    </w:p>
    <w:p w14:paraId="7A36BEA3" w14:textId="77777777" w:rsidR="009B2292" w:rsidRDefault="009B2292" w:rsidP="009B2292">
      <w:pPr>
        <w:pStyle w:val="null3"/>
        <w:spacing w:line="360" w:lineRule="auto"/>
        <w:ind w:left="480"/>
        <w:rPr>
          <w:rFonts w:ascii="宋体" w:eastAsia="宋体" w:hAnsi="宋体"/>
          <w:sz w:val="24"/>
          <w:lang w:eastAsia="zh-CN"/>
        </w:rPr>
      </w:pPr>
      <w:r>
        <w:rPr>
          <w:rFonts w:ascii="宋体" w:eastAsia="宋体" w:hAnsi="宋体"/>
          <w:sz w:val="24"/>
          <w:lang w:eastAsia="zh-CN"/>
        </w:rPr>
        <w:t>7）</w:t>
      </w:r>
      <w:r>
        <w:rPr>
          <w:rFonts w:ascii="宋体" w:eastAsia="宋体" w:hAnsi="宋体"/>
          <w:sz w:val="24"/>
        </w:rPr>
        <w:t>学习培训要求：保证使用人员能够正确操作，使用设备的各种新技术功能，质保期内每年须提供不少于2人次医工进场培训；</w:t>
      </w:r>
    </w:p>
    <w:p w14:paraId="213C5A05" w14:textId="77777777" w:rsidR="009B2292" w:rsidRDefault="009B2292" w:rsidP="009B2292">
      <w:pPr>
        <w:pStyle w:val="null3"/>
        <w:spacing w:line="360" w:lineRule="auto"/>
        <w:ind w:left="480"/>
        <w:rPr>
          <w:rFonts w:ascii="宋体" w:eastAsia="宋体" w:hAnsi="宋体"/>
          <w:sz w:val="24"/>
        </w:rPr>
      </w:pPr>
      <w:r>
        <w:rPr>
          <w:rFonts w:ascii="宋体" w:eastAsia="宋体" w:hAnsi="宋体"/>
          <w:sz w:val="24"/>
          <w:lang w:eastAsia="zh-CN"/>
        </w:rPr>
        <w:t>8）</w:t>
      </w:r>
      <w:r>
        <w:rPr>
          <w:rFonts w:ascii="宋体" w:eastAsia="宋体" w:hAnsi="宋体"/>
          <w:sz w:val="24"/>
        </w:rPr>
        <w:t>负责承担与医院PACS连接的所有软硬件，开放USB、DICOM、TCP/IP通讯协议。</w:t>
      </w:r>
    </w:p>
    <w:p w14:paraId="23562D63"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八、违约责任</w:t>
      </w:r>
    </w:p>
    <w:p w14:paraId="3C17F1F4"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1、甲方违约责任</w:t>
      </w:r>
    </w:p>
    <w:p w14:paraId="7DA9DFF3"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（1）甲方无正当理由拒收货物的，甲方应偿付合同总金额百分之</w:t>
      </w:r>
      <w:r>
        <w:rPr>
          <w:rFonts w:ascii="宋体" w:eastAsia="宋体" w:hAnsi="宋体"/>
          <w:bCs/>
          <w:sz w:val="24"/>
        </w:rPr>
        <w:t>五</w:t>
      </w:r>
      <w:r>
        <w:rPr>
          <w:rFonts w:ascii="宋体" w:eastAsia="宋体" w:hAnsi="宋体"/>
          <w:sz w:val="24"/>
        </w:rPr>
        <w:t>的违约金；</w:t>
      </w:r>
    </w:p>
    <w:p w14:paraId="790163F6"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（2）甲方逾期支付货款的，除应及时付足货款外，应按照银行同期LPR承担利息。逾期付款超过</w:t>
      </w:r>
      <w:r>
        <w:rPr>
          <w:rFonts w:ascii="宋体" w:eastAsia="宋体" w:hAnsi="宋体"/>
          <w:bCs/>
          <w:sz w:val="24"/>
        </w:rPr>
        <w:t>15</w:t>
      </w:r>
      <w:r>
        <w:rPr>
          <w:rFonts w:ascii="宋体" w:eastAsia="宋体" w:hAnsi="宋体"/>
          <w:sz w:val="24"/>
        </w:rPr>
        <w:t>日的，乙方有权终止合同。</w:t>
      </w:r>
    </w:p>
    <w:p w14:paraId="4564C9C8"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2、乙方违约责任</w:t>
      </w:r>
    </w:p>
    <w:p w14:paraId="469DC969"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（1）乙方交付的货物质量不符合合同规定的，乙方应向甲方支付合同总价百分之</w:t>
      </w:r>
      <w:r>
        <w:rPr>
          <w:rFonts w:ascii="宋体" w:eastAsia="宋体" w:hAnsi="宋体"/>
          <w:bCs/>
          <w:sz w:val="24"/>
        </w:rPr>
        <w:t>五</w:t>
      </w:r>
      <w:r>
        <w:rPr>
          <w:rFonts w:ascii="宋体" w:eastAsia="宋体" w:hAnsi="宋体"/>
          <w:sz w:val="24"/>
        </w:rPr>
        <w:t>的违约金，并须在合同规定的交货时间内更换合格的货物给甲方，否则，视作乙方不能交付货物而违约，按本条本款下述第“（2）”项规定由乙方偿付违约金给甲方。</w:t>
      </w:r>
    </w:p>
    <w:p w14:paraId="2E448D20"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（2）乙方不能交付货物或逾期交付货物而违约的，除应及时交足货物外，还应向甲方偿付逾期交货部分货款总额万分之</w:t>
      </w:r>
      <w:r>
        <w:rPr>
          <w:rFonts w:ascii="宋体" w:eastAsia="宋体" w:hAnsi="宋体"/>
          <w:bCs/>
          <w:sz w:val="24"/>
        </w:rPr>
        <w:t>五/日的违约金；逾期交货超过7日，甲方有权终止合同，乙方则应按合同总金额百分之五的款额向甲方偿付违约金，并须在三日内</w:t>
      </w:r>
      <w:r>
        <w:rPr>
          <w:rFonts w:ascii="宋体" w:eastAsia="宋体" w:hAnsi="宋体"/>
          <w:sz w:val="24"/>
        </w:rPr>
        <w:t>全额退还甲方已经付给乙方的货款及其利息，同时甲方有权将乙方违约事宜上报至财政监督管理部门备案。</w:t>
      </w:r>
    </w:p>
    <w:p w14:paraId="16E6BF26"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lastRenderedPageBreak/>
        <w:t>（3）乙方货物经甲方送交具有法定资格条件的质量技术监督机构检测后，如检测结果认定货物质量不符合本合同规定标准的，则视为乙方没有按时交货而违约，乙方须在</w:t>
      </w:r>
      <w:r>
        <w:rPr>
          <w:rFonts w:ascii="宋体" w:eastAsia="宋体" w:hAnsi="宋体"/>
          <w:bCs/>
          <w:sz w:val="24"/>
        </w:rPr>
        <w:t>7日</w:t>
      </w:r>
      <w:r>
        <w:rPr>
          <w:rFonts w:ascii="宋体" w:eastAsia="宋体" w:hAnsi="宋体"/>
          <w:sz w:val="24"/>
        </w:rPr>
        <w:t>内无条件更换合格的货物，如逾期不能更换合格的货物，甲方有权终止本合同，乙方应向甲方返还已收货款及利息，并另付合同总金额的百分之</w:t>
      </w:r>
      <w:r>
        <w:rPr>
          <w:rFonts w:ascii="宋体" w:eastAsia="宋体" w:hAnsi="宋体"/>
          <w:bCs/>
          <w:sz w:val="24"/>
        </w:rPr>
        <w:t>五</w:t>
      </w:r>
      <w:r>
        <w:rPr>
          <w:rFonts w:ascii="宋体" w:eastAsia="宋体" w:hAnsi="宋体"/>
          <w:sz w:val="24"/>
        </w:rPr>
        <w:t>的违约金给甲方。</w:t>
      </w:r>
    </w:p>
    <w:p w14:paraId="2D3FC2F6"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4）乙方保证甲方在本合同中货物的权利，包括货物所有权及知识产权等权利。如任何第三方经法院（或仲裁机构）裁决有权对上述货物主张权利或国家机关依法对货物进行没收查处的，乙方除应向甲方返还已收款项及利息外，还应另按合同总价的百分之</w:t>
      </w:r>
      <w:r>
        <w:rPr>
          <w:rFonts w:ascii="宋体" w:eastAsia="宋体" w:hAnsi="宋体"/>
          <w:bCs/>
          <w:sz w:val="24"/>
        </w:rPr>
        <w:t>五</w:t>
      </w:r>
      <w:r>
        <w:rPr>
          <w:rFonts w:ascii="宋体" w:eastAsia="宋体" w:hAnsi="宋体"/>
          <w:sz w:val="24"/>
        </w:rPr>
        <w:t>向甲方支付违约金并赔偿因此给甲方造成的一切损失。</w:t>
      </w:r>
    </w:p>
    <w:p w14:paraId="02272D04" w14:textId="77777777" w:rsidR="009B2292" w:rsidRDefault="009B2292" w:rsidP="009B2292">
      <w:pPr>
        <w:pStyle w:val="null3"/>
        <w:spacing w:line="360" w:lineRule="auto"/>
        <w:ind w:firstLineChars="200" w:firstLine="480"/>
        <w:rPr>
          <w:rFonts w:ascii="宋体" w:eastAsia="宋体" w:hAnsi="宋体"/>
          <w:b/>
          <w:sz w:val="24"/>
        </w:rPr>
      </w:pPr>
      <w:r>
        <w:rPr>
          <w:rFonts w:ascii="宋体" w:eastAsia="宋体" w:hAnsi="宋体"/>
          <w:sz w:val="24"/>
        </w:rPr>
        <w:t>（5）乙方在不能按照本合同第八条的约定时间提供售后服务，每逾期一次，按照合同总价款的百分之一向甲方支付违约金。</w:t>
      </w:r>
    </w:p>
    <w:p w14:paraId="33F6972B"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九、争议解决办法</w:t>
      </w:r>
    </w:p>
    <w:p w14:paraId="1612269D"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1、因货物的质量问题发生争议，可委托质量技术监督部门或其指定的质量鉴定机构进行质量鉴定。货物符合标准的，鉴定费由甲方承担；货物不符合质量标准的，鉴定费由乙方承担。</w:t>
      </w:r>
    </w:p>
    <w:p w14:paraId="51602548"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2、合同履行期间,若双方发生争议，可协商或由有关部门调解解决，协商或调解不成的，提交甲方所在地人民法院诉讼解决。</w:t>
      </w:r>
    </w:p>
    <w:p w14:paraId="70832999" w14:textId="77777777" w:rsidR="009B2292" w:rsidRDefault="009B2292" w:rsidP="009B2292">
      <w:pPr>
        <w:pStyle w:val="null3"/>
        <w:spacing w:line="360" w:lineRule="auto"/>
        <w:rPr>
          <w:rFonts w:ascii="宋体" w:eastAsia="宋体" w:hAnsi="宋体"/>
          <w:b/>
          <w:sz w:val="24"/>
        </w:rPr>
      </w:pPr>
      <w:r>
        <w:rPr>
          <w:rFonts w:ascii="宋体" w:eastAsia="宋体" w:hAnsi="宋体"/>
          <w:b/>
          <w:sz w:val="24"/>
        </w:rPr>
        <w:t>十、其他</w:t>
      </w:r>
    </w:p>
    <w:p w14:paraId="72DFC8BE"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1、如有未尽事宜，由双方依法订立补充合同，补充合同与本合同具有同等法律效力。</w:t>
      </w:r>
    </w:p>
    <w:p w14:paraId="0E250C19"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2、本合同一式</w:t>
      </w:r>
      <w:r>
        <w:rPr>
          <w:rFonts w:ascii="宋体" w:eastAsia="宋体" w:hAnsi="宋体"/>
          <w:sz w:val="24"/>
          <w:u w:val="single"/>
        </w:rPr>
        <w:t xml:space="preserve">  </w:t>
      </w:r>
      <w:r>
        <w:rPr>
          <w:rFonts w:ascii="宋体" w:eastAsia="宋体" w:hAnsi="宋体"/>
          <w:sz w:val="24"/>
        </w:rPr>
        <w:t>份，甲方</w:t>
      </w:r>
      <w:r>
        <w:rPr>
          <w:rFonts w:ascii="宋体" w:eastAsia="宋体" w:hAnsi="宋体"/>
          <w:sz w:val="24"/>
          <w:u w:val="single"/>
        </w:rPr>
        <w:t xml:space="preserve">  </w:t>
      </w:r>
      <w:r>
        <w:rPr>
          <w:rFonts w:ascii="宋体" w:eastAsia="宋体" w:hAnsi="宋体"/>
          <w:sz w:val="24"/>
        </w:rPr>
        <w:t>份，乙方</w:t>
      </w:r>
      <w:r>
        <w:rPr>
          <w:rFonts w:ascii="宋体" w:eastAsia="宋体" w:hAnsi="宋体"/>
          <w:sz w:val="24"/>
          <w:u w:val="single"/>
        </w:rPr>
        <w:t xml:space="preserve">  </w:t>
      </w:r>
      <w:r>
        <w:rPr>
          <w:rFonts w:ascii="宋体" w:eastAsia="宋体" w:hAnsi="宋体"/>
          <w:sz w:val="24"/>
        </w:rPr>
        <w:t>份，效力相同，自双方签字盖章之日起生效。</w:t>
      </w:r>
    </w:p>
    <w:p w14:paraId="3E4DE44A" w14:textId="77777777" w:rsidR="009B2292" w:rsidRDefault="009B2292" w:rsidP="009B2292">
      <w:pPr>
        <w:pStyle w:val="null3"/>
        <w:spacing w:line="360" w:lineRule="auto"/>
        <w:ind w:firstLineChars="200" w:firstLine="480"/>
        <w:rPr>
          <w:rFonts w:ascii="宋体" w:eastAsia="宋体" w:hAnsi="宋体"/>
          <w:sz w:val="24"/>
        </w:rPr>
      </w:pPr>
      <w:r>
        <w:rPr>
          <w:rFonts w:ascii="宋体" w:eastAsia="宋体" w:hAnsi="宋体"/>
          <w:sz w:val="24"/>
        </w:rPr>
        <w:t>3、货物交付前的风险由乙方承担。</w:t>
      </w:r>
    </w:p>
    <w:p w14:paraId="4D3BB01E" w14:textId="77777777" w:rsidR="009B2292" w:rsidRDefault="009B2292" w:rsidP="009B2292">
      <w:pPr>
        <w:pStyle w:val="null3"/>
        <w:spacing w:line="360" w:lineRule="auto"/>
        <w:rPr>
          <w:rFonts w:ascii="宋体" w:eastAsia="宋体" w:hAnsi="宋体"/>
          <w:sz w:val="24"/>
        </w:rPr>
      </w:pPr>
    </w:p>
    <w:p w14:paraId="05E04273" w14:textId="77777777" w:rsidR="009B2292" w:rsidRDefault="009B2292" w:rsidP="009B2292">
      <w:pPr>
        <w:pStyle w:val="null3"/>
        <w:spacing w:line="360" w:lineRule="auto"/>
        <w:rPr>
          <w:rFonts w:ascii="宋体" w:eastAsia="宋体" w:hAnsi="宋体"/>
          <w:sz w:val="24"/>
        </w:rPr>
      </w:pPr>
    </w:p>
    <w:p w14:paraId="0761D733" w14:textId="77777777" w:rsidR="009B2292" w:rsidRDefault="009B2292" w:rsidP="009B2292">
      <w:pPr>
        <w:pStyle w:val="null3"/>
        <w:spacing w:line="360" w:lineRule="auto"/>
        <w:rPr>
          <w:rFonts w:ascii="宋体" w:eastAsia="宋体" w:hAnsi="宋体"/>
          <w:sz w:val="24"/>
          <w:lang w:bidi="en-US"/>
        </w:rPr>
      </w:pPr>
      <w:r>
        <w:rPr>
          <w:rFonts w:ascii="宋体" w:eastAsia="宋体" w:hAnsi="宋体"/>
          <w:b/>
          <w:bCs/>
          <w:sz w:val="24"/>
          <w:lang w:bidi="en-US"/>
        </w:rPr>
        <w:t>甲方：</w:t>
      </w:r>
      <w:r>
        <w:rPr>
          <w:rFonts w:ascii="宋体" w:eastAsia="宋体" w:hAnsi="宋体"/>
          <w:sz w:val="24"/>
          <w:lang w:bidi="en-US"/>
        </w:rPr>
        <w:t xml:space="preserve">                                  </w:t>
      </w:r>
      <w:r>
        <w:rPr>
          <w:rFonts w:ascii="宋体" w:eastAsia="宋体" w:hAnsi="宋体"/>
          <w:b/>
          <w:bCs/>
          <w:sz w:val="24"/>
          <w:lang w:bidi="en-US"/>
        </w:rPr>
        <w:t xml:space="preserve">乙方：            </w:t>
      </w:r>
      <w:r>
        <w:rPr>
          <w:rFonts w:ascii="宋体" w:eastAsia="宋体" w:hAnsi="宋体"/>
          <w:sz w:val="24"/>
          <w:lang w:bidi="en-US"/>
        </w:rPr>
        <w:t xml:space="preserve"> （盖章）</w:t>
      </w:r>
    </w:p>
    <w:p w14:paraId="4F897374" w14:textId="77777777" w:rsidR="009B2292" w:rsidRDefault="009B2292" w:rsidP="009B2292">
      <w:pPr>
        <w:pStyle w:val="null3"/>
        <w:spacing w:line="360" w:lineRule="auto"/>
        <w:rPr>
          <w:rFonts w:ascii="宋体" w:eastAsia="宋体" w:hAnsi="宋体"/>
          <w:sz w:val="24"/>
          <w:lang w:bidi="en-US"/>
        </w:rPr>
      </w:pPr>
      <w:r>
        <w:rPr>
          <w:rFonts w:ascii="宋体" w:eastAsia="宋体" w:hAnsi="宋体"/>
          <w:b/>
          <w:bCs/>
          <w:sz w:val="24"/>
          <w:lang w:bidi="en-US"/>
        </w:rPr>
        <w:t>开户行：</w:t>
      </w:r>
      <w:r>
        <w:rPr>
          <w:rFonts w:ascii="宋体" w:eastAsia="宋体" w:hAnsi="宋体"/>
          <w:sz w:val="24"/>
          <w:lang w:bidi="en-US"/>
        </w:rPr>
        <w:t xml:space="preserve">                                </w:t>
      </w:r>
      <w:r>
        <w:rPr>
          <w:rFonts w:ascii="宋体" w:eastAsia="宋体" w:hAnsi="宋体"/>
          <w:b/>
          <w:bCs/>
          <w:sz w:val="24"/>
          <w:lang w:bidi="en-US"/>
        </w:rPr>
        <w:t>开户行：</w:t>
      </w:r>
      <w:r>
        <w:rPr>
          <w:rFonts w:ascii="宋体" w:eastAsia="宋体" w:hAnsi="宋体"/>
          <w:sz w:val="24"/>
          <w:lang w:bidi="en-US"/>
        </w:rPr>
        <w:t xml:space="preserve"> </w:t>
      </w:r>
    </w:p>
    <w:p w14:paraId="671EFE42" w14:textId="77777777" w:rsidR="009B2292" w:rsidRDefault="009B2292" w:rsidP="009B2292">
      <w:pPr>
        <w:pStyle w:val="null3"/>
        <w:spacing w:line="360" w:lineRule="auto"/>
        <w:rPr>
          <w:rFonts w:ascii="宋体" w:eastAsia="宋体" w:hAnsi="宋体"/>
          <w:b/>
          <w:sz w:val="24"/>
          <w:lang w:bidi="en-US"/>
        </w:rPr>
      </w:pPr>
      <w:r>
        <w:rPr>
          <w:rFonts w:ascii="宋体" w:eastAsia="宋体" w:hAnsi="宋体"/>
          <w:b/>
          <w:bCs/>
          <w:sz w:val="24"/>
          <w:lang w:bidi="en-US"/>
        </w:rPr>
        <w:t>银行账号：</w:t>
      </w:r>
      <w:r>
        <w:rPr>
          <w:rFonts w:ascii="宋体" w:eastAsia="宋体" w:hAnsi="宋体"/>
          <w:sz w:val="24"/>
          <w:lang w:bidi="en-US"/>
        </w:rPr>
        <w:t xml:space="preserve">                              </w:t>
      </w:r>
      <w:r>
        <w:rPr>
          <w:rFonts w:ascii="宋体" w:eastAsia="宋体" w:hAnsi="宋体"/>
          <w:b/>
          <w:sz w:val="24"/>
          <w:lang w:bidi="en-US"/>
        </w:rPr>
        <w:t xml:space="preserve">银行账号： </w:t>
      </w:r>
    </w:p>
    <w:p w14:paraId="2B0D1101" w14:textId="77777777" w:rsidR="009B2292" w:rsidRDefault="009B2292" w:rsidP="009B2292">
      <w:pPr>
        <w:pStyle w:val="null3"/>
        <w:spacing w:line="360" w:lineRule="auto"/>
        <w:rPr>
          <w:rFonts w:ascii="宋体" w:eastAsia="宋体" w:hAnsi="宋体"/>
          <w:b/>
          <w:sz w:val="24"/>
          <w:lang w:bidi="en-US"/>
        </w:rPr>
      </w:pPr>
      <w:r>
        <w:rPr>
          <w:rFonts w:ascii="宋体" w:eastAsia="宋体" w:hAnsi="宋体"/>
          <w:b/>
          <w:bCs/>
          <w:sz w:val="24"/>
          <w:lang w:bidi="en-US"/>
        </w:rPr>
        <w:t>地址：</w:t>
      </w:r>
      <w:r>
        <w:rPr>
          <w:rFonts w:ascii="宋体" w:eastAsia="宋体" w:hAnsi="宋体"/>
          <w:sz w:val="24"/>
          <w:lang w:bidi="en-US"/>
        </w:rPr>
        <w:t xml:space="preserve">                                  </w:t>
      </w:r>
      <w:r>
        <w:rPr>
          <w:rFonts w:ascii="宋体" w:eastAsia="宋体" w:hAnsi="宋体"/>
          <w:b/>
          <w:bCs/>
          <w:sz w:val="24"/>
          <w:lang w:bidi="en-US"/>
        </w:rPr>
        <w:t>地址：</w:t>
      </w:r>
    </w:p>
    <w:p w14:paraId="2F5223D6" w14:textId="77777777" w:rsidR="009B2292" w:rsidRDefault="009B2292" w:rsidP="009B2292">
      <w:pPr>
        <w:pStyle w:val="null3"/>
        <w:spacing w:line="360" w:lineRule="auto"/>
        <w:rPr>
          <w:rFonts w:ascii="宋体" w:eastAsia="宋体" w:hAnsi="宋体"/>
          <w:sz w:val="24"/>
          <w:lang w:bidi="en-US"/>
        </w:rPr>
      </w:pPr>
      <w:r>
        <w:rPr>
          <w:rFonts w:ascii="宋体" w:eastAsia="宋体" w:hAnsi="宋体"/>
          <w:b/>
          <w:bCs/>
          <w:sz w:val="24"/>
          <w:lang w:bidi="en-US"/>
        </w:rPr>
        <w:t>邮政编码：</w:t>
      </w:r>
      <w:r>
        <w:rPr>
          <w:rFonts w:ascii="宋体" w:eastAsia="宋体" w:hAnsi="宋体"/>
          <w:sz w:val="24"/>
          <w:lang w:bidi="en-US"/>
        </w:rPr>
        <w:t xml:space="preserve">                              </w:t>
      </w:r>
      <w:r>
        <w:rPr>
          <w:rFonts w:ascii="宋体" w:eastAsia="宋体" w:hAnsi="宋体"/>
          <w:b/>
          <w:bCs/>
          <w:sz w:val="24"/>
          <w:lang w:bidi="en-US"/>
        </w:rPr>
        <w:t>邮政编码：</w:t>
      </w:r>
      <w:r>
        <w:rPr>
          <w:rFonts w:ascii="宋体" w:eastAsia="宋体" w:hAnsi="宋体"/>
          <w:sz w:val="24"/>
          <w:lang w:bidi="en-US"/>
        </w:rPr>
        <w:t xml:space="preserve"> </w:t>
      </w:r>
    </w:p>
    <w:p w14:paraId="7D35A5BA" w14:textId="77777777" w:rsidR="009B2292" w:rsidRDefault="009B2292" w:rsidP="009B2292">
      <w:pPr>
        <w:pStyle w:val="null3"/>
        <w:spacing w:line="360" w:lineRule="auto"/>
        <w:rPr>
          <w:rFonts w:ascii="宋体" w:eastAsia="宋体" w:hAnsi="宋体"/>
          <w:sz w:val="24"/>
          <w:lang w:bidi="en-US"/>
        </w:rPr>
      </w:pPr>
      <w:r>
        <w:rPr>
          <w:rFonts w:ascii="宋体" w:eastAsia="宋体" w:hAnsi="宋体"/>
          <w:b/>
          <w:bCs/>
          <w:sz w:val="24"/>
          <w:lang w:bidi="en-US"/>
        </w:rPr>
        <w:lastRenderedPageBreak/>
        <w:t>电话：</w:t>
      </w:r>
      <w:r>
        <w:rPr>
          <w:rFonts w:ascii="宋体" w:eastAsia="宋体" w:hAnsi="宋体"/>
          <w:sz w:val="24"/>
          <w:lang w:bidi="en-US"/>
        </w:rPr>
        <w:t xml:space="preserve">                                  </w:t>
      </w:r>
      <w:r>
        <w:rPr>
          <w:rFonts w:ascii="宋体" w:eastAsia="宋体" w:hAnsi="宋体"/>
          <w:b/>
          <w:bCs/>
          <w:sz w:val="24"/>
          <w:lang w:bidi="en-US"/>
        </w:rPr>
        <w:t>电话：</w:t>
      </w:r>
    </w:p>
    <w:p w14:paraId="0E23BA5F" w14:textId="77777777" w:rsidR="009B2292" w:rsidRDefault="009B2292" w:rsidP="009B2292">
      <w:pPr>
        <w:pStyle w:val="null3"/>
        <w:spacing w:line="360" w:lineRule="auto"/>
        <w:rPr>
          <w:rFonts w:ascii="宋体" w:eastAsia="宋体" w:hAnsi="宋体"/>
          <w:sz w:val="24"/>
          <w:lang w:bidi="en-US"/>
        </w:rPr>
      </w:pPr>
      <w:r>
        <w:rPr>
          <w:rFonts w:ascii="宋体" w:eastAsia="宋体" w:hAnsi="宋体"/>
          <w:sz w:val="24"/>
          <w:lang w:bidi="en-US"/>
        </w:rPr>
        <w:t xml:space="preserve">                             </w:t>
      </w:r>
    </w:p>
    <w:p w14:paraId="0BB19446" w14:textId="77777777" w:rsidR="009B2292" w:rsidRDefault="009B2292" w:rsidP="009B2292">
      <w:pPr>
        <w:pStyle w:val="null3"/>
        <w:spacing w:line="360" w:lineRule="auto"/>
        <w:rPr>
          <w:rFonts w:ascii="宋体" w:eastAsia="宋体" w:hAnsi="宋体"/>
          <w:sz w:val="24"/>
          <w:lang w:bidi="en-US"/>
        </w:rPr>
      </w:pPr>
      <w:r>
        <w:rPr>
          <w:rFonts w:ascii="宋体" w:eastAsia="宋体" w:hAnsi="宋体"/>
          <w:b/>
          <w:bCs/>
          <w:sz w:val="24"/>
          <w:lang w:bidi="en-US"/>
        </w:rPr>
        <w:t>法定代表人（授权代表）：</w:t>
      </w:r>
      <w:r>
        <w:rPr>
          <w:rFonts w:ascii="宋体" w:eastAsia="宋体" w:hAnsi="宋体"/>
          <w:sz w:val="24"/>
          <w:lang w:bidi="en-US"/>
        </w:rPr>
        <w:t xml:space="preserve">                 </w:t>
      </w:r>
      <w:r>
        <w:rPr>
          <w:rFonts w:ascii="宋体" w:eastAsia="宋体" w:hAnsi="宋体"/>
          <w:b/>
          <w:bCs/>
          <w:sz w:val="24"/>
          <w:lang w:bidi="en-US"/>
        </w:rPr>
        <w:t>法定代表人（授权代表）</w:t>
      </w:r>
      <w:r>
        <w:rPr>
          <w:rFonts w:ascii="宋体" w:eastAsia="宋体" w:hAnsi="宋体"/>
          <w:sz w:val="24"/>
          <w:lang w:bidi="en-US"/>
        </w:rPr>
        <w:t>：</w:t>
      </w:r>
    </w:p>
    <w:p w14:paraId="3691F907" w14:textId="77777777" w:rsidR="009B2292" w:rsidRDefault="009B2292" w:rsidP="009B2292">
      <w:pPr>
        <w:pStyle w:val="null3"/>
        <w:spacing w:line="360" w:lineRule="auto"/>
        <w:rPr>
          <w:rFonts w:ascii="宋体" w:eastAsia="宋体" w:hAnsi="宋体"/>
          <w:sz w:val="24"/>
          <w:lang w:bidi="en-US"/>
        </w:rPr>
      </w:pPr>
    </w:p>
    <w:p w14:paraId="190B52D8" w14:textId="77777777" w:rsidR="009B2292" w:rsidRDefault="009B2292" w:rsidP="009B2292">
      <w:pPr>
        <w:pStyle w:val="null3"/>
        <w:spacing w:line="360" w:lineRule="auto"/>
        <w:rPr>
          <w:rFonts w:ascii="宋体" w:eastAsia="宋体" w:hAnsi="宋体"/>
          <w:sz w:val="24"/>
          <w:lang w:bidi="en-US"/>
        </w:rPr>
      </w:pPr>
      <w:r>
        <w:rPr>
          <w:rFonts w:ascii="宋体" w:eastAsia="宋体" w:hAnsi="宋体"/>
          <w:b/>
          <w:bCs/>
          <w:sz w:val="24"/>
          <w:lang w:bidi="en-US"/>
        </w:rPr>
        <w:t>签订日期：</w:t>
      </w:r>
      <w:r>
        <w:rPr>
          <w:rFonts w:ascii="宋体" w:eastAsia="宋体" w:hAnsi="宋体"/>
          <w:sz w:val="24"/>
          <w:lang w:bidi="en-US"/>
        </w:rPr>
        <w:t>202</w:t>
      </w:r>
      <w:r>
        <w:rPr>
          <w:rFonts w:ascii="宋体" w:eastAsia="宋体" w:hAnsi="宋体"/>
          <w:b/>
          <w:bCs/>
          <w:sz w:val="24"/>
          <w:lang w:bidi="en-US"/>
        </w:rPr>
        <w:t xml:space="preserve">  </w:t>
      </w:r>
      <w:r>
        <w:rPr>
          <w:rFonts w:ascii="宋体" w:eastAsia="宋体" w:hAnsi="宋体"/>
          <w:sz w:val="24"/>
          <w:lang w:bidi="en-US"/>
        </w:rPr>
        <w:t xml:space="preserve">年  月   日                </w:t>
      </w:r>
      <w:r>
        <w:rPr>
          <w:rFonts w:ascii="宋体" w:eastAsia="宋体" w:hAnsi="宋体"/>
          <w:b/>
          <w:bCs/>
          <w:sz w:val="24"/>
          <w:lang w:bidi="en-US"/>
        </w:rPr>
        <w:t>签订日期：</w:t>
      </w:r>
      <w:r>
        <w:rPr>
          <w:rFonts w:ascii="宋体" w:eastAsia="宋体" w:hAnsi="宋体"/>
          <w:sz w:val="24"/>
          <w:lang w:bidi="en-US"/>
        </w:rPr>
        <w:t xml:space="preserve"> 202  年  月   日</w:t>
      </w:r>
    </w:p>
    <w:p w14:paraId="6275DF04" w14:textId="77777777" w:rsidR="009B2292" w:rsidRDefault="009B2292" w:rsidP="009B2292">
      <w:pPr>
        <w:pStyle w:val="null3"/>
        <w:spacing w:line="360" w:lineRule="auto"/>
        <w:rPr>
          <w:rFonts w:ascii="宋体" w:eastAsia="宋体" w:hAnsi="宋体"/>
          <w:sz w:val="24"/>
        </w:rPr>
      </w:pPr>
      <w:r>
        <w:rPr>
          <w:rFonts w:ascii="宋体" w:eastAsia="宋体" w:hAnsi="宋体"/>
          <w:sz w:val="24"/>
        </w:rPr>
        <w:t xml:space="preserve">    </w:t>
      </w:r>
    </w:p>
    <w:p w14:paraId="0E795F85" w14:textId="77777777" w:rsidR="00C108DF" w:rsidRPr="009B2292" w:rsidRDefault="00C108DF">
      <w:pPr>
        <w:rPr>
          <w:rFonts w:hint="eastAsia"/>
        </w:rPr>
      </w:pPr>
    </w:p>
    <w:sectPr w:rsidR="00C108DF" w:rsidRPr="009B2292" w:rsidSect="009B2292">
      <w:footerReference w:type="default" r:id="rId5"/>
      <w:pgSz w:w="11906" w:h="16838"/>
      <w:pgMar w:top="1440" w:right="1440" w:bottom="1440" w:left="1440"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094595"/>
    </w:sdtPr>
    <w:sdtContent>
      <w:p w14:paraId="5EF97F48" w14:textId="77777777" w:rsidR="00000000" w:rsidRDefault="00000000">
        <w:pPr>
          <w:pStyle w:val="ae"/>
          <w:jc w:val="center"/>
        </w:pPr>
        <w:r>
          <w:fldChar w:fldCharType="begin"/>
        </w:r>
        <w:r>
          <w:instrText>PAGE   \* MERGEFORMAT</w:instrText>
        </w:r>
        <w:r>
          <w:fldChar w:fldCharType="separate"/>
        </w:r>
        <w:r>
          <w:rPr>
            <w:lang w:val="zh-CN"/>
          </w:rPr>
          <w:t>2</w:t>
        </w:r>
        <w:r>
          <w:fldChar w:fldCharType="end"/>
        </w:r>
      </w:p>
    </w:sdtContent>
  </w:sdt>
  <w:p w14:paraId="2494DD67" w14:textId="77777777" w:rsidR="00000000" w:rsidRDefault="00000000">
    <w:pPr>
      <w:pStyle w:val="a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28A8"/>
    <w:multiLevelType w:val="multilevel"/>
    <w:tmpl w:val="006B28A8"/>
    <w:lvl w:ilvl="0">
      <w:start w:val="1"/>
      <w:numFmt w:val="decimal"/>
      <w:lvlText w:val="%1)"/>
      <w:lvlJc w:val="left"/>
      <w:pPr>
        <w:ind w:left="360" w:hanging="36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12573BBC"/>
    <w:multiLevelType w:val="multilevel"/>
    <w:tmpl w:val="12573BBC"/>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12B4403A"/>
    <w:multiLevelType w:val="multilevel"/>
    <w:tmpl w:val="12B4403A"/>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3A895D6D"/>
    <w:multiLevelType w:val="multilevel"/>
    <w:tmpl w:val="3A895D6D"/>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3E231230"/>
    <w:multiLevelType w:val="multilevel"/>
    <w:tmpl w:val="3E231230"/>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 w15:restartNumberingAfterBreak="0">
    <w:nsid w:val="4411084C"/>
    <w:multiLevelType w:val="multilevel"/>
    <w:tmpl w:val="4411084C"/>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15:restartNumberingAfterBreak="0">
    <w:nsid w:val="4E611E47"/>
    <w:multiLevelType w:val="multilevel"/>
    <w:tmpl w:val="4E611E47"/>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558F0A63"/>
    <w:multiLevelType w:val="multilevel"/>
    <w:tmpl w:val="558F0A63"/>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831556266">
    <w:abstractNumId w:val="0"/>
  </w:num>
  <w:num w:numId="2" w16cid:durableId="2075469408">
    <w:abstractNumId w:val="7"/>
  </w:num>
  <w:num w:numId="3" w16cid:durableId="1668896052">
    <w:abstractNumId w:val="1"/>
  </w:num>
  <w:num w:numId="4" w16cid:durableId="707032112">
    <w:abstractNumId w:val="6"/>
  </w:num>
  <w:num w:numId="5" w16cid:durableId="983435151">
    <w:abstractNumId w:val="5"/>
  </w:num>
  <w:num w:numId="6" w16cid:durableId="1215583882">
    <w:abstractNumId w:val="3"/>
  </w:num>
  <w:num w:numId="7" w16cid:durableId="1014846753">
    <w:abstractNumId w:val="4"/>
  </w:num>
  <w:num w:numId="8" w16cid:durableId="1451631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92"/>
    <w:rsid w:val="001F52F4"/>
    <w:rsid w:val="009B2292"/>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D97B7"/>
  <w15:chartTrackingRefBased/>
  <w15:docId w15:val="{D4A7C99A-FB0F-4ACA-9660-4F6C6D4D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2292"/>
    <w:pPr>
      <w:widowControl w:val="0"/>
      <w:jc w:val="both"/>
    </w:pPr>
    <w:rPr>
      <w:szCs w:val="24"/>
    </w:rPr>
  </w:style>
  <w:style w:type="paragraph" w:styleId="1">
    <w:name w:val="heading 1"/>
    <w:basedOn w:val="a"/>
    <w:next w:val="a"/>
    <w:link w:val="10"/>
    <w:uiPriority w:val="9"/>
    <w:qFormat/>
    <w:rsid w:val="009B229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B229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B229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B229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B2292"/>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9B229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B229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B229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B229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B229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B229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B229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B2292"/>
    <w:rPr>
      <w:rFonts w:cstheme="majorBidi"/>
      <w:color w:val="0F4761" w:themeColor="accent1" w:themeShade="BF"/>
      <w:sz w:val="28"/>
      <w:szCs w:val="28"/>
    </w:rPr>
  </w:style>
  <w:style w:type="character" w:customStyle="1" w:styleId="50">
    <w:name w:val="标题 5 字符"/>
    <w:basedOn w:val="a0"/>
    <w:link w:val="5"/>
    <w:uiPriority w:val="9"/>
    <w:semiHidden/>
    <w:rsid w:val="009B2292"/>
    <w:rPr>
      <w:rFonts w:cstheme="majorBidi"/>
      <w:color w:val="0F4761" w:themeColor="accent1" w:themeShade="BF"/>
      <w:sz w:val="24"/>
      <w:szCs w:val="24"/>
    </w:rPr>
  </w:style>
  <w:style w:type="character" w:customStyle="1" w:styleId="60">
    <w:name w:val="标题 6 字符"/>
    <w:basedOn w:val="a0"/>
    <w:link w:val="6"/>
    <w:uiPriority w:val="9"/>
    <w:semiHidden/>
    <w:rsid w:val="009B2292"/>
    <w:rPr>
      <w:rFonts w:cstheme="majorBidi"/>
      <w:b/>
      <w:bCs/>
      <w:color w:val="0F4761" w:themeColor="accent1" w:themeShade="BF"/>
    </w:rPr>
  </w:style>
  <w:style w:type="character" w:customStyle="1" w:styleId="70">
    <w:name w:val="标题 7 字符"/>
    <w:basedOn w:val="a0"/>
    <w:link w:val="7"/>
    <w:uiPriority w:val="9"/>
    <w:semiHidden/>
    <w:rsid w:val="009B2292"/>
    <w:rPr>
      <w:rFonts w:cstheme="majorBidi"/>
      <w:b/>
      <w:bCs/>
      <w:color w:val="595959" w:themeColor="text1" w:themeTint="A6"/>
    </w:rPr>
  </w:style>
  <w:style w:type="character" w:customStyle="1" w:styleId="80">
    <w:name w:val="标题 8 字符"/>
    <w:basedOn w:val="a0"/>
    <w:link w:val="8"/>
    <w:uiPriority w:val="9"/>
    <w:semiHidden/>
    <w:rsid w:val="009B2292"/>
    <w:rPr>
      <w:rFonts w:cstheme="majorBidi"/>
      <w:color w:val="595959" w:themeColor="text1" w:themeTint="A6"/>
    </w:rPr>
  </w:style>
  <w:style w:type="character" w:customStyle="1" w:styleId="90">
    <w:name w:val="标题 9 字符"/>
    <w:basedOn w:val="a0"/>
    <w:link w:val="9"/>
    <w:uiPriority w:val="9"/>
    <w:semiHidden/>
    <w:rsid w:val="009B2292"/>
    <w:rPr>
      <w:rFonts w:eastAsiaTheme="majorEastAsia" w:cstheme="majorBidi"/>
      <w:color w:val="595959" w:themeColor="text1" w:themeTint="A6"/>
    </w:rPr>
  </w:style>
  <w:style w:type="paragraph" w:styleId="a3">
    <w:name w:val="Title"/>
    <w:basedOn w:val="a"/>
    <w:next w:val="a"/>
    <w:link w:val="a4"/>
    <w:uiPriority w:val="10"/>
    <w:qFormat/>
    <w:rsid w:val="009B229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B22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229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B22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B2292"/>
    <w:pPr>
      <w:spacing w:before="160" w:after="160"/>
      <w:jc w:val="center"/>
    </w:pPr>
    <w:rPr>
      <w:i/>
      <w:iCs/>
      <w:color w:val="404040" w:themeColor="text1" w:themeTint="BF"/>
    </w:rPr>
  </w:style>
  <w:style w:type="character" w:customStyle="1" w:styleId="a8">
    <w:name w:val="引用 字符"/>
    <w:basedOn w:val="a0"/>
    <w:link w:val="a7"/>
    <w:uiPriority w:val="29"/>
    <w:rsid w:val="009B2292"/>
    <w:rPr>
      <w:i/>
      <w:iCs/>
      <w:color w:val="404040" w:themeColor="text1" w:themeTint="BF"/>
    </w:rPr>
  </w:style>
  <w:style w:type="paragraph" w:styleId="a9">
    <w:name w:val="List Paragraph"/>
    <w:basedOn w:val="a"/>
    <w:uiPriority w:val="34"/>
    <w:qFormat/>
    <w:rsid w:val="009B2292"/>
    <w:pPr>
      <w:ind w:left="720"/>
      <w:contextualSpacing/>
    </w:pPr>
  </w:style>
  <w:style w:type="character" w:styleId="aa">
    <w:name w:val="Intense Emphasis"/>
    <w:basedOn w:val="a0"/>
    <w:uiPriority w:val="21"/>
    <w:qFormat/>
    <w:rsid w:val="009B2292"/>
    <w:rPr>
      <w:i/>
      <w:iCs/>
      <w:color w:val="0F4761" w:themeColor="accent1" w:themeShade="BF"/>
    </w:rPr>
  </w:style>
  <w:style w:type="paragraph" w:styleId="ab">
    <w:name w:val="Intense Quote"/>
    <w:basedOn w:val="a"/>
    <w:next w:val="a"/>
    <w:link w:val="ac"/>
    <w:uiPriority w:val="30"/>
    <w:qFormat/>
    <w:rsid w:val="009B22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B2292"/>
    <w:rPr>
      <w:i/>
      <w:iCs/>
      <w:color w:val="0F4761" w:themeColor="accent1" w:themeShade="BF"/>
    </w:rPr>
  </w:style>
  <w:style w:type="character" w:styleId="ad">
    <w:name w:val="Intense Reference"/>
    <w:basedOn w:val="a0"/>
    <w:uiPriority w:val="32"/>
    <w:qFormat/>
    <w:rsid w:val="009B2292"/>
    <w:rPr>
      <w:b/>
      <w:bCs/>
      <w:smallCaps/>
      <w:color w:val="0F4761" w:themeColor="accent1" w:themeShade="BF"/>
      <w:spacing w:val="5"/>
    </w:rPr>
  </w:style>
  <w:style w:type="paragraph" w:styleId="ae">
    <w:name w:val="footer"/>
    <w:basedOn w:val="a"/>
    <w:link w:val="af"/>
    <w:uiPriority w:val="99"/>
    <w:qFormat/>
    <w:rsid w:val="009B2292"/>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9B2292"/>
    <w:rPr>
      <w:sz w:val="18"/>
      <w:szCs w:val="18"/>
    </w:rPr>
  </w:style>
  <w:style w:type="paragraph" w:customStyle="1" w:styleId="null3">
    <w:name w:val="null3"/>
    <w:hidden/>
    <w:qFormat/>
    <w:rsid w:val="009B2292"/>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2480</Words>
  <Characters>2704</Characters>
  <Application>Microsoft Office Word</Application>
  <DocSecurity>0</DocSecurity>
  <Lines>245</Lines>
  <Paragraphs>225</Paragraphs>
  <ScaleCrop>false</ScaleCrop>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2025-07-22T03:46:00Z</dcterms:created>
  <dcterms:modified xsi:type="dcterms:W3CDTF">2025-07-22T03:46:00Z</dcterms:modified>
</cp:coreProperties>
</file>