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D2896">
      <w:pPr>
        <w:pStyle w:val="7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西安科技大学服务采购合同</w:t>
      </w:r>
    </w:p>
    <w:p w14:paraId="76293559">
      <w:pPr>
        <w:pStyle w:val="7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需方（以下简称“甲方”）：西安科技大学   </w:t>
      </w:r>
    </w:p>
    <w:p w14:paraId="4E87B99D">
      <w:pPr>
        <w:pStyle w:val="7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合同编号：XKZH(20**)***(由招标办统一编号)</w:t>
      </w:r>
    </w:p>
    <w:p w14:paraId="44CA557A">
      <w:pPr>
        <w:pStyle w:val="7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供方（以下简称“乙方”）：</w:t>
      </w:r>
    </w:p>
    <w:p w14:paraId="241B37E0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依据《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color w:val="auto"/>
          <w:highlight w:val="none"/>
        </w:rPr>
        <w:t>》，甲乙双方经协商一致，就购买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( 项目名称) </w:t>
      </w:r>
      <w:r>
        <w:rPr>
          <w:rFonts w:hint="eastAsia" w:ascii="宋体" w:hAnsi="宋体" w:eastAsia="宋体" w:cs="宋体"/>
          <w:color w:val="auto"/>
          <w:highlight w:val="none"/>
        </w:rPr>
        <w:t>事宜，确立本合同,双方共同遵守：</w:t>
      </w:r>
    </w:p>
    <w:p w14:paraId="5E2DA78B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一、服务内容、数量、价格：</w:t>
      </w:r>
    </w:p>
    <w:tbl>
      <w:tblPr>
        <w:tblStyle w:val="9"/>
        <w:tblpPr w:leftFromText="180" w:rightFromText="180" w:vertAnchor="text" w:horzAnchor="margin" w:tblpX="-252" w:tblpY="158"/>
        <w:tblOverlap w:val="never"/>
        <w:tblW w:w="9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067"/>
        <w:gridCol w:w="1695"/>
        <w:gridCol w:w="1164"/>
        <w:gridCol w:w="1179"/>
        <w:gridCol w:w="1440"/>
        <w:gridCol w:w="1323"/>
      </w:tblGrid>
      <w:tr w14:paraId="24D7C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789" w:type="dxa"/>
            <w:noWrap w:val="0"/>
            <w:vAlign w:val="center"/>
          </w:tcPr>
          <w:p w14:paraId="754C13D8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2067" w:type="dxa"/>
            <w:noWrap w:val="0"/>
            <w:vAlign w:val="center"/>
          </w:tcPr>
          <w:p w14:paraId="55DDD2CA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服务内容/配套设备</w:t>
            </w:r>
          </w:p>
        </w:tc>
        <w:tc>
          <w:tcPr>
            <w:tcW w:w="1695" w:type="dxa"/>
            <w:noWrap w:val="0"/>
            <w:vAlign w:val="center"/>
          </w:tcPr>
          <w:p w14:paraId="2FFD9928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服务要求/规格型号</w:t>
            </w:r>
          </w:p>
        </w:tc>
        <w:tc>
          <w:tcPr>
            <w:tcW w:w="1164" w:type="dxa"/>
            <w:noWrap w:val="0"/>
            <w:vAlign w:val="center"/>
          </w:tcPr>
          <w:p w14:paraId="00818453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1179" w:type="dxa"/>
            <w:noWrap w:val="0"/>
            <w:vAlign w:val="center"/>
          </w:tcPr>
          <w:p w14:paraId="71DA57FE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440" w:type="dxa"/>
            <w:noWrap w:val="0"/>
            <w:vAlign w:val="center"/>
          </w:tcPr>
          <w:p w14:paraId="11379A38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单价(元)</w:t>
            </w:r>
          </w:p>
        </w:tc>
        <w:tc>
          <w:tcPr>
            <w:tcW w:w="1323" w:type="dxa"/>
            <w:noWrap w:val="0"/>
            <w:vAlign w:val="center"/>
          </w:tcPr>
          <w:p w14:paraId="13579E8B">
            <w:pPr>
              <w:pStyle w:val="11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Cs w:val="22"/>
                <w:highlight w:val="none"/>
                <w:lang w:val="en-US" w:eastAsia="zh-CN"/>
              </w:rPr>
              <w:t>合计(元)</w:t>
            </w:r>
          </w:p>
        </w:tc>
      </w:tr>
      <w:tr w14:paraId="04889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9" w:type="dxa"/>
            <w:noWrap w:val="0"/>
            <w:vAlign w:val="center"/>
          </w:tcPr>
          <w:p w14:paraId="08386DE8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067" w:type="dxa"/>
            <w:noWrap w:val="0"/>
            <w:vAlign w:val="center"/>
          </w:tcPr>
          <w:p w14:paraId="7C2F3D05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6582C2E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top"/>
          </w:tcPr>
          <w:p w14:paraId="2FA7040E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CC628F2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F183394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1D2FD23D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 w14:paraId="66BF5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9" w:type="dxa"/>
            <w:noWrap w:val="0"/>
            <w:vAlign w:val="center"/>
          </w:tcPr>
          <w:p w14:paraId="7BDDEFBE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2067" w:type="dxa"/>
            <w:noWrap w:val="0"/>
            <w:vAlign w:val="center"/>
          </w:tcPr>
          <w:p w14:paraId="0BCBA18F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48B7E1E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top"/>
          </w:tcPr>
          <w:p w14:paraId="5F8488F5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C133898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70FCF83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7284E9ED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 w14:paraId="1036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89" w:type="dxa"/>
            <w:noWrap w:val="0"/>
            <w:vAlign w:val="center"/>
          </w:tcPr>
          <w:p w14:paraId="5CFF8C61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17881D0C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A577451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64" w:type="dxa"/>
            <w:noWrap w:val="0"/>
            <w:vAlign w:val="top"/>
          </w:tcPr>
          <w:p w14:paraId="35E65149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140C5C4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D11715D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39A55285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  <w:tr w14:paraId="2D4E2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89" w:type="dxa"/>
            <w:noWrap w:val="0"/>
            <w:vAlign w:val="center"/>
          </w:tcPr>
          <w:p w14:paraId="7EAD9409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合计</w:t>
            </w:r>
          </w:p>
        </w:tc>
        <w:tc>
          <w:tcPr>
            <w:tcW w:w="7545" w:type="dxa"/>
            <w:gridSpan w:val="5"/>
            <w:noWrap w:val="0"/>
            <w:vAlign w:val="center"/>
          </w:tcPr>
          <w:p w14:paraId="6CA666C5">
            <w:pPr>
              <w:pStyle w:val="11"/>
              <w:jc w:val="left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  <w:t>大写：                  （含税价）</w:t>
            </w:r>
          </w:p>
        </w:tc>
        <w:tc>
          <w:tcPr>
            <w:tcW w:w="1323" w:type="dxa"/>
            <w:noWrap w:val="0"/>
            <w:vAlign w:val="center"/>
          </w:tcPr>
          <w:p w14:paraId="536207B8">
            <w:pPr>
              <w:pStyle w:val="11"/>
              <w:rPr>
                <w:rFonts w:hint="eastAsia" w:ascii="宋体" w:hAnsi="宋体" w:eastAsia="宋体" w:cs="宋体"/>
                <w:color w:val="auto"/>
                <w:kern w:val="2"/>
                <w:szCs w:val="22"/>
                <w:highlight w:val="none"/>
                <w:lang w:val="en-US" w:eastAsia="zh-CN"/>
              </w:rPr>
            </w:pPr>
          </w:p>
        </w:tc>
      </w:tr>
    </w:tbl>
    <w:p w14:paraId="583CC83C">
      <w:pPr>
        <w:widowControl/>
        <w:adjustRightInd w:val="0"/>
        <w:snapToGrid w:val="0"/>
        <w:spacing w:line="360" w:lineRule="auto"/>
        <w:jc w:val="left"/>
        <w:rPr>
          <w:rStyle w:val="12"/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</w:t>
      </w:r>
      <w:r>
        <w:rPr>
          <w:rStyle w:val="12"/>
          <w:rFonts w:hint="eastAsia" w:ascii="宋体" w:hAnsi="宋体" w:eastAsia="宋体" w:cs="宋体"/>
          <w:color w:val="auto"/>
          <w:highlight w:val="none"/>
        </w:rPr>
        <w:t xml:space="preserve"> 1、合同总金额包括货物价款、附件、专用工具、安装、调试、保险等全部费用，如果谈判文件、响应文件对其另有规定的，从其规定。</w:t>
      </w:r>
    </w:p>
    <w:p w14:paraId="3C5494C7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二、质量标准：</w:t>
      </w:r>
    </w:p>
    <w:p w14:paraId="692982F6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乙方提供的服务必须符合有关行业标准。</w:t>
      </w:r>
      <w:r>
        <w:rPr>
          <w:rFonts w:hint="eastAsia" w:cs="宋体"/>
          <w:color w:val="auto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color w:val="auto"/>
          <w:highlight w:val="none"/>
        </w:rPr>
        <w:t>的质量要求及双方签字确认的技术协议作为本合同的有效附件。</w:t>
      </w:r>
    </w:p>
    <w:p w14:paraId="03BE996E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三、服务日期、方式及地点：</w:t>
      </w:r>
    </w:p>
    <w:p w14:paraId="6AEAD12F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合同生效后，于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>日前，乙方将为西安科技大学所供相关服务。</w:t>
      </w:r>
    </w:p>
    <w:p w14:paraId="7C12A1C2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四、乙方对质量保证的条件及期限：</w:t>
      </w:r>
    </w:p>
    <w:p w14:paraId="45C507B7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乙方所供的服务必须是双方</w:t>
      </w:r>
      <w:r>
        <w:rPr>
          <w:rStyle w:val="12"/>
          <w:rFonts w:hint="eastAsia" w:cs="宋体"/>
          <w:color w:val="auto"/>
          <w:highlight w:val="none"/>
          <w:lang w:eastAsia="zh-CN"/>
        </w:rPr>
        <w:t>磋商文件</w:t>
      </w:r>
      <w:r>
        <w:rPr>
          <w:rStyle w:val="12"/>
          <w:rFonts w:hint="eastAsia" w:ascii="宋体" w:hAnsi="宋体" w:eastAsia="宋体" w:cs="宋体"/>
          <w:color w:val="auto"/>
          <w:highlight w:val="none"/>
          <w:lang w:val="en-US" w:eastAsia="zh-CN"/>
        </w:rPr>
        <w:t>、响应文件</w:t>
      </w:r>
      <w:r>
        <w:rPr>
          <w:rFonts w:hint="eastAsia" w:ascii="宋体" w:hAnsi="宋体" w:eastAsia="宋体" w:cs="宋体"/>
          <w:color w:val="auto"/>
          <w:highlight w:val="none"/>
        </w:rPr>
        <w:t>规定的服务内容，因服务质量问题而发生的任何损失由乙方负责。</w:t>
      </w:r>
    </w:p>
    <w:p w14:paraId="095C2D18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五、服务内容的验收：</w:t>
      </w:r>
    </w:p>
    <w:p w14:paraId="1FB1EFBD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1、乙方负责提供服务，甲方提供必要的工作条件（水电等）。</w:t>
      </w:r>
    </w:p>
    <w:p w14:paraId="3DA5EDA6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2、甲方对乙方所交服务依照有关标准和双方确认的标准进行现场验收。服务内容达到要求的，验收通过；验收不合格的，限期整改。</w:t>
      </w:r>
    </w:p>
    <w:p w14:paraId="4FA61D48">
      <w:pPr>
        <w:pStyle w:val="5"/>
        <w:ind w:firstLine="480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3、如因服务的质量问题发生争议，由甲方、乙方双方协定。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                                         </w:t>
      </w:r>
    </w:p>
    <w:p w14:paraId="297172F3">
      <w:pPr>
        <w:widowControl/>
        <w:tabs>
          <w:tab w:val="left" w:pos="94"/>
        </w:tabs>
        <w:adjustRightInd w:val="0"/>
        <w:snapToGrid w:val="0"/>
        <w:spacing w:line="360" w:lineRule="auto"/>
        <w:ind w:hanging="94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六、付款方式：</w:t>
      </w:r>
    </w:p>
    <w:p w14:paraId="44B5737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采购包1：付款条件说明：服务满3个月，采购人支付总金额的25％，在付款前供应商必须开具全额增值税发票给采购人，达到付款条件起10日内，支付合同总金额的 25.00%。</w:t>
      </w:r>
    </w:p>
    <w:p w14:paraId="26D312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付款条件说明：服务满6个月，采购人支付总金额的25％，在付款前供应商必须开具全额增值税发票给采购人，达到付款条件起10日内，支付合同总金额的 25.00%。</w:t>
      </w:r>
    </w:p>
    <w:p w14:paraId="37A7DA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付款条件说明：服务满9个月，采购人支付总金额的25％，在付款前供应商必须开具全额增值税发票给采购人，达到付款条件起10日内，支付合同总金额的 25.00%。</w:t>
      </w:r>
    </w:p>
    <w:p w14:paraId="32AFF9D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付款条件说明：服务满12个月，采购人支付总金额的25％（如有减免，付至减免后的总金额为止，减免条件见第三章第3条第3.2.2款序号52第5项），在付款前供应商必须开具全额增值税发票给采购人，达到付款条件起 10日内，支付合同总金额的 25.00%。</w:t>
      </w:r>
    </w:p>
    <w:p w14:paraId="32E9D912">
      <w:pPr>
        <w:widowControl/>
        <w:adjustRightInd w:val="0"/>
        <w:snapToGrid w:val="0"/>
        <w:spacing w:line="360" w:lineRule="auto"/>
        <w:ind w:left="1205" w:hanging="1205" w:hangingChars="500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七、违约责任：</w:t>
      </w:r>
    </w:p>
    <w:p w14:paraId="3B627E80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1、乙方逾期服务，每天应按合同总价的千分之一向甲方支付违约金。如乙方逾期三十天仍未服务的，甲方有权终止合同，乙方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须按合同总价的百分之十计算，向甲方支付违约赔偿金，并全额退还甲方已付给乙方的款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74406DC5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2、甲方无正当理由拒绝服务，应向乙方支付合同总价款10%的违约金。</w:t>
      </w:r>
    </w:p>
    <w:p w14:paraId="55472FD6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3、乙方所交的服务质量不符合合同约定、国家标准，所供设备达不到约定技术要求的，乙方必须无条件退回全部款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</w:t>
      </w:r>
      <w:r>
        <w:rPr>
          <w:rFonts w:hint="eastAsia" w:ascii="宋体" w:hAnsi="宋体" w:eastAsia="宋体" w:cs="宋体"/>
          <w:color w:val="auto"/>
          <w:highlight w:val="none"/>
        </w:rPr>
        <w:t>，并向甲方支付合同总价款10%的赔偿金。</w:t>
      </w:r>
    </w:p>
    <w:p w14:paraId="2F61FB2B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八、争议解决方式：</w:t>
      </w:r>
    </w:p>
    <w:p w14:paraId="16017C58">
      <w:pPr>
        <w:pStyle w:val="5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本合同在履行过程中，如发生争议，双方友好协商解决，如协商不成，双方同意向签约地法院起诉解决。</w:t>
      </w:r>
    </w:p>
    <w:p w14:paraId="169563BC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九、其他：</w:t>
      </w:r>
    </w:p>
    <w:p w14:paraId="1C492503">
      <w:pPr>
        <w:widowControl/>
        <w:adjustRightInd w:val="0"/>
        <w:snapToGrid w:val="0"/>
        <w:spacing w:line="360" w:lineRule="auto"/>
        <w:jc w:val="left"/>
        <w:rPr>
          <w:rStyle w:val="12"/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</w:t>
      </w:r>
      <w:r>
        <w:rPr>
          <w:rStyle w:val="12"/>
          <w:rFonts w:hint="eastAsia" w:ascii="宋体" w:hAnsi="宋体" w:eastAsia="宋体" w:cs="宋体"/>
          <w:color w:val="auto"/>
          <w:highlight w:val="none"/>
        </w:rPr>
        <w:t xml:space="preserve"> 本合同自双方签字盖章之日起生效。本合同一式伍份，甲方执肆份，乙方执壹份，具有同等法律效力，经双方代表签字盖章后生效。 </w:t>
      </w:r>
    </w:p>
    <w:p w14:paraId="04054EBA"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</w:p>
    <w:p w14:paraId="7FA3A71F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需方(甲方)：西安科技大学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供方(乙方)：</w:t>
      </w:r>
    </w:p>
    <w:p w14:paraId="544AF556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项目负责人：                      法定代表人：</w:t>
      </w:r>
    </w:p>
    <w:p w14:paraId="10094E0A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授权代表：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>授权代表：</w:t>
      </w:r>
    </w:p>
    <w:p w14:paraId="74A43038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电话：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电    话： </w:t>
      </w:r>
    </w:p>
    <w:p w14:paraId="21F6D286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传真：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传    真： </w:t>
      </w:r>
    </w:p>
    <w:p w14:paraId="1DD76D52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开户银行：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开户银行： </w:t>
      </w:r>
    </w:p>
    <w:p w14:paraId="5B0C01C1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帐号：   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帐    号：</w:t>
      </w:r>
    </w:p>
    <w:p w14:paraId="6F7FBFF6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邮政编码：                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邮政编码： </w:t>
      </w:r>
    </w:p>
    <w:p w14:paraId="1C4BB8AE">
      <w:pPr>
        <w:pStyle w:val="5"/>
        <w:ind w:firstLine="0" w:firstLineChars="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签约时间：20**年  月  日 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签约时间：20**年  月  日</w:t>
      </w:r>
    </w:p>
    <w:p w14:paraId="76876456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签约地点：西安</w:t>
      </w:r>
    </w:p>
    <w:p w14:paraId="06DA860E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0MWExYzZhN2MyNGJiNTVhNDFjN2I1MzgyYTEyNWYifQ=="/>
  </w:docVars>
  <w:rsids>
    <w:rsidRoot w:val="66F87A78"/>
    <w:rsid w:val="041C0406"/>
    <w:rsid w:val="0C9E7A33"/>
    <w:rsid w:val="1A1839A8"/>
    <w:rsid w:val="1D9E4A5B"/>
    <w:rsid w:val="229E3FE6"/>
    <w:rsid w:val="2BB30485"/>
    <w:rsid w:val="3014163D"/>
    <w:rsid w:val="31AC7601"/>
    <w:rsid w:val="38B83436"/>
    <w:rsid w:val="3F787D27"/>
    <w:rsid w:val="434033E5"/>
    <w:rsid w:val="464F0AA0"/>
    <w:rsid w:val="5BE11727"/>
    <w:rsid w:val="639F579F"/>
    <w:rsid w:val="66F87A78"/>
    <w:rsid w:val="673C6346"/>
    <w:rsid w:val="7072622A"/>
    <w:rsid w:val="76FF2D0F"/>
    <w:rsid w:val="77C307FF"/>
    <w:rsid w:val="7E6E636B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tabs>
        <w:tab w:val="left" w:pos="-105"/>
      </w:tabs>
      <w:spacing w:before="100" w:beforeLines="100" w:after="100" w:afterLines="100" w:line="240" w:lineRule="auto"/>
      <w:ind w:left="0" w:firstLine="0"/>
      <w:jc w:val="left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outlineLvl w:val="1"/>
    </w:pPr>
    <w:rPr>
      <w:rFonts w:ascii="Arial" w:hAnsi="Arial" w:eastAsia="宋体"/>
      <w:b/>
      <w:bCs/>
      <w:sz w:val="28"/>
      <w:szCs w:val="32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40" w:after="120" w:line="240" w:lineRule="atLeast"/>
      <w:outlineLvl w:val="3"/>
    </w:pPr>
    <w:rPr>
      <w:rFonts w:ascii="宋体" w:hAnsi="宋体" w:eastAsia="华文宋体"/>
      <w:b/>
      <w:bCs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link w:val="12"/>
    <w:qFormat/>
    <w:uiPriority w:val="0"/>
    <w:pPr>
      <w:adjustRightInd w:val="0"/>
      <w:snapToGrid w:val="0"/>
      <w:spacing w:line="360" w:lineRule="auto"/>
      <w:ind w:firstLine="643" w:firstLineChars="200"/>
    </w:pPr>
    <w:rPr>
      <w:rFonts w:ascii="宋体" w:hAnsi="宋体" w:eastAsia="宋体" w:cs="Times New Roman"/>
      <w:kern w:val="0"/>
      <w:sz w:val="24"/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7">
    <w:name w:val="Plain Text"/>
    <w:basedOn w:val="1"/>
    <w:uiPriority w:val="0"/>
    <w:rPr>
      <w:rFonts w:ascii="宋体" w:hAnsi="Courier New" w:eastAsia="宋体" w:cs="Times New Roman"/>
      <w:szCs w:val="21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表格"/>
    <w:basedOn w:val="1"/>
    <w:uiPriority w:val="0"/>
    <w:pPr>
      <w:spacing w:line="360" w:lineRule="auto"/>
      <w:jc w:val="center"/>
    </w:pPr>
    <w:rPr>
      <w:rFonts w:ascii="宋体" w:hAnsi="宋体" w:eastAsia="宋体" w:cs="Times New Roman"/>
      <w:kern w:val="0"/>
      <w:sz w:val="24"/>
      <w:szCs w:val="20"/>
    </w:rPr>
  </w:style>
  <w:style w:type="character" w:customStyle="1" w:styleId="12">
    <w:name w:val="正文缩进 Char"/>
    <w:link w:val="5"/>
    <w:qFormat/>
    <w:uiPriority w:val="0"/>
    <w:rPr>
      <w:rFonts w:ascii="宋体" w:hAnsi="宋体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997</Words>
  <Characters>1022</Characters>
  <Lines>0</Lines>
  <Paragraphs>0</Paragraphs>
  <TotalTime>1</TotalTime>
  <ScaleCrop>false</ScaleCrop>
  <LinksUpToDate>false</LinksUpToDate>
  <CharactersWithSpaces>1371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2024-03-29T07:39:00Z</dcterms:created>
  <dc:creator>好好的</dc:creator>
  <cp:lastModifiedBy>hh</cp:lastModifiedBy>
  <dcterms:modified xsi:type="dcterms:W3CDTF">2025-07-07T02:03:05Z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0725155B917F44F0BD0452904320F53F_11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