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版本号：DRZB2025-ZC-16220250722001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与陕西广播电视台《都市快报》融媒体开展公益品牌宣传服务合作项目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DRZB2025-ZC-162</w:t>
      </w:r>
      <w:r>
        <w:br/>
      </w:r>
      <w:r>
        <w:br/>
      </w:r>
      <w:r>
        <w:br/>
      </w:r>
    </w:p>
    <w:p>
      <w:pPr>
        <w:pStyle w:val="null3"/>
        <w:jc w:val="center"/>
        <w:outlineLvl w:val="5"/>
      </w:pPr>
      <w:r>
        <w:rPr>
          <w:rFonts w:ascii="仿宋_GB2312" w:hAnsi="仿宋_GB2312" w:cs="仿宋_GB2312" w:eastAsia="仿宋_GB2312"/>
          <w:sz w:val="15"/>
          <w:b/>
        </w:rPr>
        <w:t>陕西省福利彩票发行中心</w:t>
      </w:r>
    </w:p>
    <w:p>
      <w:pPr>
        <w:pStyle w:val="null3"/>
        <w:jc w:val="center"/>
        <w:outlineLvl w:val="5"/>
      </w:pPr>
      <w:r>
        <w:rPr>
          <w:rFonts w:ascii="仿宋_GB2312" w:hAnsi="仿宋_GB2312" w:cs="仿宋_GB2312" w:eastAsia="仿宋_GB2312"/>
          <w:sz w:val="15"/>
          <w:b/>
        </w:rPr>
        <w:t>陕西德仁招标有限公司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2025年07月22日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陕西德仁招标有限公司</w:t>
      </w:r>
      <w:r>
        <w:rPr>
          <w:rFonts w:ascii="仿宋_GB2312" w:hAnsi="仿宋_GB2312" w:cs="仿宋_GB2312" w:eastAsia="仿宋_GB2312"/>
        </w:rPr>
        <w:t>（以下简称“代理机构”）受</w:t>
      </w:r>
      <w:r>
        <w:rPr>
          <w:rFonts w:ascii="仿宋_GB2312" w:hAnsi="仿宋_GB2312" w:cs="仿宋_GB2312" w:eastAsia="仿宋_GB2312"/>
        </w:rPr>
        <w:t>陕西省福利彩票发行中心</w:t>
      </w:r>
      <w:r>
        <w:rPr>
          <w:rFonts w:ascii="仿宋_GB2312" w:hAnsi="仿宋_GB2312" w:cs="仿宋_GB2312" w:eastAsia="仿宋_GB2312"/>
        </w:rPr>
        <w:t>委托，拟对</w:t>
      </w:r>
      <w:r>
        <w:rPr>
          <w:rFonts w:ascii="仿宋_GB2312" w:hAnsi="仿宋_GB2312" w:cs="仿宋_GB2312" w:eastAsia="仿宋_GB2312"/>
        </w:rPr>
        <w:t>与陕西广播电视台《都市快报》融媒体开展公益品牌宣传服务合作项目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DRZB2025-ZC-162</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与陕西广播电视台《都市快报》融媒体开展公益品牌宣传服务合作项目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陕西省福利彩票发行中心与陕西广播电视台《都市快报》融媒体开展公益品牌宣传服务合作项目，具体内容详见采购文件及服务要求。</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法人证书/专业服务机构执业许可证/民办非企业单位登记证书，自然人提供身份证）；</w:t>
      </w:r>
    </w:p>
    <w:p>
      <w:pPr>
        <w:pStyle w:val="null3"/>
      </w:pPr>
      <w:r>
        <w:rPr>
          <w:rFonts w:ascii="仿宋_GB2312" w:hAnsi="仿宋_GB2312" w:cs="仿宋_GB2312" w:eastAsia="仿宋_GB2312"/>
        </w:rPr>
        <w:t>2、财务状况报告：财务状况报告：提供2024年度经审计的财务报告（成立时间至提交响应文件截止时间不足一年的可提供成立后任意时段的资产负债表），或其开标前三个月内基本开户银行出具的资信证明，或信用担保机构出具的响应担保函（以上三种形式的资料提供任何一种即可）；</w:t>
      </w:r>
    </w:p>
    <w:p>
      <w:pPr>
        <w:pStyle w:val="null3"/>
      </w:pPr>
      <w:r>
        <w:rPr>
          <w:rFonts w:ascii="仿宋_GB2312" w:hAnsi="仿宋_GB2312" w:cs="仿宋_GB2312" w:eastAsia="仿宋_GB2312"/>
        </w:rPr>
        <w:t>3、税收缴纳证明：提供递交响应文件截止之日前六个月内任意一个月的依法缴纳税收的相关凭据，凭据应有税务机关或代收机关的公章或业务专用章。依法免税或无须缴纳税收的供应商，应提供相应证明文件；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存证明：提供递交响应文件截止之日前六个月内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5、书面声明：提供具有履行本合同所必需的专业技术能力的书面声明；</w:t>
      </w:r>
    </w:p>
    <w:p>
      <w:pPr>
        <w:pStyle w:val="null3"/>
      </w:pPr>
      <w:r>
        <w:rPr>
          <w:rFonts w:ascii="仿宋_GB2312" w:hAnsi="仿宋_GB2312" w:cs="仿宋_GB2312" w:eastAsia="仿宋_GB2312"/>
        </w:rPr>
        <w:t>6、无重大违纪声明：参加本次政府采购活动前3年内在经营活动中没有重大违纪，以及未被列入失信被执行人、重大税收违法失信主体、政府采购严重违法失信行为记录名单的书面声明；</w:t>
      </w:r>
    </w:p>
    <w:p>
      <w:pPr>
        <w:pStyle w:val="null3"/>
      </w:pPr>
      <w:r>
        <w:rPr>
          <w:rFonts w:ascii="仿宋_GB2312" w:hAnsi="仿宋_GB2312" w:cs="仿宋_GB2312" w:eastAsia="仿宋_GB2312"/>
        </w:rPr>
        <w:t>7、法定代表人授权书：法定代表人直接参加协商的，须出具法定代表人身份证明书及身份证；授权代表参加协商的，须出具法定代表人授权书及授权代表身份证；</w:t>
      </w:r>
    </w:p>
    <w:p>
      <w:pPr>
        <w:pStyle w:val="null3"/>
      </w:pPr>
      <w:r>
        <w:rPr>
          <w:rFonts w:ascii="仿宋_GB2312" w:hAnsi="仿宋_GB2312" w:cs="仿宋_GB2312" w:eastAsia="仿宋_GB2312"/>
        </w:rPr>
        <w:t>8、信用中国：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9、关联承诺：供应商关联关系声明，包括：①控股管理关系，②未为本项目提供整体设计、规范编制或者项目管理、监理、检测等服务；</w:t>
      </w:r>
    </w:p>
    <w:p>
      <w:pPr>
        <w:pStyle w:val="null3"/>
      </w:pPr>
      <w:r>
        <w:rPr>
          <w:rFonts w:ascii="仿宋_GB2312" w:hAnsi="仿宋_GB2312" w:cs="仿宋_GB2312" w:eastAsia="仿宋_GB2312"/>
        </w:rPr>
        <w:t>10、非联合体协商：本项目不接受联合体协商。</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陕西省福利彩票发行中心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西安市未央路副102号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029-68742256</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陕西德仁招标有限公司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西安市唐延路37号class公馆B栋1103室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张海燕、赵璐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029-85565073</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采购包1保证金金额：19,162.00元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开户名称：陕西德仁招标有限公司</w:t>
            </w:r>
          </w:p>
          <w:p>
            <w:pPr>
              <w:pStyle w:val="null3"/>
            </w:pPr>
            <w:r>
              <w:rPr>
                <w:rFonts w:ascii="仿宋_GB2312" w:hAnsi="仿宋_GB2312" w:cs="仿宋_GB2312" w:eastAsia="仿宋_GB2312"/>
              </w:rPr>
              <w:t>开户银行：中国建设银行股份有限公司西安吉祥路支行</w:t>
            </w:r>
          </w:p>
          <w:p>
            <w:pPr>
              <w:pStyle w:val="null3"/>
            </w:pPr>
            <w:r>
              <w:rPr>
                <w:rFonts w:ascii="仿宋_GB2312" w:hAnsi="仿宋_GB2312" w:cs="仿宋_GB2312" w:eastAsia="仿宋_GB2312"/>
              </w:rPr>
              <w:t>银行账号：6105 0172 6500 0000 0081</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机构按照《国家发展改革委关于进一步放开建设项目专业服务价格的通知》发改价格〔2015〕299号的要求，参照原计价格〔2002〕1980号文、发改价格〔2011〕534号文件的计费标准，以成交价为基数计算，按照标准收取。成交供应商在领取《成交通知书》之前，向采购代理机构一次付清代理服务费。 银行户名：陕西德仁招标有限公司 开户银行：招商银行股份有限公司西安城南支行 账 号：1299 0904 6810 901 联系人：苏会计 联系电话：029-89185132 邮箱：sxdrzb@qq.com</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陕西省福利彩票发行中心</w:t>
      </w:r>
      <w:r>
        <w:rPr>
          <w:rFonts w:ascii="仿宋_GB2312" w:hAnsi="仿宋_GB2312" w:cs="仿宋_GB2312" w:eastAsia="仿宋_GB2312"/>
        </w:rPr>
        <w:t>和</w:t>
      </w:r>
      <w:r>
        <w:rPr>
          <w:rFonts w:ascii="仿宋_GB2312" w:hAnsi="仿宋_GB2312" w:cs="仿宋_GB2312" w:eastAsia="仿宋_GB2312"/>
        </w:rPr>
        <w:t>陕西德仁招标有限公司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陕西德仁招标有限公司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陕西省福利彩票发行中心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陕西德仁招标有限公司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以采购文件、响应文件及签订合同要求为准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陕西德仁招标有限公司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陕西德仁招标有限公司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陕西德仁招标有限公司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陕西省福利彩票发行中心与陕西广播电视台《都市快报》融媒体开展公益品牌宣传服务合作项目，具体内容详见采购文件及服务要求。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与陕西广播电视台《都市快报》融媒体开展公益品牌宣传服务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标的名称：与陕西广播电视台《都市快报》融媒体开展公益品牌宣传服务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0"/>
              <w:jc w:val="both"/>
            </w:pPr>
            <w:r>
              <w:rPr>
                <w:rFonts w:ascii="仿宋_GB2312" w:hAnsi="仿宋_GB2312" w:cs="仿宋_GB2312" w:eastAsia="仿宋_GB2312"/>
              </w:rPr>
              <w:t>为有效提升福利彩票品牌的知名度，创新与主流媒体合作延续，更好的为广大彩民提供便利、更大力度整合媒体资源并传播福彩文化，彰显福彩公益之美，我中心拟与陕西广播电视台《都市快报》融媒体开展公益品牌宣传服务合作项目。</w:t>
            </w:r>
          </w:p>
          <w:p>
            <w:pPr>
              <w:pStyle w:val="null3"/>
            </w:pPr>
            <w:r>
              <w:rPr>
                <w:rFonts w:ascii="仿宋_GB2312" w:hAnsi="仿宋_GB2312" w:cs="仿宋_GB2312" w:eastAsia="仿宋_GB2312"/>
              </w:rPr>
              <w:t>一、合作媒体</w:t>
            </w:r>
          </w:p>
          <w:p>
            <w:pPr>
              <w:pStyle w:val="null3"/>
            </w:pPr>
            <w:r>
              <w:rPr>
                <w:rFonts w:ascii="仿宋_GB2312" w:hAnsi="仿宋_GB2312" w:cs="仿宋_GB2312" w:eastAsia="仿宋_GB2312"/>
              </w:rPr>
              <w:t>《都市快报》融媒体</w:t>
            </w:r>
          </w:p>
          <w:p>
            <w:pPr>
              <w:pStyle w:val="null3"/>
            </w:pPr>
            <w:r>
              <w:rPr>
                <w:rFonts w:ascii="仿宋_GB2312" w:hAnsi="仿宋_GB2312" w:cs="仿宋_GB2312" w:eastAsia="仿宋_GB2312"/>
              </w:rPr>
              <w:t>二、合作时间</w:t>
            </w:r>
          </w:p>
          <w:p>
            <w:pPr>
              <w:pStyle w:val="null3"/>
            </w:pPr>
            <w:r>
              <w:rPr>
                <w:rFonts w:ascii="仿宋_GB2312" w:hAnsi="仿宋_GB2312" w:cs="仿宋_GB2312" w:eastAsia="仿宋_GB2312"/>
              </w:rPr>
              <w:t>2025年8月1日—2026年7月31日</w:t>
            </w:r>
          </w:p>
          <w:p>
            <w:pPr>
              <w:pStyle w:val="null3"/>
            </w:pPr>
            <w:r>
              <w:rPr>
                <w:rFonts w:ascii="仿宋_GB2312" w:hAnsi="仿宋_GB2312" w:cs="仿宋_GB2312" w:eastAsia="仿宋_GB2312"/>
              </w:rPr>
              <w:t>三、合作内容</w:t>
            </w:r>
          </w:p>
          <w:tbl>
            <w:tblPr>
              <w:tblBorders>
                <w:top w:val="single"/>
                <w:left w:val="single"/>
                <w:bottom w:val="single"/>
                <w:right w:val="single"/>
                <w:insideH w:val="single"/>
                <w:insideV w:val="single"/>
              </w:tblBorders>
            </w:tblPr>
            <w:tblGrid>
              <w:gridCol w:w="511"/>
              <w:gridCol w:w="511"/>
              <w:gridCol w:w="511"/>
              <w:gridCol w:w="511"/>
              <w:gridCol w:w="511"/>
            </w:tblGrid>
            <w:tr>
              <w:tc>
                <w:tcPr>
                  <w:tcW w:type="dxa" w:w="511"/>
                </w:tcPr>
                <w:p>
                  <w:pPr>
                    <w:pStyle w:val="null3"/>
                  </w:pPr>
                  <w:r>
                    <w:rPr>
                      <w:rFonts w:ascii="仿宋_GB2312" w:hAnsi="仿宋_GB2312" w:cs="仿宋_GB2312" w:eastAsia="仿宋_GB2312"/>
                    </w:rPr>
                    <w:t>序号</w:t>
                  </w:r>
                </w:p>
              </w:tc>
              <w:tc>
                <w:tcPr>
                  <w:tcW w:type="dxa" w:w="511"/>
                </w:tcPr>
                <w:p>
                  <w:pPr>
                    <w:pStyle w:val="null3"/>
                  </w:pPr>
                  <w:r>
                    <w:rPr>
                      <w:rFonts w:ascii="仿宋_GB2312" w:hAnsi="仿宋_GB2312" w:cs="仿宋_GB2312" w:eastAsia="仿宋_GB2312"/>
                    </w:rPr>
                    <w:t>内容</w:t>
                  </w:r>
                </w:p>
              </w:tc>
              <w:tc>
                <w:tcPr>
                  <w:tcW w:type="dxa" w:w="511"/>
                </w:tcPr>
                <w:p>
                  <w:pPr>
                    <w:pStyle w:val="null3"/>
                  </w:pPr>
                  <w:r>
                    <w:rPr>
                      <w:rFonts w:ascii="仿宋_GB2312" w:hAnsi="仿宋_GB2312" w:cs="仿宋_GB2312" w:eastAsia="仿宋_GB2312"/>
                    </w:rPr>
                    <w:t>形式</w:t>
                  </w:r>
                </w:p>
              </w:tc>
              <w:tc>
                <w:tcPr>
                  <w:tcW w:type="dxa" w:w="511"/>
                </w:tcPr>
                <w:p>
                  <w:pPr>
                    <w:pStyle w:val="null3"/>
                  </w:pPr>
                  <w:r>
                    <w:rPr>
                      <w:rFonts w:ascii="仿宋_GB2312" w:hAnsi="仿宋_GB2312" w:cs="仿宋_GB2312" w:eastAsia="仿宋_GB2312"/>
                    </w:rPr>
                    <w:t>单位</w:t>
                  </w:r>
                </w:p>
              </w:tc>
              <w:tc>
                <w:tcPr>
                  <w:tcW w:type="dxa" w:w="511"/>
                </w:tcPr>
                <w:p>
                  <w:pPr>
                    <w:pStyle w:val="null3"/>
                  </w:pPr>
                  <w:r>
                    <w:rPr>
                      <w:rFonts w:ascii="仿宋_GB2312" w:hAnsi="仿宋_GB2312" w:cs="仿宋_GB2312" w:eastAsia="仿宋_GB2312"/>
                    </w:rPr>
                    <w:t>数量</w:t>
                  </w:r>
                </w:p>
              </w:tc>
            </w:tr>
            <w:tr>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陕西都市快报官方微博</w:t>
                  </w:r>
                </w:p>
              </w:tc>
              <w:tc>
                <w:tcPr>
                  <w:tcW w:type="dxa" w:w="511"/>
                </w:tcPr>
                <w:p>
                  <w:pPr>
                    <w:pStyle w:val="null3"/>
                  </w:pPr>
                  <w:r>
                    <w:rPr>
                      <w:rFonts w:ascii="仿宋_GB2312" w:hAnsi="仿宋_GB2312" w:cs="仿宋_GB2312" w:eastAsia="仿宋_GB2312"/>
                    </w:rPr>
                    <w:t>宣推贴</w:t>
                  </w:r>
                </w:p>
              </w:tc>
              <w:tc>
                <w:tcPr>
                  <w:tcW w:type="dxa" w:w="511"/>
                </w:tcPr>
                <w:p>
                  <w:pPr>
                    <w:pStyle w:val="null3"/>
                  </w:pPr>
                  <w:r>
                    <w:rPr>
                      <w:rFonts w:ascii="仿宋_GB2312" w:hAnsi="仿宋_GB2312" w:cs="仿宋_GB2312" w:eastAsia="仿宋_GB2312"/>
                    </w:rPr>
                    <w:t>次</w:t>
                  </w:r>
                </w:p>
              </w:tc>
              <w:tc>
                <w:tcPr>
                  <w:tcW w:type="dxa" w:w="511"/>
                </w:tcPr>
                <w:p>
                  <w:pPr>
                    <w:pStyle w:val="null3"/>
                  </w:pPr>
                  <w:r>
                    <w:rPr>
                      <w:rFonts w:ascii="仿宋_GB2312" w:hAnsi="仿宋_GB2312" w:cs="仿宋_GB2312" w:eastAsia="仿宋_GB2312"/>
                    </w:rPr>
                    <w:t>12</w:t>
                  </w:r>
                </w:p>
              </w:tc>
            </w:tr>
            <w:tr>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陕西都市快报官方视频号</w:t>
                  </w:r>
                </w:p>
              </w:tc>
              <w:tc>
                <w:tcPr>
                  <w:tcW w:type="dxa" w:w="511"/>
                </w:tcPr>
                <w:p>
                  <w:pPr>
                    <w:pStyle w:val="null3"/>
                  </w:pPr>
                  <w:r>
                    <w:rPr>
                      <w:rFonts w:ascii="仿宋_GB2312" w:hAnsi="仿宋_GB2312" w:cs="仿宋_GB2312" w:eastAsia="仿宋_GB2312"/>
                    </w:rPr>
                    <w:t>短视频宣推</w:t>
                  </w:r>
                </w:p>
              </w:tc>
              <w:tc>
                <w:tcPr>
                  <w:tcW w:type="dxa" w:w="511"/>
                </w:tcPr>
                <w:p>
                  <w:pPr>
                    <w:pStyle w:val="null3"/>
                  </w:pPr>
                  <w:r>
                    <w:rPr>
                      <w:rFonts w:ascii="仿宋_GB2312" w:hAnsi="仿宋_GB2312" w:cs="仿宋_GB2312" w:eastAsia="仿宋_GB2312"/>
                    </w:rPr>
                    <w:t>条</w:t>
                  </w:r>
                </w:p>
              </w:tc>
              <w:tc>
                <w:tcPr>
                  <w:tcW w:type="dxa" w:w="511"/>
                </w:tcPr>
                <w:p>
                  <w:pPr>
                    <w:pStyle w:val="null3"/>
                  </w:pPr>
                  <w:r>
                    <w:rPr>
                      <w:rFonts w:ascii="仿宋_GB2312" w:hAnsi="仿宋_GB2312" w:cs="仿宋_GB2312" w:eastAsia="仿宋_GB2312"/>
                    </w:rPr>
                    <w:t>12</w:t>
                  </w:r>
                </w:p>
              </w:tc>
            </w:tr>
            <w:tr>
              <w:tc>
                <w:tcPr>
                  <w:tcW w:type="dxa" w:w="511"/>
                </w:tcPr>
                <w:p>
                  <w:pPr>
                    <w:pStyle w:val="null3"/>
                  </w:pPr>
                  <w:r>
                    <w:rPr>
                      <w:rFonts w:ascii="仿宋_GB2312" w:hAnsi="仿宋_GB2312" w:cs="仿宋_GB2312" w:eastAsia="仿宋_GB2312"/>
                    </w:rPr>
                    <w:t>3</w:t>
                  </w:r>
                </w:p>
              </w:tc>
              <w:tc>
                <w:tcPr>
                  <w:tcW w:type="dxa" w:w="511"/>
                </w:tcPr>
                <w:p>
                  <w:pPr>
                    <w:pStyle w:val="null3"/>
                  </w:pPr>
                  <w:r>
                    <w:rPr>
                      <w:rFonts w:ascii="仿宋_GB2312" w:hAnsi="仿宋_GB2312" w:cs="仿宋_GB2312" w:eastAsia="仿宋_GB2312"/>
                    </w:rPr>
                    <w:t>陕西都市快报官方抖音号</w:t>
                  </w:r>
                </w:p>
              </w:tc>
              <w:tc>
                <w:tcPr>
                  <w:tcW w:type="dxa" w:w="511"/>
                </w:tcPr>
                <w:p>
                  <w:pPr>
                    <w:pStyle w:val="null3"/>
                  </w:pPr>
                  <w:r>
                    <w:rPr>
                      <w:rFonts w:ascii="仿宋_GB2312" w:hAnsi="仿宋_GB2312" w:cs="仿宋_GB2312" w:eastAsia="仿宋_GB2312"/>
                    </w:rPr>
                    <w:t>短视频宣推</w:t>
                  </w:r>
                </w:p>
              </w:tc>
              <w:tc>
                <w:tcPr>
                  <w:tcW w:type="dxa" w:w="511"/>
                </w:tcPr>
                <w:p>
                  <w:pPr>
                    <w:pStyle w:val="null3"/>
                  </w:pPr>
                  <w:r>
                    <w:rPr>
                      <w:rFonts w:ascii="仿宋_GB2312" w:hAnsi="仿宋_GB2312" w:cs="仿宋_GB2312" w:eastAsia="仿宋_GB2312"/>
                    </w:rPr>
                    <w:t>条</w:t>
                  </w:r>
                </w:p>
              </w:tc>
              <w:tc>
                <w:tcPr>
                  <w:tcW w:type="dxa" w:w="511"/>
                </w:tcPr>
                <w:p>
                  <w:pPr>
                    <w:pStyle w:val="null3"/>
                  </w:pPr>
                  <w:r>
                    <w:rPr>
                      <w:rFonts w:ascii="仿宋_GB2312" w:hAnsi="仿宋_GB2312" w:cs="仿宋_GB2312" w:eastAsia="仿宋_GB2312"/>
                    </w:rPr>
                    <w:t>12</w:t>
                  </w:r>
                </w:p>
              </w:tc>
            </w:tr>
            <w:tr>
              <w:tc>
                <w:tcPr>
                  <w:tcW w:type="dxa" w:w="511"/>
                </w:tcPr>
                <w:p>
                  <w:pPr>
                    <w:pStyle w:val="null3"/>
                  </w:pPr>
                  <w:r>
                    <w:rPr>
                      <w:rFonts w:ascii="仿宋_GB2312" w:hAnsi="仿宋_GB2312" w:cs="仿宋_GB2312" w:eastAsia="仿宋_GB2312"/>
                    </w:rPr>
                    <w:t>4</w:t>
                  </w:r>
                </w:p>
              </w:tc>
              <w:tc>
                <w:tcPr>
                  <w:tcW w:type="dxa" w:w="511"/>
                </w:tcPr>
                <w:p>
                  <w:pPr>
                    <w:pStyle w:val="null3"/>
                  </w:pPr>
                  <w:r>
                    <w:rPr>
                      <w:rFonts w:ascii="仿宋_GB2312" w:hAnsi="仿宋_GB2312" w:cs="仿宋_GB2312" w:eastAsia="仿宋_GB2312"/>
                    </w:rPr>
                    <w:t>陕西都市快报公众号</w:t>
                  </w:r>
                </w:p>
              </w:tc>
              <w:tc>
                <w:tcPr>
                  <w:tcW w:type="dxa" w:w="511"/>
                </w:tcPr>
                <w:p>
                  <w:pPr>
                    <w:pStyle w:val="null3"/>
                  </w:pPr>
                  <w:r>
                    <w:rPr>
                      <w:rFonts w:ascii="仿宋_GB2312" w:hAnsi="仿宋_GB2312" w:cs="仿宋_GB2312" w:eastAsia="仿宋_GB2312"/>
                    </w:rPr>
                    <w:t>宣推贴</w:t>
                  </w:r>
                </w:p>
              </w:tc>
              <w:tc>
                <w:tcPr>
                  <w:tcW w:type="dxa" w:w="511"/>
                </w:tcPr>
                <w:p>
                  <w:pPr>
                    <w:pStyle w:val="null3"/>
                  </w:pPr>
                  <w:r>
                    <w:rPr>
                      <w:rFonts w:ascii="仿宋_GB2312" w:hAnsi="仿宋_GB2312" w:cs="仿宋_GB2312" w:eastAsia="仿宋_GB2312"/>
                    </w:rPr>
                    <w:t>次</w:t>
                  </w:r>
                </w:p>
              </w:tc>
              <w:tc>
                <w:tcPr>
                  <w:tcW w:type="dxa" w:w="511"/>
                </w:tcPr>
                <w:p>
                  <w:pPr>
                    <w:pStyle w:val="null3"/>
                  </w:pPr>
                  <w:r>
                    <w:rPr>
                      <w:rFonts w:ascii="仿宋_GB2312" w:hAnsi="仿宋_GB2312" w:cs="仿宋_GB2312" w:eastAsia="仿宋_GB2312"/>
                    </w:rPr>
                    <w:t>12</w:t>
                  </w:r>
                </w:p>
              </w:tc>
            </w:tr>
            <w:tr>
              <w:tc>
                <w:tcPr>
                  <w:tcW w:type="dxa" w:w="511"/>
                </w:tcPr>
                <w:p>
                  <w:pPr>
                    <w:pStyle w:val="null3"/>
                  </w:pPr>
                  <w:r>
                    <w:rPr>
                      <w:rFonts w:ascii="仿宋_GB2312" w:hAnsi="仿宋_GB2312" w:cs="仿宋_GB2312" w:eastAsia="仿宋_GB2312"/>
                    </w:rPr>
                    <w:t>5</w:t>
                  </w:r>
                </w:p>
              </w:tc>
              <w:tc>
                <w:tcPr>
                  <w:tcW w:type="dxa" w:w="511"/>
                </w:tcPr>
                <w:p>
                  <w:pPr>
                    <w:pStyle w:val="null3"/>
                  </w:pPr>
                  <w:r>
                    <w:rPr>
                      <w:rFonts w:ascii="仿宋_GB2312" w:hAnsi="仿宋_GB2312" w:cs="仿宋_GB2312" w:eastAsia="仿宋_GB2312"/>
                    </w:rPr>
                    <w:t>新媒体网络直播</w:t>
                  </w:r>
                </w:p>
              </w:tc>
              <w:tc>
                <w:tcPr>
                  <w:tcW w:type="dxa" w:w="511"/>
                </w:tcPr>
                <w:p>
                  <w:pPr>
                    <w:pStyle w:val="null3"/>
                  </w:pPr>
                  <w:r>
                    <w:rPr>
                      <w:rFonts w:ascii="仿宋_GB2312" w:hAnsi="仿宋_GB2312" w:cs="仿宋_GB2312" w:eastAsia="仿宋_GB2312"/>
                    </w:rPr>
                    <w:t>网络直播</w:t>
                  </w:r>
                </w:p>
              </w:tc>
              <w:tc>
                <w:tcPr>
                  <w:tcW w:type="dxa" w:w="511"/>
                </w:tcPr>
                <w:p>
                  <w:pPr>
                    <w:pStyle w:val="null3"/>
                  </w:pPr>
                  <w:r>
                    <w:rPr>
                      <w:rFonts w:ascii="仿宋_GB2312" w:hAnsi="仿宋_GB2312" w:cs="仿宋_GB2312" w:eastAsia="仿宋_GB2312"/>
                    </w:rPr>
                    <w:t>场</w:t>
                  </w:r>
                </w:p>
              </w:tc>
              <w:tc>
                <w:tcPr>
                  <w:tcW w:type="dxa" w:w="511"/>
                </w:tcPr>
                <w:p>
                  <w:pPr>
                    <w:pStyle w:val="null3"/>
                  </w:pPr>
                  <w:r>
                    <w:rPr>
                      <w:rFonts w:ascii="仿宋_GB2312" w:hAnsi="仿宋_GB2312" w:cs="仿宋_GB2312" w:eastAsia="仿宋_GB2312"/>
                    </w:rPr>
                    <w:t>12</w:t>
                  </w:r>
                </w:p>
              </w:tc>
            </w:tr>
            <w:tr>
              <w:tc>
                <w:tcPr>
                  <w:tcW w:type="dxa" w:w="511"/>
                </w:tcPr>
                <w:p>
                  <w:pPr>
                    <w:pStyle w:val="null3"/>
                  </w:pPr>
                  <w:r>
                    <w:rPr>
                      <w:rFonts w:ascii="仿宋_GB2312" w:hAnsi="仿宋_GB2312" w:cs="仿宋_GB2312" w:eastAsia="仿宋_GB2312"/>
                    </w:rPr>
                    <w:t>6</w:t>
                  </w:r>
                </w:p>
              </w:tc>
              <w:tc>
                <w:tcPr>
                  <w:tcW w:type="dxa" w:w="511"/>
                </w:tcPr>
                <w:p>
                  <w:pPr>
                    <w:pStyle w:val="null3"/>
                  </w:pPr>
                  <w:r>
                    <w:rPr>
                      <w:rFonts w:ascii="仿宋_GB2312" w:hAnsi="仿宋_GB2312" w:cs="仿宋_GB2312" w:eastAsia="仿宋_GB2312"/>
                    </w:rPr>
                    <w:t>活动主持人资源提供</w:t>
                  </w:r>
                </w:p>
              </w:tc>
              <w:tc>
                <w:tcPr>
                  <w:tcW w:type="dxa" w:w="511"/>
                </w:tcPr>
                <w:p>
                  <w:pPr>
                    <w:pStyle w:val="null3"/>
                  </w:pPr>
                  <w:r>
                    <w:rPr>
                      <w:rFonts w:ascii="仿宋_GB2312" w:hAnsi="仿宋_GB2312" w:cs="仿宋_GB2312" w:eastAsia="仿宋_GB2312"/>
                    </w:rPr>
                    <w:t>主持人资源</w:t>
                  </w:r>
                </w:p>
              </w:tc>
              <w:tc>
                <w:tcPr>
                  <w:tcW w:type="dxa" w:w="511"/>
                </w:tcPr>
                <w:p>
                  <w:pPr>
                    <w:pStyle w:val="null3"/>
                  </w:pPr>
                  <w:r>
                    <w:rPr>
                      <w:rFonts w:ascii="仿宋_GB2312" w:hAnsi="仿宋_GB2312" w:cs="仿宋_GB2312" w:eastAsia="仿宋_GB2312"/>
                    </w:rPr>
                    <w:t>场</w:t>
                  </w:r>
                </w:p>
              </w:tc>
              <w:tc>
                <w:tcPr>
                  <w:tcW w:type="dxa" w:w="511"/>
                </w:tcPr>
                <w:p>
                  <w:pPr>
                    <w:pStyle w:val="null3"/>
                  </w:pPr>
                  <w:r>
                    <w:rPr>
                      <w:rFonts w:ascii="仿宋_GB2312" w:hAnsi="仿宋_GB2312" w:cs="仿宋_GB2312" w:eastAsia="仿宋_GB2312"/>
                    </w:rPr>
                    <w:t>6</w:t>
                  </w:r>
                </w:p>
              </w:tc>
            </w:tr>
            <w:tr>
              <w:tc>
                <w:tcPr>
                  <w:tcW w:type="dxa" w:w="511"/>
                </w:tcPr>
                <w:p>
                  <w:pPr>
                    <w:pStyle w:val="null3"/>
                  </w:pPr>
                  <w:r>
                    <w:rPr>
                      <w:rFonts w:ascii="仿宋_GB2312" w:hAnsi="仿宋_GB2312" w:cs="仿宋_GB2312" w:eastAsia="仿宋_GB2312"/>
                    </w:rPr>
                    <w:t>7</w:t>
                  </w:r>
                </w:p>
              </w:tc>
              <w:tc>
                <w:tcPr>
                  <w:tcW w:type="dxa" w:w="511"/>
                </w:tcPr>
                <w:p>
                  <w:pPr>
                    <w:pStyle w:val="null3"/>
                  </w:pPr>
                  <w:r>
                    <w:rPr>
                      <w:rFonts w:ascii="仿宋_GB2312" w:hAnsi="仿宋_GB2312" w:cs="仿宋_GB2312" w:eastAsia="仿宋_GB2312"/>
                    </w:rPr>
                    <w:t>开奖号码播出:七乐彩+3D标版+快乐8;双色球+3D标版+快乐8；3D标版+快乐8；（春节恭祝标版&amp;国庆标版）</w:t>
                  </w:r>
                </w:p>
              </w:tc>
              <w:tc>
                <w:tcPr>
                  <w:tcW w:type="dxa" w:w="511"/>
                </w:tcPr>
                <w:p>
                  <w:pPr>
                    <w:pStyle w:val="null3"/>
                  </w:pPr>
                  <w:r>
                    <w:rPr>
                      <w:rFonts w:ascii="仿宋_GB2312" w:hAnsi="仿宋_GB2312" w:cs="仿宋_GB2312" w:eastAsia="仿宋_GB2312"/>
                    </w:rPr>
                    <w:t>8秒</w:t>
                  </w:r>
                </w:p>
              </w:tc>
              <w:tc>
                <w:tcPr>
                  <w:tcW w:type="dxa" w:w="511"/>
                </w:tcPr>
                <w:p>
                  <w:pPr>
                    <w:pStyle w:val="null3"/>
                  </w:pPr>
                  <w:r>
                    <w:rPr>
                      <w:rFonts w:ascii="仿宋_GB2312" w:hAnsi="仿宋_GB2312" w:cs="仿宋_GB2312" w:eastAsia="仿宋_GB2312"/>
                    </w:rPr>
                    <w:t>天</w:t>
                  </w:r>
                </w:p>
              </w:tc>
              <w:tc>
                <w:tcPr>
                  <w:tcW w:type="dxa" w:w="511"/>
                </w:tcPr>
                <w:p>
                  <w:pPr>
                    <w:pStyle w:val="null3"/>
                  </w:pPr>
                  <w:r>
                    <w:rPr>
                      <w:rFonts w:ascii="仿宋_GB2312" w:hAnsi="仿宋_GB2312" w:cs="仿宋_GB2312" w:eastAsia="仿宋_GB2312"/>
                    </w:rPr>
                    <w:t>365天</w:t>
                  </w:r>
                </w:p>
              </w:tc>
            </w:tr>
          </w:tbl>
          <w:p>
            <w:pPr>
              <w:pStyle w:val="null3"/>
            </w:pPr>
            <w:r>
              <w:rPr>
                <w:rFonts w:ascii="仿宋_GB2312" w:hAnsi="仿宋_GB2312" w:cs="仿宋_GB2312" w:eastAsia="仿宋_GB2312"/>
              </w:rPr>
              <w:t>四、福利彩票开奖号码播出说明：</w:t>
            </w:r>
          </w:p>
          <w:p>
            <w:pPr>
              <w:pStyle w:val="null3"/>
            </w:pPr>
            <w:r>
              <w:rPr>
                <w:rFonts w:ascii="仿宋_GB2312" w:hAnsi="仿宋_GB2312" w:cs="仿宋_GB2312" w:eastAsia="仿宋_GB2312"/>
              </w:rPr>
              <w:t>1、当日福利彩票开奖号码公布，包括双色球、七乐彩、3D和快乐8号码。</w:t>
            </w:r>
          </w:p>
          <w:p>
            <w:pPr>
              <w:pStyle w:val="null3"/>
            </w:pPr>
            <w:r>
              <w:rPr>
                <w:rFonts w:ascii="仿宋_GB2312" w:hAnsi="仿宋_GB2312" w:cs="仿宋_GB2312" w:eastAsia="仿宋_GB2312"/>
              </w:rPr>
              <w:t>2、休市公告、玩法上市等重要通知。</w:t>
            </w:r>
          </w:p>
          <w:p>
            <w:pPr>
              <w:pStyle w:val="null3"/>
            </w:pPr>
            <w:r>
              <w:rPr>
                <w:rFonts w:ascii="仿宋_GB2312" w:hAnsi="仿宋_GB2312" w:cs="仿宋_GB2312" w:eastAsia="仿宋_GB2312"/>
              </w:rPr>
              <w:t>3、开奖号码展示时长为每天每次8秒标版展示。</w:t>
            </w:r>
          </w:p>
          <w:p>
            <w:pPr>
              <w:pStyle w:val="null3"/>
            </w:pPr>
            <w:r>
              <w:rPr>
                <w:rFonts w:ascii="仿宋_GB2312" w:hAnsi="仿宋_GB2312" w:cs="仿宋_GB2312" w:eastAsia="仿宋_GB2312"/>
              </w:rPr>
              <w:t>4、开奖号码展示方式：</w:t>
            </w:r>
          </w:p>
          <w:p>
            <w:pPr>
              <w:pStyle w:val="null3"/>
            </w:pPr>
            <w:r>
              <w:rPr>
                <w:rFonts w:ascii="仿宋_GB2312" w:hAnsi="仿宋_GB2312" w:cs="仿宋_GB2312" w:eastAsia="仿宋_GB2312"/>
              </w:rPr>
              <w:t xml:space="preserve">（1）制作四种开奖号码展示标版，分别为双色球+3D+快乐8（周二、周四、周日）；七乐彩+3D+快乐8（周一、周三、周五）；3D+快乐8（周六），在标版体现“中国福利彩票”logo及“扶老、助残、救孤、济困”的福利彩票发行宗旨。  </w:t>
            </w:r>
          </w:p>
          <w:p>
            <w:pPr>
              <w:pStyle w:val="null3"/>
            </w:pPr>
            <w:r>
              <w:rPr>
                <w:rFonts w:ascii="仿宋_GB2312" w:hAnsi="仿宋_GB2312" w:cs="仿宋_GB2312" w:eastAsia="仿宋_GB2312"/>
              </w:rPr>
              <w:t>（2）休市期间制作“扶老、助残、救孤、济困”八字宣传展示标版并配套“公益、慈善、健康、快乐，陕西福彩在您身边”或“陕西福彩恭祝全省人民新春（国庆）快乐”等语音提示。</w:t>
            </w:r>
          </w:p>
          <w:p>
            <w:pPr>
              <w:pStyle w:val="null3"/>
            </w:pPr>
            <w:r>
              <w:rPr>
                <w:rFonts w:ascii="仿宋_GB2312" w:hAnsi="仿宋_GB2312" w:cs="仿宋_GB2312" w:eastAsia="仿宋_GB2312"/>
              </w:rPr>
              <w:t>（3）根据省中心需求制作提示公益或营销内容的标板。</w:t>
            </w:r>
          </w:p>
          <w:p>
            <w:pPr>
              <w:pStyle w:val="null3"/>
            </w:pPr>
            <w:r>
              <w:rPr>
                <w:rFonts w:ascii="仿宋_GB2312" w:hAnsi="仿宋_GB2312" w:cs="仿宋_GB2312" w:eastAsia="仿宋_GB2312"/>
              </w:rPr>
              <w:t>5、播出时间：</w:t>
            </w:r>
          </w:p>
          <w:p>
            <w:pPr>
              <w:pStyle w:val="null3"/>
            </w:pPr>
            <w:r>
              <w:rPr>
                <w:rFonts w:ascii="仿宋_GB2312" w:hAnsi="仿宋_GB2312" w:cs="仿宋_GB2312" w:eastAsia="仿宋_GB2312"/>
              </w:rPr>
              <w:t>每晚《都市快报》栏目结束前，22时00分至22时10分之间。</w:t>
            </w:r>
          </w:p>
          <w:p>
            <w:pPr>
              <w:pStyle w:val="null3"/>
            </w:pPr>
            <w:r>
              <w:rPr>
                <w:rFonts w:ascii="仿宋_GB2312" w:hAnsi="仿宋_GB2312" w:cs="仿宋_GB2312" w:eastAsia="仿宋_GB2312"/>
              </w:rPr>
              <w:t>五、支付方式</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1、合同签订生效后，达到付款条件起 30 日内，支付合同总金额的50.00%；</w:t>
            </w:r>
          </w:p>
          <w:p>
            <w:pPr>
              <w:pStyle w:val="null3"/>
            </w:pPr>
            <w:r>
              <w:rPr>
                <w:rFonts w:ascii="仿宋_GB2312" w:hAnsi="仿宋_GB2312" w:cs="仿宋_GB2312" w:eastAsia="仿宋_GB2312"/>
              </w:rPr>
              <w:t>2、本项目执行8个月后，达到付款条件起 30 日内，支付合同总金额的40.00%；</w:t>
            </w:r>
          </w:p>
          <w:p>
            <w:pPr>
              <w:pStyle w:val="null3"/>
            </w:pPr>
            <w:r>
              <w:rPr>
                <w:rFonts w:ascii="仿宋_GB2312" w:hAnsi="仿宋_GB2312" w:cs="仿宋_GB2312" w:eastAsia="仿宋_GB2312"/>
              </w:rPr>
              <w:t>3、乙方完成本合同全部播出要求后，并提供播出证明，经甲方验收并组织专家进行评审通过后,达到付款条件起 30日内，支付合同总金额的10%。</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以采购文件、响应文件及签订合同要求为准。</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以采购文件、响应文件及签订合同要求为准。</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2025年8月1日—2026年7月31日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合同签订生效后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本项目执行8个月后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乙方完成本合同全部播出要求后，并提供播出证明，经甲方验收并组织专家进行评审通过后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以采购文件、响应文件及签订合同要求为准</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以采购文件、响应文件及签订合同要求为准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为顺利推进本项目政府采购工作，供应商须在陕西省政府采购电子化交易平台上传电子版响应文件并完成签章、加密，同时，线下递交纸质版响应文件正本一份、副本一份。若电子版响应文件与纸质版响应文件不一致的，以陕西省政府采购电子化交易平台上传的电子版响应文件为准。纸质版响应文件递交截止时间同开标截止时间，递交地点为西安市唐延路37号class公馆B栋1103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具有独立承担民事责任能力的法人、其他组织或自然人，提供合法有效的统一社会信用代码营业执照（事业单位法人证书/专业服务机构执业许可证/民办非企业单位登记证书，自然人提供身份证）；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2024年度经审计的财务报告（成立时间至提交响应文件截止时间不足一年的可提供成立后任意时段的资产负债表），或其开标前三个月内基本开户银行出具的资信证明，或信用担保机构出具的响应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提供递交响应文件截止之日前六个月内任意一个月的依法缴纳税收的相关凭据，凭据应有税务机关或代收机关的公章或业务专用章。依法免税或无须缴纳税收的供应商，应提供相应证明文件；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提供递交响应文件截止之日前六个月内任意一个月的社会保障资金缴存单据或社保机构开具的社会保险参保缴费情况证明。依法不需要缴纳社会保障资金的供应商应提供相关证明文件；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提供具有履行本合同所必需的专业技术能力的书面声明；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无重大违纪声明</w:t>
            </w:r>
          </w:p>
        </w:tc>
        <w:tc>
          <w:tcPr>
            <w:tcW w:type="dxa" w:w="3322"/>
          </w:tcPr>
          <w:p>
            <w:pPr>
              <w:pStyle w:val="null3"/>
            </w:pPr>
            <w:r>
              <w:rPr>
                <w:rFonts w:ascii="仿宋_GB2312" w:hAnsi="仿宋_GB2312" w:cs="仿宋_GB2312" w:eastAsia="仿宋_GB2312"/>
              </w:rPr>
              <w:t>参加本次政府采购活动前3年内在经营活动中没有重大违纪，以及未被列入失信被执行人、重大税收违法失信主体、政府采购严重违法失信行为记录名单的书面声明；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法定代表人直接参加协商的，须出具法定代表人身份证明书及身份证；授权代表参加协商的，须出具法定代表人授权书及授权代表身份证；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关联承诺</w:t>
            </w:r>
          </w:p>
        </w:tc>
        <w:tc>
          <w:tcPr>
            <w:tcW w:type="dxa" w:w="3322"/>
          </w:tcPr>
          <w:p>
            <w:pPr>
              <w:pStyle w:val="null3"/>
            </w:pPr>
            <w:r>
              <w:rPr>
                <w:rFonts w:ascii="仿宋_GB2312" w:hAnsi="仿宋_GB2312" w:cs="仿宋_GB2312" w:eastAsia="仿宋_GB2312"/>
              </w:rPr>
              <w:t>供应商关联关系声明，包括：①控股管理关系，②未为本项目提供整体设计、规范编制或者项目管理、监理、检测等服务；</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非联合体协商</w:t>
            </w:r>
          </w:p>
        </w:tc>
        <w:tc>
          <w:tcPr>
            <w:tcW w:type="dxa" w:w="3322"/>
          </w:tcPr>
          <w:p>
            <w:pPr>
              <w:pStyle w:val="null3"/>
            </w:pPr>
            <w:r>
              <w:rPr>
                <w:rFonts w:ascii="仿宋_GB2312" w:hAnsi="仿宋_GB2312" w:cs="仿宋_GB2312" w:eastAsia="仿宋_GB2312"/>
              </w:rPr>
              <w:t>本项目不接受联合体协商。</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供应商按照采购文件要求上传响应文件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协商小组认为供应商投标报价明显低于其他通过符合性审查供应商的投标报价，有可能影响产品质量或者不能诚信履约的，协商小组应当要求其在合理的时间内在项目电子化交易系统中上传说明材料，必要时提交相关证明材料。供应商提交的相关证明材料，应当加盖供应商（法定名称）电子印章，在协商小组要求的时间内通过项目电子化交易系统进行提交，否则提交的相关证明材料无效。供应商不能证明其投标报价合理性的，协商小组应当将其响应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供应商按照采购文件要求上传响应文件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供应商名称和公章、营业执照一致</w:t>
            </w:r>
          </w:p>
        </w:tc>
        <w:tc>
          <w:tcPr>
            <w:tcW w:type="dxa" w:w="1661"/>
          </w:tcPr>
          <w:p>
            <w:pPr>
              <w:pStyle w:val="null3"/>
            </w:pPr>
            <w:r>
              <w:rPr>
                <w:rFonts w:ascii="仿宋_GB2312" w:hAnsi="仿宋_GB2312" w:cs="仿宋_GB2312" w:eastAsia="仿宋_GB2312"/>
              </w:rPr>
              <w:t>响应文件封面 响应函 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协商报价</w:t>
            </w:r>
          </w:p>
        </w:tc>
        <w:tc>
          <w:tcPr>
            <w:tcW w:type="dxa" w:w="3322"/>
          </w:tcPr>
          <w:p>
            <w:pPr>
              <w:pStyle w:val="null3"/>
            </w:pPr>
            <w:r>
              <w:rPr>
                <w:rFonts w:ascii="仿宋_GB2312" w:hAnsi="仿宋_GB2312" w:cs="仿宋_GB2312" w:eastAsia="仿宋_GB2312"/>
              </w:rPr>
              <w:t>完整无缺项，无选择性报价</w:t>
            </w:r>
          </w:p>
        </w:tc>
        <w:tc>
          <w:tcPr>
            <w:tcW w:type="dxa" w:w="1661"/>
          </w:tcPr>
          <w:p>
            <w:pPr>
              <w:pStyle w:val="null3"/>
            </w:pPr>
            <w:r>
              <w:rPr>
                <w:rFonts w:ascii="仿宋_GB2312" w:hAnsi="仿宋_GB2312" w:cs="仿宋_GB2312" w:eastAsia="仿宋_GB2312"/>
              </w:rPr>
              <w:t>报价一览表.docx 分项报价表.docx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自开标之日起不少于90个日历日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响应文件的签字盖章合格有效</w:t>
            </w:r>
          </w:p>
        </w:tc>
        <w:tc>
          <w:tcPr>
            <w:tcW w:type="dxa" w:w="1661"/>
          </w:tcPr>
          <w:p>
            <w:pPr>
              <w:pStyle w:val="null3"/>
            </w:pPr>
            <w:r>
              <w:rPr>
                <w:rFonts w:ascii="仿宋_GB2312" w:hAnsi="仿宋_GB2312" w:cs="仿宋_GB2312" w:eastAsia="仿宋_GB2312"/>
              </w:rPr>
              <w:t>报价一览表.docx 供应商认为有必要说明的其他资料.docx 中小企业声明函 报价表 服务偏离表.docx 资格证明文件.docx 供应商承诺书.docx 响应文件封面 分项报价表.docx 残疾人福利性单位声明函 业绩统计表.docx 标的清单 保证金缴纳凭证.docx 响应函 商务偏离表.docx 服务方案.docx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协商保证金</w:t>
            </w:r>
          </w:p>
        </w:tc>
        <w:tc>
          <w:tcPr>
            <w:tcW w:type="dxa" w:w="3322"/>
          </w:tcPr>
          <w:p>
            <w:pPr>
              <w:pStyle w:val="null3"/>
            </w:pPr>
            <w:r>
              <w:rPr>
                <w:rFonts w:ascii="仿宋_GB2312" w:hAnsi="仿宋_GB2312" w:cs="仿宋_GB2312" w:eastAsia="仿宋_GB2312"/>
              </w:rPr>
              <w:t>符合采购文件要求</w:t>
            </w:r>
          </w:p>
        </w:tc>
        <w:tc>
          <w:tcPr>
            <w:tcW w:type="dxa" w:w="1661"/>
          </w:tcPr>
          <w:p>
            <w:pPr>
              <w:pStyle w:val="null3"/>
            </w:pPr>
            <w:r>
              <w:rPr>
                <w:rFonts w:ascii="仿宋_GB2312" w:hAnsi="仿宋_GB2312" w:cs="仿宋_GB2312" w:eastAsia="仿宋_GB2312"/>
              </w:rPr>
              <w:t>保证金缴纳凭证.docx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采购文件商务条款</w:t>
            </w:r>
          </w:p>
        </w:tc>
        <w:tc>
          <w:tcPr>
            <w:tcW w:type="dxa" w:w="3322"/>
          </w:tcPr>
          <w:p>
            <w:pPr>
              <w:pStyle w:val="null3"/>
            </w:pPr>
            <w:r>
              <w:rPr>
                <w:rFonts w:ascii="仿宋_GB2312" w:hAnsi="仿宋_GB2312" w:cs="仿宋_GB2312" w:eastAsia="仿宋_GB2312"/>
              </w:rPr>
              <w:t>响应采购文件商务条款，无重大保留或偏差</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服务要求</w:t>
            </w:r>
          </w:p>
        </w:tc>
        <w:tc>
          <w:tcPr>
            <w:tcW w:type="dxa" w:w="3322"/>
          </w:tcPr>
          <w:p>
            <w:pPr>
              <w:pStyle w:val="null3"/>
            </w:pPr>
            <w:r>
              <w:rPr>
                <w:rFonts w:ascii="仿宋_GB2312" w:hAnsi="仿宋_GB2312" w:cs="仿宋_GB2312" w:eastAsia="仿宋_GB2312"/>
              </w:rPr>
              <w:t>供应商服务须完全满足采购文件要求，否则其响应文件作为无效处理</w:t>
            </w:r>
          </w:p>
        </w:tc>
        <w:tc>
          <w:tcPr>
            <w:tcW w:type="dxa" w:w="1661"/>
          </w:tcPr>
          <w:p>
            <w:pPr>
              <w:pStyle w:val="null3"/>
            </w:pPr>
            <w:r>
              <w:rPr>
                <w:rFonts w:ascii="仿宋_GB2312" w:hAnsi="仿宋_GB2312" w:cs="仿宋_GB2312" w:eastAsia="仿宋_GB2312"/>
              </w:rPr>
              <w:t>服务偏离表.docx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无不符合法律法规或采购文件规定的投标无效条款</w:t>
            </w:r>
          </w:p>
        </w:tc>
        <w:tc>
          <w:tcPr>
            <w:tcW w:type="dxa" w:w="1661"/>
          </w:tcPr>
          <w:p>
            <w:pPr>
              <w:pStyle w:val="null3"/>
            </w:pPr>
            <w:r>
              <w:rPr>
                <w:rFonts w:ascii="仿宋_GB2312" w:hAnsi="仿宋_GB2312" w:cs="仿宋_GB2312" w:eastAsia="仿宋_GB2312"/>
              </w:rPr>
              <w:t>报价一览表.docx 供应商认为有必要说明的其他资料.docx 中小企业声明函 报价表 服务偏离表.docx 资格证明文件.docx 供应商承诺书.docx 响应文件封面 分项报价表.docx 残疾人福利性单位声明函 业绩统计表.docx 标的清单 保证金缴纳凭证.docx 响应函 商务偏离表.docx 服务方案.docx 监狱企业的证明文件</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详见附件：服务偏离表.docx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详见附件：业绩统计表.docx</w:t>
      </w:r>
    </w:p>
    <w:p>
      <w:pPr>
        <w:pStyle w:val="null3"/>
        <w:ind w:firstLine="960"/>
      </w:pPr>
      <w:r>
        <w:rPr>
          <w:rFonts w:ascii="仿宋_GB2312" w:hAnsi="仿宋_GB2312" w:cs="仿宋_GB2312" w:eastAsia="仿宋_GB2312"/>
        </w:rPr>
        <w:t>详见附件：保证金缴纳凭证.docx</w:t>
      </w:r>
    </w:p>
    <w:p>
      <w:pPr>
        <w:pStyle w:val="null3"/>
        <w:ind w:firstLine="960"/>
      </w:pPr>
      <w:r>
        <w:rPr>
          <w:rFonts w:ascii="仿宋_GB2312" w:hAnsi="仿宋_GB2312" w:cs="仿宋_GB2312" w:eastAsia="仿宋_GB2312"/>
        </w:rPr>
        <w:t>详见附件：供应商认为有必要说明的其他资料.docx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