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版本号：ZJZBSX-250517-10850.1B220250722001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杨凌校区多媒体系统优化(三次)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ZJZBSX-250517-10850.1B2</w:t>
      </w:r>
      <w:r>
        <w:br/>
      </w:r>
      <w:r>
        <w:br/>
      </w:r>
      <w:r>
        <w:br/>
      </w:r>
    </w:p>
    <w:p>
      <w:pPr>
        <w:pStyle w:val="null3"/>
        <w:jc w:val="center"/>
        <w:outlineLvl w:val="2"/>
      </w:pPr>
      <w:r>
        <w:rPr>
          <w:rFonts w:ascii="仿宋_GB2312" w:hAnsi="仿宋_GB2312" w:cs="仿宋_GB2312" w:eastAsia="仿宋_GB2312"/>
          <w:sz w:val="28"/>
          <w:b/>
        </w:rPr>
        <w:t>中共陕西省委党校</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中共陕西省委党校</w:t>
      </w:r>
      <w:r>
        <w:rPr>
          <w:rFonts w:ascii="仿宋_GB2312" w:hAnsi="仿宋_GB2312" w:cs="仿宋_GB2312" w:eastAsia="仿宋_GB2312"/>
        </w:rPr>
        <w:t>委托，拟对</w:t>
      </w:r>
      <w:r>
        <w:rPr>
          <w:rFonts w:ascii="仿宋_GB2312" w:hAnsi="仿宋_GB2312" w:cs="仿宋_GB2312" w:eastAsia="仿宋_GB2312"/>
        </w:rPr>
        <w:t>杨凌校区多媒体系统优化(三次)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ZJZBSX-250517-10850.1B2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杨凌校区多媒体系统优化(三次)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中共陕西省委党校（陕西行政学院）杨凌校区多媒体系统优化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采购包1（杨凌校区多媒体系统优化）：属于专门面向中小企业采购。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审核共8项：（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2025年2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中小企业声明函：本项目为专门面向中小企业项目。承接服务的供应商应为中型、小型、微型企业或监狱企业或残疾人福利性单位。承接服务的供应商为中型、小型、微型企业的，投标人提供《中小企业声明函》原件，且中小企业的划分标准所属行业为软件和信息技术服务业；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中共陕西省委党校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西安市小寨西路119号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中共陕西省委党校经办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029-85378239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张锦、盖莲花、王婷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采购包1：569,800.00元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说明：缴纳5%的履约保证金，履约完成后15个工作日无息退还。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代理服务费收费标准：招标代理服务费（即中标服务费）由中标单位支付，收费标准参照中华人民共和国国家计划委员会计价格[2002]1980号文计算收取。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中共陕西省委党校</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中共陕西省委党校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中共陕西省委党校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联系人：张锦、盖莲花、王婷</w:t>
      </w:r>
    </w:p>
    <w:p>
      <w:pPr>
        <w:pStyle w:val="null3"/>
      </w:pPr>
      <w:r>
        <w:rPr>
          <w:rFonts w:ascii="仿宋_GB2312" w:hAnsi="仿宋_GB2312" w:cs="仿宋_GB2312" w:eastAsia="仿宋_GB2312"/>
        </w:rPr>
        <w:t>联系电话：029-87888601-8003</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中共陕西省委党校（陕西行政学院）杨凌校区多媒体系统优化</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569,800.00</w:t>
      </w:r>
    </w:p>
    <w:p>
      <w:pPr>
        <w:pStyle w:val="null3"/>
      </w:pPr>
      <w:r>
        <w:rPr>
          <w:rFonts w:ascii="仿宋_GB2312" w:hAnsi="仿宋_GB2312" w:cs="仿宋_GB2312" w:eastAsia="仿宋_GB2312"/>
        </w:rPr>
        <w:t>采购包最高限价（元）: 569,800.00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杨凌校区教学会议场所多媒体系统优化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569,800.00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标的名称：杨凌校区教学会议场所多媒体系统优化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1"/>
              <w:gridCol w:w="161"/>
              <w:gridCol w:w="2232"/>
            </w:tblGrid>
            <w:tr>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参数性质</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序号</w:t>
                  </w:r>
                </w:p>
              </w:tc>
              <w:tc>
                <w:tcPr>
                  <w:tcW w:type="dxa" w:w="2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技术参数与性能指标</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2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陕西省委党校杨凌校区多媒体教室及报告厅于</w:t>
                  </w:r>
                  <w:r>
                    <w:rPr>
                      <w:rFonts w:ascii="仿宋_GB2312" w:hAnsi="仿宋_GB2312" w:cs="仿宋_GB2312" w:eastAsia="仿宋_GB2312"/>
                      <w:sz w:val="20"/>
                    </w:rPr>
                    <w:t>2020</w:t>
                  </w:r>
                  <w:r>
                    <w:rPr>
                      <w:rFonts w:ascii="仿宋_GB2312" w:hAnsi="仿宋_GB2312" w:cs="仿宋_GB2312" w:eastAsia="仿宋_GB2312"/>
                      <w:sz w:val="20"/>
                    </w:rPr>
                    <w:t>年</w:t>
                  </w:r>
                  <w:r>
                    <w:rPr>
                      <w:rFonts w:ascii="仿宋_GB2312" w:hAnsi="仿宋_GB2312" w:cs="仿宋_GB2312" w:eastAsia="仿宋_GB2312"/>
                      <w:sz w:val="20"/>
                    </w:rPr>
                    <w:t>4</w:t>
                  </w:r>
                  <w:r>
                    <w:rPr>
                      <w:rFonts w:ascii="仿宋_GB2312" w:hAnsi="仿宋_GB2312" w:cs="仿宋_GB2312" w:eastAsia="仿宋_GB2312"/>
                      <w:sz w:val="20"/>
                    </w:rPr>
                    <w:t>月建成并投入使用，设备配备相对比较简单，每间教室配有一台时序控制器、一台功放、一台无线话筒主机和</w:t>
                  </w:r>
                  <w:r>
                    <w:rPr>
                      <w:rFonts w:ascii="仿宋_GB2312" w:hAnsi="仿宋_GB2312" w:cs="仿宋_GB2312" w:eastAsia="仿宋_GB2312"/>
                      <w:sz w:val="20"/>
                    </w:rPr>
                    <w:t>2</w:t>
                  </w:r>
                  <w:r>
                    <w:rPr>
                      <w:rFonts w:ascii="仿宋_GB2312" w:hAnsi="仿宋_GB2312" w:cs="仿宋_GB2312" w:eastAsia="仿宋_GB2312"/>
                      <w:sz w:val="20"/>
                    </w:rPr>
                    <w:t>个无线话筒、一台投影和一台电脑。根据日常使用情况来看，无线话筒使用不方便，电池损耗很大，收音效果不理想，运维保障成本高，不能满足日常教学使用。目前存在的问题：</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手持无线话筒收音效果不佳</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手持无线话筒无线信号不佳，有断联现象</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教室音响声音失真，音质不清晰</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报告厅有线会议话筒按键不灵敏，按键卡壳；主席台</w:t>
                  </w:r>
                  <w:r>
                    <w:rPr>
                      <w:rFonts w:ascii="仿宋_GB2312" w:hAnsi="仿宋_GB2312" w:cs="仿宋_GB2312" w:eastAsia="仿宋_GB2312"/>
                      <w:sz w:val="20"/>
                    </w:rPr>
                    <w:t>LED</w:t>
                  </w:r>
                  <w:r>
                    <w:rPr>
                      <w:rFonts w:ascii="仿宋_GB2312" w:hAnsi="仿宋_GB2312" w:cs="仿宋_GB2312" w:eastAsia="仿宋_GB2312"/>
                      <w:sz w:val="20"/>
                    </w:rPr>
                    <w:t>拼接大屏由于漏水导致多块显示模组损坏，顶部单色</w:t>
                  </w:r>
                  <w:r>
                    <w:rPr>
                      <w:rFonts w:ascii="仿宋_GB2312" w:hAnsi="仿宋_GB2312" w:cs="仿宋_GB2312" w:eastAsia="仿宋_GB2312"/>
                      <w:sz w:val="20"/>
                    </w:rPr>
                    <w:t>LED</w:t>
                  </w:r>
                  <w:r>
                    <w:rPr>
                      <w:rFonts w:ascii="仿宋_GB2312" w:hAnsi="仿宋_GB2312" w:cs="仿宋_GB2312" w:eastAsia="仿宋_GB2312"/>
                      <w:sz w:val="20"/>
                    </w:rPr>
                    <w:t>条屏由于漏水导致约</w:t>
                  </w:r>
                  <w:r>
                    <w:rPr>
                      <w:rFonts w:ascii="仿宋_GB2312" w:hAnsi="仿宋_GB2312" w:cs="仿宋_GB2312" w:eastAsia="仿宋_GB2312"/>
                      <w:sz w:val="20"/>
                    </w:rPr>
                    <w:t>2/3</w:t>
                  </w:r>
                  <w:r>
                    <w:rPr>
                      <w:rFonts w:ascii="仿宋_GB2312" w:hAnsi="仿宋_GB2312" w:cs="仿宋_GB2312" w:eastAsia="仿宋_GB2312"/>
                      <w:sz w:val="20"/>
                    </w:rPr>
                    <w:t>面积显示模组损坏，无法正常显示，需要维修或更换。</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教室显示系统暗不清晰，观看效果不佳；</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会议室无法满足多席位人员发言需求。</w:t>
                  </w:r>
                </w:p>
                <w:p>
                  <w:pPr>
                    <w:pStyle w:val="null3"/>
                    <w:ind w:firstLine="400"/>
                    <w:jc w:val="both"/>
                  </w:pPr>
                  <w:r>
                    <w:rPr>
                      <w:rFonts w:ascii="仿宋_GB2312" w:hAnsi="仿宋_GB2312" w:cs="仿宋_GB2312" w:eastAsia="仿宋_GB2312"/>
                      <w:sz w:val="20"/>
                    </w:rPr>
                    <w:t>本次项目优化提升包含：</w:t>
                  </w:r>
                  <w:r>
                    <w:rPr>
                      <w:rFonts w:ascii="仿宋_GB2312" w:hAnsi="仿宋_GB2312" w:cs="仿宋_GB2312" w:eastAsia="仿宋_GB2312"/>
                      <w:sz w:val="20"/>
                    </w:rPr>
                    <w:t>305</w:t>
                  </w:r>
                  <w:r>
                    <w:rPr>
                      <w:rFonts w:ascii="仿宋_GB2312" w:hAnsi="仿宋_GB2312" w:cs="仿宋_GB2312" w:eastAsia="仿宋_GB2312"/>
                      <w:sz w:val="20"/>
                    </w:rPr>
                    <w:t>多媒体教室、</w:t>
                  </w:r>
                  <w:r>
                    <w:rPr>
                      <w:rFonts w:ascii="仿宋_GB2312" w:hAnsi="仿宋_GB2312" w:cs="仿宋_GB2312" w:eastAsia="仿宋_GB2312"/>
                      <w:sz w:val="20"/>
                    </w:rPr>
                    <w:t>308</w:t>
                  </w:r>
                  <w:r>
                    <w:rPr>
                      <w:rFonts w:ascii="仿宋_GB2312" w:hAnsi="仿宋_GB2312" w:cs="仿宋_GB2312" w:eastAsia="仿宋_GB2312"/>
                      <w:sz w:val="20"/>
                    </w:rPr>
                    <w:t>多媒体教室、</w:t>
                  </w:r>
                  <w:r>
                    <w:rPr>
                      <w:rFonts w:ascii="仿宋_GB2312" w:hAnsi="仿宋_GB2312" w:cs="仿宋_GB2312" w:eastAsia="仿宋_GB2312"/>
                      <w:sz w:val="20"/>
                    </w:rPr>
                    <w:t>312</w:t>
                  </w:r>
                  <w:r>
                    <w:rPr>
                      <w:rFonts w:ascii="仿宋_GB2312" w:hAnsi="仿宋_GB2312" w:cs="仿宋_GB2312" w:eastAsia="仿宋_GB2312"/>
                      <w:sz w:val="20"/>
                    </w:rPr>
                    <w:t>多媒体教室、</w:t>
                  </w:r>
                  <w:r>
                    <w:rPr>
                      <w:rFonts w:ascii="仿宋_GB2312" w:hAnsi="仿宋_GB2312" w:cs="仿宋_GB2312" w:eastAsia="仿宋_GB2312"/>
                      <w:sz w:val="20"/>
                    </w:rPr>
                    <w:t>316</w:t>
                  </w:r>
                  <w:r>
                    <w:rPr>
                      <w:rFonts w:ascii="仿宋_GB2312" w:hAnsi="仿宋_GB2312" w:cs="仿宋_GB2312" w:eastAsia="仿宋_GB2312"/>
                      <w:sz w:val="20"/>
                    </w:rPr>
                    <w:t>多媒体教室、</w:t>
                  </w:r>
                  <w:r>
                    <w:rPr>
                      <w:rFonts w:ascii="仿宋_GB2312" w:hAnsi="仿宋_GB2312" w:cs="仿宋_GB2312" w:eastAsia="仿宋_GB2312"/>
                      <w:sz w:val="20"/>
                    </w:rPr>
                    <w:t>318</w:t>
                  </w:r>
                  <w:r>
                    <w:rPr>
                      <w:rFonts w:ascii="仿宋_GB2312" w:hAnsi="仿宋_GB2312" w:cs="仿宋_GB2312" w:eastAsia="仿宋_GB2312"/>
                      <w:sz w:val="20"/>
                    </w:rPr>
                    <w:t>多媒体教室、</w:t>
                  </w:r>
                  <w:r>
                    <w:rPr>
                      <w:rFonts w:ascii="仿宋_GB2312" w:hAnsi="仿宋_GB2312" w:cs="仿宋_GB2312" w:eastAsia="仿宋_GB2312"/>
                      <w:sz w:val="20"/>
                    </w:rPr>
                    <w:t>322</w:t>
                  </w:r>
                  <w:r>
                    <w:rPr>
                      <w:rFonts w:ascii="仿宋_GB2312" w:hAnsi="仿宋_GB2312" w:cs="仿宋_GB2312" w:eastAsia="仿宋_GB2312"/>
                      <w:sz w:val="20"/>
                    </w:rPr>
                    <w:t>多媒体教室、研讨室（</w:t>
                  </w:r>
                  <w:r>
                    <w:rPr>
                      <w:rFonts w:ascii="仿宋_GB2312" w:hAnsi="仿宋_GB2312" w:cs="仿宋_GB2312" w:eastAsia="仿宋_GB2312"/>
                      <w:sz w:val="20"/>
                    </w:rPr>
                    <w:t>303</w:t>
                  </w:r>
                  <w:r>
                    <w:rPr>
                      <w:rFonts w:ascii="仿宋_GB2312" w:hAnsi="仿宋_GB2312" w:cs="仿宋_GB2312" w:eastAsia="仿宋_GB2312"/>
                      <w:sz w:val="20"/>
                    </w:rPr>
                    <w:t>、</w:t>
                  </w:r>
                  <w:r>
                    <w:rPr>
                      <w:rFonts w:ascii="仿宋_GB2312" w:hAnsi="仿宋_GB2312" w:cs="仿宋_GB2312" w:eastAsia="仿宋_GB2312"/>
                      <w:sz w:val="20"/>
                    </w:rPr>
                    <w:t>311</w:t>
                  </w:r>
                  <w:r>
                    <w:rPr>
                      <w:rFonts w:ascii="仿宋_GB2312" w:hAnsi="仿宋_GB2312" w:cs="仿宋_GB2312" w:eastAsia="仿宋_GB2312"/>
                      <w:sz w:val="20"/>
                    </w:rPr>
                    <w:t>、</w:t>
                  </w:r>
                  <w:r>
                    <w:rPr>
                      <w:rFonts w:ascii="仿宋_GB2312" w:hAnsi="仿宋_GB2312" w:cs="仿宋_GB2312" w:eastAsia="仿宋_GB2312"/>
                      <w:sz w:val="20"/>
                    </w:rPr>
                    <w:t>313</w:t>
                  </w:r>
                  <w:r>
                    <w:rPr>
                      <w:rFonts w:ascii="仿宋_GB2312" w:hAnsi="仿宋_GB2312" w:cs="仿宋_GB2312" w:eastAsia="仿宋_GB2312"/>
                      <w:sz w:val="20"/>
                    </w:rPr>
                    <w:t>、</w:t>
                  </w:r>
                  <w:r>
                    <w:rPr>
                      <w:rFonts w:ascii="仿宋_GB2312" w:hAnsi="仿宋_GB2312" w:cs="仿宋_GB2312" w:eastAsia="仿宋_GB2312"/>
                      <w:sz w:val="20"/>
                    </w:rPr>
                    <w:t>315</w:t>
                  </w:r>
                  <w:r>
                    <w:rPr>
                      <w:rFonts w:ascii="仿宋_GB2312" w:hAnsi="仿宋_GB2312" w:cs="仿宋_GB2312" w:eastAsia="仿宋_GB2312"/>
                      <w:sz w:val="20"/>
                    </w:rPr>
                    <w:t>、</w:t>
                  </w:r>
                  <w:r>
                    <w:rPr>
                      <w:rFonts w:ascii="仿宋_GB2312" w:hAnsi="仿宋_GB2312" w:cs="仿宋_GB2312" w:eastAsia="仿宋_GB2312"/>
                      <w:sz w:val="20"/>
                    </w:rPr>
                    <w:t>326</w:t>
                  </w:r>
                  <w:r>
                    <w:rPr>
                      <w:rFonts w:ascii="仿宋_GB2312" w:hAnsi="仿宋_GB2312" w:cs="仿宋_GB2312" w:eastAsia="仿宋_GB2312"/>
                      <w:sz w:val="20"/>
                    </w:rPr>
                    <w:t>、</w:t>
                  </w:r>
                  <w:r>
                    <w:rPr>
                      <w:rFonts w:ascii="仿宋_GB2312" w:hAnsi="仿宋_GB2312" w:cs="仿宋_GB2312" w:eastAsia="仿宋_GB2312"/>
                      <w:sz w:val="20"/>
                    </w:rPr>
                    <w:t>328</w:t>
                  </w:r>
                  <w:r>
                    <w:rPr>
                      <w:rFonts w:ascii="仿宋_GB2312" w:hAnsi="仿宋_GB2312" w:cs="仿宋_GB2312" w:eastAsia="仿宋_GB2312"/>
                      <w:sz w:val="20"/>
                    </w:rPr>
                    <w:t>）及报告厅配套音视频设备改造提升，包括旧设备拆除、新设备采购、安装、调试及配套施工。</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2</w:t>
                  </w:r>
                </w:p>
              </w:tc>
              <w:tc>
                <w:tcPr>
                  <w:tcW w:type="dxa" w:w="2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二、建设内容</w:t>
                  </w:r>
                </w:p>
                <w:p>
                  <w:pPr>
                    <w:pStyle w:val="null3"/>
                    <w:ind w:firstLine="400"/>
                    <w:jc w:val="both"/>
                  </w:pPr>
                  <w:r>
                    <w:rPr>
                      <w:rFonts w:ascii="仿宋_GB2312" w:hAnsi="仿宋_GB2312" w:cs="仿宋_GB2312" w:eastAsia="仿宋_GB2312"/>
                      <w:sz w:val="20"/>
                    </w:rPr>
                    <w:t>为解决现有教学会议场所音视频系统存在的不足和存在问题，需要对上述场所进行维修、改造和优化提升，提升音视频硬件设备及配套的音视频设计、设备安装调试和线缆敷设施工等，主要建设内容包括：</w:t>
                  </w:r>
                </w:p>
                <w:p>
                  <w:pPr>
                    <w:pStyle w:val="null3"/>
                    <w:ind w:firstLine="402"/>
                    <w:jc w:val="both"/>
                  </w:pPr>
                  <w:r>
                    <w:rPr>
                      <w:rFonts w:ascii="仿宋_GB2312" w:hAnsi="仿宋_GB2312" w:cs="仿宋_GB2312" w:eastAsia="仿宋_GB2312"/>
                      <w:sz w:val="20"/>
                      <w:b/>
                    </w:rPr>
                    <w:t>1.</w:t>
                  </w:r>
                  <w:r>
                    <w:rPr>
                      <w:rFonts w:ascii="仿宋_GB2312" w:hAnsi="仿宋_GB2312" w:cs="仿宋_GB2312" w:eastAsia="仿宋_GB2312"/>
                      <w:sz w:val="20"/>
                      <w:b/>
                    </w:rPr>
                    <w:t>显示系统优化提升</w:t>
                  </w:r>
                </w:p>
                <w:p>
                  <w:pPr>
                    <w:pStyle w:val="null3"/>
                    <w:ind w:firstLine="400"/>
                    <w:jc w:val="both"/>
                  </w:pPr>
                  <w:r>
                    <w:rPr>
                      <w:rFonts w:ascii="仿宋_GB2312" w:hAnsi="仿宋_GB2312" w:cs="仿宋_GB2312" w:eastAsia="仿宋_GB2312"/>
                      <w:sz w:val="20"/>
                    </w:rPr>
                    <w:t>拆除较大教室</w:t>
                  </w:r>
                  <w:r>
                    <w:rPr>
                      <w:rFonts w:ascii="仿宋_GB2312" w:hAnsi="仿宋_GB2312" w:cs="仿宋_GB2312" w:eastAsia="仿宋_GB2312"/>
                      <w:sz w:val="20"/>
                    </w:rPr>
                    <w:t>/</w:t>
                  </w:r>
                  <w:r>
                    <w:rPr>
                      <w:rFonts w:ascii="仿宋_GB2312" w:hAnsi="仿宋_GB2312" w:cs="仿宋_GB2312" w:eastAsia="仿宋_GB2312"/>
                      <w:sz w:val="20"/>
                    </w:rPr>
                    <w:t>会议室原有投影机，升级为不大于</w:t>
                  </w:r>
                  <w:r>
                    <w:rPr>
                      <w:rFonts w:ascii="仿宋_GB2312" w:hAnsi="仿宋_GB2312" w:cs="仿宋_GB2312" w:eastAsia="仿宋_GB2312"/>
                      <w:sz w:val="20"/>
                    </w:rPr>
                    <w:t>1.86mm</w:t>
                  </w:r>
                  <w:r>
                    <w:rPr>
                      <w:rFonts w:ascii="仿宋_GB2312" w:hAnsi="仿宋_GB2312" w:cs="仿宋_GB2312" w:eastAsia="仿宋_GB2312"/>
                      <w:sz w:val="20"/>
                    </w:rPr>
                    <w:t>的室内小间距全彩</w:t>
                  </w:r>
                  <w:r>
                    <w:rPr>
                      <w:rFonts w:ascii="仿宋_GB2312" w:hAnsi="仿宋_GB2312" w:cs="仿宋_GB2312" w:eastAsia="仿宋_GB2312"/>
                      <w:sz w:val="20"/>
                    </w:rPr>
                    <w:t>LED</w:t>
                  </w:r>
                  <w:r>
                    <w:rPr>
                      <w:rFonts w:ascii="仿宋_GB2312" w:hAnsi="仿宋_GB2312" w:cs="仿宋_GB2312" w:eastAsia="仿宋_GB2312"/>
                      <w:sz w:val="20"/>
                    </w:rPr>
                    <w:t>；拆除较小教室原有投影机，更新为不小于</w:t>
                  </w:r>
                  <w:r>
                    <w:rPr>
                      <w:rFonts w:ascii="仿宋_GB2312" w:hAnsi="仿宋_GB2312" w:cs="仿宋_GB2312" w:eastAsia="仿宋_GB2312"/>
                      <w:sz w:val="20"/>
                    </w:rPr>
                    <w:t>86</w:t>
                  </w:r>
                  <w:r>
                    <w:rPr>
                      <w:rFonts w:ascii="仿宋_GB2312" w:hAnsi="仿宋_GB2312" w:cs="仿宋_GB2312" w:eastAsia="仿宋_GB2312"/>
                      <w:sz w:val="20"/>
                    </w:rPr>
                    <w:t>寸的会议平板，满足教学会议的显示效果需求。</w:t>
                  </w:r>
                </w:p>
                <w:p>
                  <w:pPr>
                    <w:pStyle w:val="null3"/>
                    <w:ind w:firstLine="402"/>
                    <w:jc w:val="both"/>
                  </w:pPr>
                  <w:r>
                    <w:rPr>
                      <w:rFonts w:ascii="仿宋_GB2312" w:hAnsi="仿宋_GB2312" w:cs="仿宋_GB2312" w:eastAsia="仿宋_GB2312"/>
                      <w:sz w:val="20"/>
                      <w:b/>
                    </w:rPr>
                    <w:t>2.</w:t>
                  </w:r>
                  <w:r>
                    <w:rPr>
                      <w:rFonts w:ascii="仿宋_GB2312" w:hAnsi="仿宋_GB2312" w:cs="仿宋_GB2312" w:eastAsia="仿宋_GB2312"/>
                      <w:sz w:val="20"/>
                      <w:b/>
                    </w:rPr>
                    <w:t>音频系统优化提升</w:t>
                  </w:r>
                </w:p>
                <w:p>
                  <w:pPr>
                    <w:pStyle w:val="null3"/>
                    <w:ind w:firstLine="400"/>
                    <w:jc w:val="both"/>
                  </w:pPr>
                  <w:r>
                    <w:rPr>
                      <w:rFonts w:ascii="仿宋_GB2312" w:hAnsi="仿宋_GB2312" w:cs="仿宋_GB2312" w:eastAsia="仿宋_GB2312"/>
                      <w:sz w:val="20"/>
                    </w:rPr>
                    <w:t>根据多媒体教室和研讨室场地大小，适当增加数字音频一体机、</w:t>
                  </w:r>
                  <w:r>
                    <w:rPr>
                      <w:rFonts w:ascii="仿宋_GB2312" w:hAnsi="仿宋_GB2312" w:cs="仿宋_GB2312" w:eastAsia="仿宋_GB2312"/>
                      <w:sz w:val="20"/>
                    </w:rPr>
                    <w:t>1</w:t>
                  </w:r>
                  <w:r>
                    <w:rPr>
                      <w:rFonts w:ascii="仿宋_GB2312" w:hAnsi="仿宋_GB2312" w:cs="仿宋_GB2312" w:eastAsia="仿宋_GB2312"/>
                      <w:sz w:val="20"/>
                    </w:rPr>
                    <w:t>台无线真分集双手持话筒、</w:t>
                  </w:r>
                  <w:r>
                    <w:rPr>
                      <w:rFonts w:ascii="仿宋_GB2312" w:hAnsi="仿宋_GB2312" w:cs="仿宋_GB2312" w:eastAsia="仿宋_GB2312"/>
                      <w:sz w:val="20"/>
                    </w:rPr>
                    <w:t>2</w:t>
                  </w:r>
                  <w:r>
                    <w:rPr>
                      <w:rFonts w:ascii="仿宋_GB2312" w:hAnsi="仿宋_GB2312" w:cs="仿宋_GB2312" w:eastAsia="仿宋_GB2312"/>
                      <w:sz w:val="20"/>
                    </w:rPr>
                    <w:t>台双振膜会议单元、</w:t>
                  </w:r>
                  <w:r>
                    <w:rPr>
                      <w:rFonts w:ascii="仿宋_GB2312" w:hAnsi="仿宋_GB2312" w:cs="仿宋_GB2312" w:eastAsia="仿宋_GB2312"/>
                      <w:sz w:val="20"/>
                    </w:rPr>
                    <w:t>1</w:t>
                  </w:r>
                  <w:r>
                    <w:rPr>
                      <w:rFonts w:ascii="仿宋_GB2312" w:hAnsi="仿宋_GB2312" w:cs="仿宋_GB2312" w:eastAsia="仿宋_GB2312"/>
                      <w:sz w:val="20"/>
                    </w:rPr>
                    <w:t>套无线佩戴式麦克风，音箱利旧。满足多媒体教室音频系统声音保真、音质清晰的效果，从而实现音频系统的提升和管理维护的便捷性，并降低运维成本。</w:t>
                  </w:r>
                </w:p>
                <w:p>
                  <w:pPr>
                    <w:pStyle w:val="null3"/>
                    <w:ind w:firstLine="400"/>
                    <w:jc w:val="both"/>
                  </w:pPr>
                  <w:r>
                    <w:rPr>
                      <w:rFonts w:ascii="仿宋_GB2312" w:hAnsi="仿宋_GB2312" w:cs="仿宋_GB2312" w:eastAsia="仿宋_GB2312"/>
                      <w:sz w:val="20"/>
                    </w:rPr>
                    <w:t>会议室根据坐席情况，建设一套</w:t>
                  </w:r>
                  <w:r>
                    <w:rPr>
                      <w:rFonts w:ascii="仿宋_GB2312" w:hAnsi="仿宋_GB2312" w:cs="仿宋_GB2312" w:eastAsia="仿宋_GB2312"/>
                      <w:sz w:val="20"/>
                    </w:rPr>
                    <w:t>16</w:t>
                  </w:r>
                  <w:r>
                    <w:rPr>
                      <w:rFonts w:ascii="仿宋_GB2312" w:hAnsi="仿宋_GB2312" w:cs="仿宋_GB2312" w:eastAsia="仿宋_GB2312"/>
                      <w:sz w:val="20"/>
                    </w:rPr>
                    <w:t>个会议单元的手拉手高保真会议系统，并考虑增加声音防窃听功能，满足高质量、高保真会议效果，需对会议桌面开孔，方便手拉手话筒安装穿线，保证桌面整洁没有多余的线缆，提升管理便利性和降低运维成本。</w:t>
                  </w:r>
                </w:p>
                <w:p>
                  <w:pPr>
                    <w:pStyle w:val="null3"/>
                    <w:ind w:firstLine="402"/>
                    <w:jc w:val="both"/>
                  </w:pPr>
                  <w:r>
                    <w:rPr>
                      <w:rFonts w:ascii="仿宋_GB2312" w:hAnsi="仿宋_GB2312" w:cs="仿宋_GB2312" w:eastAsia="仿宋_GB2312"/>
                      <w:sz w:val="20"/>
                      <w:b/>
                    </w:rPr>
                    <w:t>3.</w:t>
                  </w:r>
                  <w:r>
                    <w:rPr>
                      <w:rFonts w:ascii="仿宋_GB2312" w:hAnsi="仿宋_GB2312" w:cs="仿宋_GB2312" w:eastAsia="仿宋_GB2312"/>
                      <w:sz w:val="20"/>
                      <w:b/>
                    </w:rPr>
                    <w:t>施工及安装调试</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）布线</w:t>
                  </w:r>
                </w:p>
                <w:p>
                  <w:pPr>
                    <w:pStyle w:val="null3"/>
                    <w:ind w:firstLine="400"/>
                    <w:jc w:val="both"/>
                  </w:pPr>
                  <w:r>
                    <w:rPr>
                      <w:rFonts w:ascii="仿宋_GB2312" w:hAnsi="仿宋_GB2312" w:cs="仿宋_GB2312" w:eastAsia="仿宋_GB2312"/>
                      <w:sz w:val="20"/>
                    </w:rPr>
                    <w:t>LED</w:t>
                  </w:r>
                  <w:r>
                    <w:rPr>
                      <w:rFonts w:ascii="仿宋_GB2312" w:hAnsi="仿宋_GB2312" w:cs="仿宋_GB2312" w:eastAsia="仿宋_GB2312"/>
                      <w:sz w:val="20"/>
                    </w:rPr>
                    <w:t>大屏供电从楼道配电箱敷设</w:t>
                  </w:r>
                  <w:r>
                    <w:rPr>
                      <w:rFonts w:ascii="仿宋_GB2312" w:hAnsi="仿宋_GB2312" w:cs="仿宋_GB2312" w:eastAsia="仿宋_GB2312"/>
                      <w:sz w:val="20"/>
                    </w:rPr>
                    <w:t>3*4</w:t>
                  </w:r>
                  <w:r>
                    <w:rPr>
                      <w:rFonts w:ascii="仿宋_GB2312" w:hAnsi="仿宋_GB2312" w:cs="仿宋_GB2312" w:eastAsia="仿宋_GB2312"/>
                      <w:sz w:val="20"/>
                    </w:rPr>
                    <w:t>平方电源线，敷设到桥架内，没有桥架处用</w:t>
                  </w:r>
                  <w:r>
                    <w:rPr>
                      <w:rFonts w:ascii="仿宋_GB2312" w:hAnsi="仿宋_GB2312" w:cs="仿宋_GB2312" w:eastAsia="仿宋_GB2312"/>
                      <w:sz w:val="20"/>
                    </w:rPr>
                    <w:t>PVC</w:t>
                  </w:r>
                  <w:r>
                    <w:rPr>
                      <w:rFonts w:ascii="仿宋_GB2312" w:hAnsi="仿宋_GB2312" w:cs="仿宋_GB2312" w:eastAsia="仿宋_GB2312"/>
                      <w:sz w:val="20"/>
                    </w:rPr>
                    <w:t>管进行保护敷设至教室大屏电源控制箱内，电源线两端必须端接牢靠。</w:t>
                  </w:r>
                </w:p>
                <w:p>
                  <w:pPr>
                    <w:pStyle w:val="null3"/>
                    <w:ind w:firstLine="400"/>
                    <w:jc w:val="both"/>
                  </w:pPr>
                  <w:r>
                    <w:rPr>
                      <w:rFonts w:ascii="仿宋_GB2312" w:hAnsi="仿宋_GB2312" w:cs="仿宋_GB2312" w:eastAsia="仿宋_GB2312"/>
                      <w:sz w:val="20"/>
                    </w:rPr>
                    <w:t>从机柜处敷设视频线缆、网线、电源线至</w:t>
                  </w:r>
                  <w:r>
                    <w:rPr>
                      <w:rFonts w:ascii="仿宋_GB2312" w:hAnsi="仿宋_GB2312" w:cs="仿宋_GB2312" w:eastAsia="仿宋_GB2312"/>
                      <w:sz w:val="20"/>
                    </w:rPr>
                    <w:t>LED</w:t>
                  </w:r>
                  <w:r>
                    <w:rPr>
                      <w:rFonts w:ascii="仿宋_GB2312" w:hAnsi="仿宋_GB2312" w:cs="仿宋_GB2312" w:eastAsia="仿宋_GB2312"/>
                      <w:sz w:val="20"/>
                    </w:rPr>
                    <w:t>大屏相应位置，采用</w:t>
                  </w:r>
                  <w:r>
                    <w:rPr>
                      <w:rFonts w:ascii="仿宋_GB2312" w:hAnsi="仿宋_GB2312" w:cs="仿宋_GB2312" w:eastAsia="仿宋_GB2312"/>
                      <w:sz w:val="20"/>
                    </w:rPr>
                    <w:t>PVC</w:t>
                  </w:r>
                  <w:r>
                    <w:rPr>
                      <w:rFonts w:ascii="仿宋_GB2312" w:hAnsi="仿宋_GB2312" w:cs="仿宋_GB2312" w:eastAsia="仿宋_GB2312"/>
                      <w:sz w:val="20"/>
                    </w:rPr>
                    <w:t>管或者其他管材进行保护。</w:t>
                  </w:r>
                </w:p>
                <w:p>
                  <w:pPr>
                    <w:pStyle w:val="null3"/>
                    <w:ind w:firstLine="400"/>
                    <w:jc w:val="both"/>
                  </w:pPr>
                  <w:r>
                    <w:rPr>
                      <w:rFonts w:ascii="仿宋_GB2312" w:hAnsi="仿宋_GB2312" w:cs="仿宋_GB2312" w:eastAsia="仿宋_GB2312"/>
                      <w:sz w:val="20"/>
                    </w:rPr>
                    <w:t>敷设音箱线至音响安装处，采用</w:t>
                  </w:r>
                  <w:r>
                    <w:rPr>
                      <w:rFonts w:ascii="仿宋_GB2312" w:hAnsi="仿宋_GB2312" w:cs="仿宋_GB2312" w:eastAsia="仿宋_GB2312"/>
                      <w:sz w:val="20"/>
                    </w:rPr>
                    <w:t>PVC</w:t>
                  </w:r>
                  <w:r>
                    <w:rPr>
                      <w:rFonts w:ascii="仿宋_GB2312" w:hAnsi="仿宋_GB2312" w:cs="仿宋_GB2312" w:eastAsia="仿宋_GB2312"/>
                      <w:sz w:val="20"/>
                    </w:rPr>
                    <w:t>管保护。</w:t>
                  </w:r>
                </w:p>
                <w:p>
                  <w:pPr>
                    <w:pStyle w:val="null3"/>
                    <w:ind w:firstLine="400"/>
                    <w:jc w:val="both"/>
                  </w:pPr>
                  <w:r>
                    <w:rPr>
                      <w:rFonts w:ascii="仿宋_GB2312" w:hAnsi="仿宋_GB2312" w:cs="仿宋_GB2312" w:eastAsia="仿宋_GB2312"/>
                      <w:sz w:val="20"/>
                    </w:rPr>
                    <w:t>机柜内不用设备拆除，清除机柜内灰尘，机柜内线缆整理，所有线缆两端均需使用永久性标签机打印清晰标签（标明起点、终点、功能）</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）系统调试与优化</w:t>
                  </w:r>
                </w:p>
                <w:p>
                  <w:pPr>
                    <w:pStyle w:val="null3"/>
                    <w:ind w:firstLine="400"/>
                    <w:jc w:val="both"/>
                  </w:pPr>
                  <w:r>
                    <w:rPr>
                      <w:rFonts w:ascii="仿宋_GB2312" w:hAnsi="仿宋_GB2312" w:cs="仿宋_GB2312" w:eastAsia="仿宋_GB2312"/>
                      <w:sz w:val="20"/>
                    </w:rPr>
                    <w:t>单设备通电测试：逐台设备上电，观察启动状态是否正常。</w:t>
                  </w:r>
                </w:p>
                <w:p>
                  <w:pPr>
                    <w:pStyle w:val="null3"/>
                    <w:ind w:firstLine="400"/>
                    <w:jc w:val="both"/>
                  </w:pPr>
                  <w:r>
                    <w:rPr>
                      <w:rFonts w:ascii="仿宋_GB2312" w:hAnsi="仿宋_GB2312" w:cs="仿宋_GB2312" w:eastAsia="仿宋_GB2312"/>
                      <w:sz w:val="20"/>
                    </w:rPr>
                    <w:t>系统调试优化：测试各信号源（电脑、视频会议、无线投屏）到各显示设备的切换、分辨率适配、图像质量（清晰度、色彩、延迟）。</w:t>
                  </w:r>
                </w:p>
                <w:p>
                  <w:pPr>
                    <w:pStyle w:val="null3"/>
                    <w:ind w:firstLine="400"/>
                    <w:jc w:val="both"/>
                  </w:pPr>
                  <w:r>
                    <w:rPr>
                      <w:rFonts w:ascii="仿宋_GB2312" w:hAnsi="仿宋_GB2312" w:cs="仿宋_GB2312" w:eastAsia="仿宋_GB2312"/>
                      <w:sz w:val="20"/>
                    </w:rPr>
                    <w:t>音频系统：测试各话筒拾音灵敏度、扬声器发声。使用声场测试仪（如有）或主观听音，调试音频处理器参数（增益、均衡、反馈抑制、混音、延时）。确保语音清晰、音量适中、声场均匀、无啸叫。</w:t>
                  </w:r>
                </w:p>
                <w:p>
                  <w:pPr>
                    <w:pStyle w:val="null3"/>
                    <w:ind w:firstLine="400"/>
                    <w:jc w:val="both"/>
                  </w:pPr>
                  <w:r>
                    <w:rPr>
                      <w:rFonts w:ascii="仿宋_GB2312" w:hAnsi="仿宋_GB2312" w:cs="仿宋_GB2312" w:eastAsia="仿宋_GB2312"/>
                      <w:sz w:val="20"/>
                    </w:rPr>
                    <w:t>网络系统：测试所有网络端口连通性、速率。配置视频会议、无线投屏所需</w:t>
                  </w:r>
                  <w:r>
                    <w:rPr>
                      <w:rFonts w:ascii="仿宋_GB2312" w:hAnsi="仿宋_GB2312" w:cs="仿宋_GB2312" w:eastAsia="仿宋_GB2312"/>
                      <w:sz w:val="20"/>
                    </w:rPr>
                    <w:t>VLAN</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系统联调：模拟真实会议流程，测试各子系统协同工作（如：切换信号源时音频跟随、视频会议时本地画面与远端画面切换、中控场景调用等）。</w:t>
                  </w:r>
                </w:p>
                <w:p>
                  <w:pPr>
                    <w:pStyle w:val="null3"/>
                    <w:ind w:firstLine="400"/>
                    <w:jc w:val="both"/>
                  </w:pPr>
                  <w:r>
                    <w:rPr>
                      <w:rFonts w:ascii="仿宋_GB2312" w:hAnsi="仿宋_GB2312" w:cs="仿宋_GB2312" w:eastAsia="仿宋_GB2312"/>
                      <w:sz w:val="20"/>
                    </w:rPr>
                    <w:t>环境融合：测试在不同环境光（开灯</w:t>
                  </w:r>
                  <w:r>
                    <w:rPr>
                      <w:rFonts w:ascii="仿宋_GB2312" w:hAnsi="仿宋_GB2312" w:cs="仿宋_GB2312" w:eastAsia="仿宋_GB2312"/>
                      <w:sz w:val="20"/>
                    </w:rPr>
                    <w:t>/</w:t>
                  </w:r>
                  <w:r>
                    <w:rPr>
                      <w:rFonts w:ascii="仿宋_GB2312" w:hAnsi="仿宋_GB2312" w:cs="仿宋_GB2312" w:eastAsia="仿宋_GB2312"/>
                      <w:sz w:val="20"/>
                    </w:rPr>
                    <w:t>关灯</w:t>
                  </w:r>
                  <w:r>
                    <w:rPr>
                      <w:rFonts w:ascii="仿宋_GB2312" w:hAnsi="仿宋_GB2312" w:cs="仿宋_GB2312" w:eastAsia="仿宋_GB2312"/>
                      <w:sz w:val="20"/>
                    </w:rPr>
                    <w:t>/</w:t>
                  </w:r>
                  <w:r>
                    <w:rPr>
                      <w:rFonts w:ascii="仿宋_GB2312" w:hAnsi="仿宋_GB2312" w:cs="仿宋_GB2312" w:eastAsia="仿宋_GB2312"/>
                      <w:sz w:val="20"/>
                    </w:rPr>
                    <w:t>窗帘开合）下的显示效果，调整</w:t>
                  </w:r>
                  <w:r>
                    <w:rPr>
                      <w:rFonts w:ascii="仿宋_GB2312" w:hAnsi="仿宋_GB2312" w:cs="仿宋_GB2312" w:eastAsia="仿宋_GB2312"/>
                      <w:sz w:val="20"/>
                    </w:rPr>
                    <w:t>LED</w:t>
                  </w:r>
                  <w:r>
                    <w:rPr>
                      <w:rFonts w:ascii="仿宋_GB2312" w:hAnsi="仿宋_GB2312" w:cs="仿宋_GB2312" w:eastAsia="仿宋_GB2312"/>
                      <w:sz w:val="20"/>
                    </w:rPr>
                    <w:t>屏亮度。测试空调等环境设备噪音对音频的影响。</w:t>
                  </w:r>
                </w:p>
                <w:p>
                  <w:pPr>
                    <w:pStyle w:val="null3"/>
                    <w:ind w:firstLine="201"/>
                    <w:jc w:val="both"/>
                  </w:pPr>
                  <w:r>
                    <w:rPr>
                      <w:rFonts w:ascii="仿宋_GB2312" w:hAnsi="仿宋_GB2312" w:cs="仿宋_GB2312" w:eastAsia="仿宋_GB2312"/>
                      <w:sz w:val="20"/>
                      <w:b/>
                    </w:rPr>
                    <w:t>（</w:t>
                  </w:r>
                  <w:r>
                    <w:rPr>
                      <w:rFonts w:ascii="仿宋_GB2312" w:hAnsi="仿宋_GB2312" w:cs="仿宋_GB2312" w:eastAsia="仿宋_GB2312"/>
                      <w:sz w:val="20"/>
                      <w:b/>
                    </w:rPr>
                    <w:t>3</w:t>
                  </w:r>
                  <w:r>
                    <w:rPr>
                      <w:rFonts w:ascii="仿宋_GB2312" w:hAnsi="仿宋_GB2312" w:cs="仿宋_GB2312" w:eastAsia="仿宋_GB2312"/>
                      <w:sz w:val="20"/>
                      <w:b/>
                    </w:rPr>
                    <w:t>）技术培训</w:t>
                  </w:r>
                </w:p>
                <w:p>
                  <w:pPr>
                    <w:pStyle w:val="null3"/>
                    <w:ind w:firstLine="400"/>
                    <w:jc w:val="both"/>
                  </w:pPr>
                  <w:r>
                    <w:rPr>
                      <w:rFonts w:ascii="仿宋_GB2312" w:hAnsi="仿宋_GB2312" w:cs="仿宋_GB2312" w:eastAsia="仿宋_GB2312"/>
                      <w:sz w:val="20"/>
                    </w:rPr>
                    <w:t>对本次优化提升的教室</w:t>
                  </w:r>
                  <w:r>
                    <w:rPr>
                      <w:rFonts w:ascii="仿宋_GB2312" w:hAnsi="仿宋_GB2312" w:cs="仿宋_GB2312" w:eastAsia="仿宋_GB2312"/>
                      <w:sz w:val="20"/>
                    </w:rPr>
                    <w:t>/</w:t>
                  </w:r>
                  <w:r>
                    <w:rPr>
                      <w:rFonts w:ascii="仿宋_GB2312" w:hAnsi="仿宋_GB2312" w:cs="仿宋_GB2312" w:eastAsia="仿宋_GB2312"/>
                      <w:sz w:val="20"/>
                    </w:rPr>
                    <w:t>会议室音视频系统进行整体培训。</w:t>
                  </w:r>
                </w:p>
                <w:p>
                  <w:pPr>
                    <w:pStyle w:val="null3"/>
                    <w:ind w:firstLine="201"/>
                    <w:jc w:val="both"/>
                  </w:pP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）工期</w:t>
                  </w:r>
                </w:p>
                <w:p>
                  <w:pPr>
                    <w:pStyle w:val="null3"/>
                    <w:ind w:firstLine="400"/>
                    <w:jc w:val="both"/>
                  </w:pPr>
                  <w:r>
                    <w:rPr>
                      <w:rFonts w:ascii="仿宋_GB2312" w:hAnsi="仿宋_GB2312" w:cs="仿宋_GB2312" w:eastAsia="仿宋_GB2312"/>
                      <w:sz w:val="20"/>
                    </w:rPr>
                    <w:t>自合同签订之日起</w:t>
                  </w:r>
                  <w:r>
                    <w:rPr>
                      <w:rFonts w:ascii="仿宋_GB2312" w:hAnsi="仿宋_GB2312" w:cs="仿宋_GB2312" w:eastAsia="仿宋_GB2312"/>
                      <w:sz w:val="20"/>
                    </w:rPr>
                    <w:t xml:space="preserve"> 30</w:t>
                  </w:r>
                  <w:r>
                    <w:rPr>
                      <w:rFonts w:ascii="仿宋_GB2312" w:hAnsi="仿宋_GB2312" w:cs="仿宋_GB2312" w:eastAsia="仿宋_GB2312"/>
                      <w:sz w:val="20"/>
                    </w:rPr>
                    <w:t>日历日内完成项目（包含供货、安装集成、调试、验收并交付的所有日历天数）。</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3</w:t>
                  </w:r>
                </w:p>
              </w:tc>
              <w:tc>
                <w:tcPr>
                  <w:tcW w:type="dxa" w:w="2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三、采购技术参数要求</w:t>
                  </w:r>
                </w:p>
                <w:tbl>
                  <w:tblPr>
                    <w:tblBorders>
                      <w:top w:val="none" w:color="000000" w:sz="4"/>
                      <w:left w:val="none" w:color="000000" w:sz="4"/>
                      <w:bottom w:val="none" w:color="000000" w:sz="4"/>
                      <w:right w:val="none" w:color="000000" w:sz="4"/>
                      <w:insideH w:val="none"/>
                      <w:insideV w:val="none"/>
                    </w:tblBorders>
                  </w:tblPr>
                  <w:tblGrid>
                    <w:gridCol w:w="152"/>
                    <w:gridCol w:w="230"/>
                    <w:gridCol w:w="1314"/>
                    <w:gridCol w:w="168"/>
                    <w:gridCol w:w="152"/>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技术指标要求</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r>
                  <w:tr>
                    <w:tc>
                      <w:tcPr>
                        <w:tcW w:type="dxa" w:w="201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一、教室</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会议室显示系统改造提升</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6.2</w:t>
                        </w:r>
                        <w:r>
                          <w:rPr>
                            <w:rFonts w:ascii="仿宋_GB2312" w:hAnsi="仿宋_GB2312" w:cs="仿宋_GB2312" w:eastAsia="仿宋_GB2312"/>
                            <w:sz w:val="20"/>
                            <w:color w:val="000000"/>
                          </w:rPr>
                          <w:t>平米室内小间距全彩</w:t>
                        </w:r>
                        <w:r>
                          <w:rPr>
                            <w:rFonts w:ascii="仿宋_GB2312" w:hAnsi="仿宋_GB2312" w:cs="仿宋_GB2312" w:eastAsia="仿宋_GB2312"/>
                            <w:sz w:val="20"/>
                            <w:color w:val="000000"/>
                          </w:rPr>
                          <w:t>LED</w:t>
                        </w:r>
                        <w:r>
                          <w:rPr>
                            <w:rFonts w:ascii="仿宋_GB2312" w:hAnsi="仿宋_GB2312" w:cs="仿宋_GB2312" w:eastAsia="仿宋_GB2312"/>
                            <w:sz w:val="20"/>
                            <w:color w:val="000000"/>
                          </w:rPr>
                          <w:t>屏</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室内小间距全彩</w:t>
                        </w:r>
                        <w:r>
                          <w:rPr>
                            <w:rFonts w:ascii="仿宋_GB2312" w:hAnsi="仿宋_GB2312" w:cs="仿宋_GB2312" w:eastAsia="仿宋_GB2312"/>
                            <w:sz w:val="20"/>
                            <w:color w:val="000000"/>
                          </w:rPr>
                          <w:t>LED</w:t>
                        </w:r>
                        <w:r>
                          <w:rPr>
                            <w:rFonts w:ascii="仿宋_GB2312" w:hAnsi="仿宋_GB2312" w:cs="仿宋_GB2312" w:eastAsia="仿宋_GB2312"/>
                            <w:sz w:val="20"/>
                            <w:color w:val="000000"/>
                          </w:rPr>
                          <w:t>屏，像素间距≤</w:t>
                        </w:r>
                        <w:r>
                          <w:rPr>
                            <w:rFonts w:ascii="仿宋_GB2312" w:hAnsi="仿宋_GB2312" w:cs="仿宋_GB2312" w:eastAsia="仿宋_GB2312"/>
                            <w:sz w:val="20"/>
                            <w:color w:val="000000"/>
                          </w:rPr>
                          <w:t>1.86mm</w:t>
                        </w:r>
                        <w:r>
                          <w:rPr>
                            <w:rFonts w:ascii="仿宋_GB2312" w:hAnsi="仿宋_GB2312" w:cs="仿宋_GB2312" w:eastAsia="仿宋_GB2312"/>
                            <w:sz w:val="20"/>
                            <w:color w:val="000000"/>
                          </w:rPr>
                          <w:t>；显示尺寸：</w:t>
                        </w:r>
                        <w:r>
                          <w:rPr>
                            <w:rFonts w:ascii="仿宋_GB2312" w:hAnsi="仿宋_GB2312" w:cs="仿宋_GB2312" w:eastAsia="仿宋_GB2312"/>
                            <w:sz w:val="20"/>
                            <w:color w:val="000000"/>
                          </w:rPr>
                          <w:t>3.52m</w:t>
                        </w:r>
                        <w:r>
                          <w:rPr>
                            <w:rFonts w:ascii="仿宋_GB2312" w:hAnsi="仿宋_GB2312" w:cs="仿宋_GB2312" w:eastAsia="仿宋_GB2312"/>
                            <w:sz w:val="20"/>
                            <w:color w:val="000000"/>
                          </w:rPr>
                          <w:t>×</w:t>
                        </w:r>
                        <w:r>
                          <w:rPr>
                            <w:rFonts w:ascii="仿宋_GB2312" w:hAnsi="仿宋_GB2312" w:cs="仿宋_GB2312" w:eastAsia="仿宋_GB2312"/>
                            <w:sz w:val="20"/>
                            <w:color w:val="000000"/>
                          </w:rPr>
                          <w:t>1.76m</w:t>
                        </w:r>
                        <w:r>
                          <w:rPr>
                            <w:rFonts w:ascii="仿宋_GB2312" w:hAnsi="仿宋_GB2312" w:cs="仿宋_GB2312" w:eastAsia="仿宋_GB2312"/>
                            <w:sz w:val="20"/>
                            <w:color w:val="000000"/>
                          </w:rPr>
                          <w:t>；要求支持完全前维护；</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对比度≥</w:t>
                        </w:r>
                        <w:r>
                          <w:rPr>
                            <w:rFonts w:ascii="仿宋_GB2312" w:hAnsi="仿宋_GB2312" w:cs="仿宋_GB2312" w:eastAsia="仿宋_GB2312"/>
                            <w:sz w:val="20"/>
                            <w:color w:val="000000"/>
                          </w:rPr>
                          <w:t>8000:1</w:t>
                        </w:r>
                        <w:r>
                          <w:rPr>
                            <w:rFonts w:ascii="仿宋_GB2312" w:hAnsi="仿宋_GB2312" w:cs="仿宋_GB2312" w:eastAsia="仿宋_GB2312"/>
                            <w:sz w:val="20"/>
                            <w:color w:val="000000"/>
                          </w:rPr>
                          <w:t>，刷新率</w:t>
                        </w:r>
                        <w:r>
                          <w:rPr>
                            <w:rFonts w:ascii="仿宋_GB2312" w:hAnsi="仿宋_GB2312" w:cs="仿宋_GB2312" w:eastAsia="仿宋_GB2312"/>
                            <w:sz w:val="20"/>
                            <w:color w:val="000000"/>
                          </w:rPr>
                          <w:t>(Hz)</w:t>
                        </w:r>
                        <w:r>
                          <w:rPr>
                            <w:rFonts w:ascii="仿宋_GB2312" w:hAnsi="仿宋_GB2312" w:cs="仿宋_GB2312" w:eastAsia="仿宋_GB2312"/>
                            <w:sz w:val="20"/>
                            <w:color w:val="000000"/>
                          </w:rPr>
                          <w:t>≥</w:t>
                        </w:r>
                        <w:r>
                          <w:rPr>
                            <w:rFonts w:ascii="仿宋_GB2312" w:hAnsi="仿宋_GB2312" w:cs="仿宋_GB2312" w:eastAsia="仿宋_GB2312"/>
                            <w:sz w:val="20"/>
                            <w:color w:val="000000"/>
                          </w:rPr>
                          <w:t>3840</w:t>
                        </w:r>
                        <w:r>
                          <w:rPr>
                            <w:rFonts w:ascii="仿宋_GB2312" w:hAnsi="仿宋_GB2312" w:cs="仿宋_GB2312" w:eastAsia="仿宋_GB2312"/>
                            <w:sz w:val="20"/>
                            <w:color w:val="000000"/>
                          </w:rPr>
                          <w:t>，换帧频率</w:t>
                        </w:r>
                        <w:r>
                          <w:rPr>
                            <w:rFonts w:ascii="仿宋_GB2312" w:hAnsi="仿宋_GB2312" w:cs="仿宋_GB2312" w:eastAsia="仿宋_GB2312"/>
                            <w:sz w:val="20"/>
                            <w:color w:val="000000"/>
                          </w:rPr>
                          <w:t>(</w:t>
                        </w:r>
                        <w:r>
                          <w:rPr>
                            <w:rFonts w:ascii="仿宋_GB2312" w:hAnsi="仿宋_GB2312" w:cs="仿宋_GB2312" w:eastAsia="仿宋_GB2312"/>
                            <w:sz w:val="20"/>
                            <w:color w:val="000000"/>
                          </w:rPr>
                          <w:t>帧</w:t>
                        </w:r>
                        <w:r>
                          <w:rPr>
                            <w:rFonts w:ascii="仿宋_GB2312" w:hAnsi="仿宋_GB2312" w:cs="仿宋_GB2312" w:eastAsia="仿宋_GB2312"/>
                            <w:sz w:val="20"/>
                            <w:color w:val="000000"/>
                          </w:rPr>
                          <w:t>/s)</w:t>
                        </w:r>
                        <w:r>
                          <w:rPr>
                            <w:rFonts w:ascii="仿宋_GB2312" w:hAnsi="仿宋_GB2312" w:cs="仿宋_GB2312" w:eastAsia="仿宋_GB2312"/>
                            <w:sz w:val="20"/>
                            <w:color w:val="000000"/>
                          </w:rPr>
                          <w:t>：</w:t>
                        </w:r>
                        <w:r>
                          <w:rPr>
                            <w:rFonts w:ascii="仿宋_GB2312" w:hAnsi="仿宋_GB2312" w:cs="仿宋_GB2312" w:eastAsia="仿宋_GB2312"/>
                            <w:sz w:val="20"/>
                            <w:color w:val="000000"/>
                          </w:rPr>
                          <w:t>60</w:t>
                        </w:r>
                        <w:r>
                          <w:rPr>
                            <w:rFonts w:ascii="仿宋_GB2312" w:hAnsi="仿宋_GB2312" w:cs="仿宋_GB2312" w:eastAsia="仿宋_GB2312"/>
                            <w:sz w:val="20"/>
                            <w:color w:val="000000"/>
                          </w:rPr>
                          <w:t>，采用恒流驱动方式；</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表面</w:t>
                        </w:r>
                        <w:r>
                          <w:rPr>
                            <w:rFonts w:ascii="仿宋_GB2312" w:hAnsi="仿宋_GB2312" w:cs="仿宋_GB2312" w:eastAsia="仿宋_GB2312"/>
                            <w:sz w:val="20"/>
                            <w:color w:val="000000"/>
                          </w:rPr>
                          <w:t>LED</w:t>
                        </w:r>
                        <w:r>
                          <w:rPr>
                            <w:rFonts w:ascii="仿宋_GB2312" w:hAnsi="仿宋_GB2312" w:cs="仿宋_GB2312" w:eastAsia="仿宋_GB2312"/>
                            <w:sz w:val="20"/>
                            <w:color w:val="000000"/>
                          </w:rPr>
                          <w:t>灯珠无破损，脱落，拼接后显示单元外观上应是一个整体，无明显色块，色斑；</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色度均匀性：±</w:t>
                        </w:r>
                        <w:r>
                          <w:rPr>
                            <w:rFonts w:ascii="仿宋_GB2312" w:hAnsi="仿宋_GB2312" w:cs="仿宋_GB2312" w:eastAsia="仿宋_GB2312"/>
                            <w:sz w:val="20"/>
                            <w:color w:val="000000"/>
                          </w:rPr>
                          <w:t>0.0015(Cx,Cy</w:t>
                        </w:r>
                        <w:r>
                          <w:rPr>
                            <w:rFonts w:ascii="仿宋_GB2312" w:hAnsi="仿宋_GB2312" w:cs="仿宋_GB2312" w:eastAsia="仿宋_GB2312"/>
                            <w:sz w:val="20"/>
                            <w:color w:val="000000"/>
                          </w:rPr>
                          <w:t>之内</w:t>
                        </w:r>
                        <w:r>
                          <w:rPr>
                            <w:rFonts w:ascii="仿宋_GB2312" w:hAnsi="仿宋_GB2312" w:cs="仿宋_GB2312" w:eastAsia="仿宋_GB2312"/>
                            <w:sz w:val="20"/>
                            <w:color w:val="000000"/>
                          </w:rPr>
                          <w:t>)</w:t>
                        </w:r>
                        <w:r>
                          <w:rPr>
                            <w:rFonts w:ascii="仿宋_GB2312" w:hAnsi="仿宋_GB2312" w:cs="仿宋_GB2312" w:eastAsia="仿宋_GB2312"/>
                            <w:sz w:val="20"/>
                            <w:color w:val="000000"/>
                          </w:rPr>
                          <w:t>，发光点中心偏距差</w:t>
                        </w:r>
                        <w:r>
                          <w:rPr>
                            <w:rFonts w:ascii="仿宋_GB2312" w:hAnsi="仿宋_GB2312" w:cs="仿宋_GB2312" w:eastAsia="仿宋_GB2312"/>
                            <w:sz w:val="20"/>
                            <w:color w:val="000000"/>
                          </w:rPr>
                          <w:t>&lt;2%</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模组支持亮度与色度逐点校正，支持自动</w:t>
                        </w:r>
                        <w:r>
                          <w:rPr>
                            <w:rFonts w:ascii="仿宋_GB2312" w:hAnsi="仿宋_GB2312" w:cs="仿宋_GB2312" w:eastAsia="仿宋_GB2312"/>
                            <w:sz w:val="20"/>
                            <w:color w:val="000000"/>
                          </w:rPr>
                          <w:t>gamma</w:t>
                        </w:r>
                        <w:r>
                          <w:rPr>
                            <w:rFonts w:ascii="仿宋_GB2312" w:hAnsi="仿宋_GB2312" w:cs="仿宋_GB2312" w:eastAsia="仿宋_GB2312"/>
                            <w:sz w:val="20"/>
                            <w:color w:val="000000"/>
                          </w:rPr>
                          <w:t>矫正技术，保障显示屏的校正效果和维护的便捷性；</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峰值功率≤</w:t>
                        </w:r>
                        <w:r>
                          <w:rPr>
                            <w:rFonts w:ascii="仿宋_GB2312" w:hAnsi="仿宋_GB2312" w:cs="仿宋_GB2312" w:eastAsia="仿宋_GB2312"/>
                            <w:sz w:val="20"/>
                            <w:color w:val="000000"/>
                          </w:rPr>
                          <w:t>20W/</w:t>
                        </w:r>
                        <w:r>
                          <w:rPr>
                            <w:rFonts w:ascii="仿宋_GB2312" w:hAnsi="仿宋_GB2312" w:cs="仿宋_GB2312" w:eastAsia="仿宋_GB2312"/>
                            <w:sz w:val="20"/>
                            <w:color w:val="000000"/>
                          </w:rPr>
                          <w:t>单模组，≤</w:t>
                        </w:r>
                        <w:r>
                          <w:rPr>
                            <w:rFonts w:ascii="仿宋_GB2312" w:hAnsi="仿宋_GB2312" w:cs="仿宋_GB2312" w:eastAsia="仿宋_GB2312"/>
                            <w:sz w:val="20"/>
                            <w:color w:val="000000"/>
                          </w:rPr>
                          <w:t>390W/m</w:t>
                        </w:r>
                        <w:r>
                          <w:rPr>
                            <w:rFonts w:ascii="仿宋_GB2312" w:hAnsi="仿宋_GB2312" w:cs="仿宋_GB2312" w:eastAsia="仿宋_GB2312"/>
                            <w:sz w:val="20"/>
                            <w:color w:val="000000"/>
                          </w:rPr>
                          <w:t>²</w:t>
                        </w:r>
                        <w:r>
                          <w:rPr>
                            <w:rFonts w:ascii="仿宋_GB2312" w:hAnsi="仿宋_GB2312" w:cs="仿宋_GB2312" w:eastAsia="仿宋_GB2312"/>
                            <w:sz w:val="20"/>
                            <w:color w:val="000000"/>
                          </w:rPr>
                          <w:t>，平均功率≤</w:t>
                        </w:r>
                        <w:r>
                          <w:rPr>
                            <w:rFonts w:ascii="仿宋_GB2312" w:hAnsi="仿宋_GB2312" w:cs="仿宋_GB2312" w:eastAsia="仿宋_GB2312"/>
                            <w:sz w:val="20"/>
                            <w:color w:val="000000"/>
                          </w:rPr>
                          <w:t>7W/</w:t>
                        </w:r>
                        <w:r>
                          <w:rPr>
                            <w:rFonts w:ascii="仿宋_GB2312" w:hAnsi="仿宋_GB2312" w:cs="仿宋_GB2312" w:eastAsia="仿宋_GB2312"/>
                            <w:sz w:val="20"/>
                            <w:color w:val="000000"/>
                          </w:rPr>
                          <w:t>单模组，≤</w:t>
                        </w:r>
                        <w:r>
                          <w:rPr>
                            <w:rFonts w:ascii="仿宋_GB2312" w:hAnsi="仿宋_GB2312" w:cs="仿宋_GB2312" w:eastAsia="仿宋_GB2312"/>
                            <w:sz w:val="20"/>
                            <w:color w:val="000000"/>
                          </w:rPr>
                          <w:t>135W/m</w:t>
                        </w:r>
                        <w:r>
                          <w:rPr>
                            <w:rFonts w:ascii="仿宋_GB2312" w:hAnsi="仿宋_GB2312" w:cs="仿宋_GB2312" w:eastAsia="仿宋_GB2312"/>
                            <w:sz w:val="20"/>
                            <w:color w:val="000000"/>
                          </w:rPr>
                          <w:t>²</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显示屏经检测，蓝光对皮肤和眼睛紫外线危害、宽波段的光源对视网膜危害、蓝光对皮肤表面及角膜和视网膜的曝辐射危害检测结果为无危害；</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平均无故障工作时间≥</w:t>
                        </w:r>
                        <w:r>
                          <w:rPr>
                            <w:rFonts w:ascii="仿宋_GB2312" w:hAnsi="仿宋_GB2312" w:cs="仿宋_GB2312" w:eastAsia="仿宋_GB2312"/>
                            <w:sz w:val="20"/>
                            <w:color w:val="000000"/>
                          </w:rPr>
                          <w:t>100000</w:t>
                        </w:r>
                        <w:r>
                          <w:rPr>
                            <w:rFonts w:ascii="仿宋_GB2312" w:hAnsi="仿宋_GB2312" w:cs="仿宋_GB2312" w:eastAsia="仿宋_GB2312"/>
                            <w:sz w:val="20"/>
                            <w:color w:val="000000"/>
                          </w:rPr>
                          <w:t>小时，支持</w:t>
                        </w:r>
                        <w:r>
                          <w:rPr>
                            <w:rFonts w:ascii="仿宋_GB2312" w:hAnsi="仿宋_GB2312" w:cs="仿宋_GB2312" w:eastAsia="仿宋_GB2312"/>
                            <w:sz w:val="20"/>
                            <w:color w:val="000000"/>
                          </w:rPr>
                          <w:t>7*24</w:t>
                        </w:r>
                        <w:r>
                          <w:rPr>
                            <w:rFonts w:ascii="仿宋_GB2312" w:hAnsi="仿宋_GB2312" w:cs="仿宋_GB2312" w:eastAsia="仿宋_GB2312"/>
                            <w:sz w:val="20"/>
                            <w:color w:val="000000"/>
                          </w:rPr>
                          <w:t>小时不间断工作；</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可实时监控显示屏工作状态，具有故障自动告警功能；</w:t>
                        </w:r>
                      </w:p>
                      <w:p>
                        <w:pPr>
                          <w:pStyle w:val="null3"/>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具备监控功能：可实现</w:t>
                        </w:r>
                        <w:r>
                          <w:rPr>
                            <w:rFonts w:ascii="仿宋_GB2312" w:hAnsi="仿宋_GB2312" w:cs="仿宋_GB2312" w:eastAsia="仿宋_GB2312"/>
                            <w:sz w:val="20"/>
                            <w:color w:val="000000"/>
                          </w:rPr>
                          <w:t>LED</w:t>
                        </w:r>
                        <w:r>
                          <w:rPr>
                            <w:rFonts w:ascii="仿宋_GB2312" w:hAnsi="仿宋_GB2312" w:cs="仿宋_GB2312" w:eastAsia="仿宋_GB2312"/>
                            <w:sz w:val="20"/>
                            <w:color w:val="000000"/>
                          </w:rPr>
                          <w:t>单点检测、误码率、通讯检测、温度检测、电源检测、温度监控、屏体的连线关系、硬件版本等功能；</w:t>
                        </w:r>
                      </w:p>
                      <w:p>
                        <w:pPr>
                          <w:pStyle w:val="null3"/>
                          <w:jc w:val="both"/>
                        </w:pPr>
                        <w:r>
                          <w:rPr>
                            <w:rFonts w:ascii="仿宋_GB2312" w:hAnsi="仿宋_GB2312" w:cs="仿宋_GB2312" w:eastAsia="仿宋_GB2312"/>
                            <w:sz w:val="20"/>
                            <w:color w:val="000000"/>
                          </w:rPr>
                          <w:t>11.</w:t>
                        </w:r>
                        <w:r>
                          <w:rPr>
                            <w:rFonts w:ascii="仿宋_GB2312" w:hAnsi="仿宋_GB2312" w:cs="仿宋_GB2312" w:eastAsia="仿宋_GB2312"/>
                            <w:sz w:val="20"/>
                            <w:color w:val="000000"/>
                          </w:rPr>
                          <w:t>配套接收卡、电源、室内支架（含哑光金属包边）、配电柜（</w:t>
                        </w:r>
                        <w:r>
                          <w:rPr>
                            <w:rFonts w:ascii="仿宋_GB2312" w:hAnsi="仿宋_GB2312" w:cs="仿宋_GB2312" w:eastAsia="仿宋_GB2312"/>
                            <w:sz w:val="20"/>
                            <w:color w:val="000000"/>
                          </w:rPr>
                          <w:t>15KW</w:t>
                        </w:r>
                        <w:r>
                          <w:rPr>
                            <w:rFonts w:ascii="仿宋_GB2312" w:hAnsi="仿宋_GB2312" w:cs="仿宋_GB2312" w:eastAsia="仿宋_GB2312"/>
                            <w:sz w:val="20"/>
                            <w:color w:val="000000"/>
                          </w:rPr>
                          <w:t>，支持手动和远程开关模式</w:t>
                        </w:r>
                        <w:r>
                          <w:rPr>
                            <w:rFonts w:ascii="仿宋_GB2312" w:hAnsi="仿宋_GB2312" w:cs="仿宋_GB2312" w:eastAsia="仿宋_GB2312"/>
                            <w:sz w:val="20"/>
                            <w:color w:val="000000"/>
                          </w:rPr>
                          <w:t>,PLC</w:t>
                        </w:r>
                        <w:r>
                          <w:rPr>
                            <w:rFonts w:ascii="仿宋_GB2312" w:hAnsi="仿宋_GB2312" w:cs="仿宋_GB2312" w:eastAsia="仿宋_GB2312"/>
                            <w:sz w:val="20"/>
                            <w:color w:val="000000"/>
                          </w:rPr>
                          <w:t>远程控制</w:t>
                        </w:r>
                        <w:r>
                          <w:rPr>
                            <w:rFonts w:ascii="仿宋_GB2312" w:hAnsi="仿宋_GB2312" w:cs="仿宋_GB2312" w:eastAsia="仿宋_GB2312"/>
                            <w:sz w:val="20"/>
                            <w:color w:val="000000"/>
                          </w:rPr>
                          <w:t>,</w:t>
                        </w:r>
                        <w:r>
                          <w:rPr>
                            <w:rFonts w:ascii="仿宋_GB2312" w:hAnsi="仿宋_GB2312" w:cs="仿宋_GB2312" w:eastAsia="仿宋_GB2312"/>
                            <w:sz w:val="20"/>
                            <w:color w:val="000000"/>
                          </w:rPr>
                          <w:t>具有过压、过流、短路、断路等保护功能）、</w:t>
                        </w:r>
                        <w:r>
                          <w:rPr>
                            <w:rFonts w:ascii="仿宋_GB2312" w:hAnsi="仿宋_GB2312" w:cs="仿宋_GB2312" w:eastAsia="仿宋_GB2312"/>
                            <w:sz w:val="20"/>
                            <w:color w:val="000000"/>
                          </w:rPr>
                          <w:t>LED</w:t>
                        </w:r>
                        <w:r>
                          <w:rPr>
                            <w:rFonts w:ascii="仿宋_GB2312" w:hAnsi="仿宋_GB2312" w:cs="仿宋_GB2312" w:eastAsia="仿宋_GB2312"/>
                            <w:sz w:val="20"/>
                            <w:color w:val="000000"/>
                          </w:rPr>
                          <w:t>控制软件、相关排线线缆、气吸工具。</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7.37</w:t>
                        </w:r>
                        <w:r>
                          <w:rPr>
                            <w:rFonts w:ascii="仿宋_GB2312" w:hAnsi="仿宋_GB2312" w:cs="仿宋_GB2312" w:eastAsia="仿宋_GB2312"/>
                            <w:sz w:val="20"/>
                            <w:color w:val="000000"/>
                          </w:rPr>
                          <w:t>平米室内小间距全彩</w:t>
                        </w:r>
                        <w:r>
                          <w:rPr>
                            <w:rFonts w:ascii="仿宋_GB2312" w:hAnsi="仿宋_GB2312" w:cs="仿宋_GB2312" w:eastAsia="仿宋_GB2312"/>
                            <w:sz w:val="20"/>
                            <w:color w:val="000000"/>
                          </w:rPr>
                          <w:t>LED</w:t>
                        </w:r>
                        <w:r>
                          <w:rPr>
                            <w:rFonts w:ascii="仿宋_GB2312" w:hAnsi="仿宋_GB2312" w:cs="仿宋_GB2312" w:eastAsia="仿宋_GB2312"/>
                            <w:sz w:val="20"/>
                            <w:color w:val="000000"/>
                          </w:rPr>
                          <w:t>屏</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室内小间距全彩</w:t>
                        </w:r>
                        <w:r>
                          <w:rPr>
                            <w:rFonts w:ascii="仿宋_GB2312" w:hAnsi="仿宋_GB2312" w:cs="仿宋_GB2312" w:eastAsia="仿宋_GB2312"/>
                            <w:sz w:val="20"/>
                            <w:color w:val="000000"/>
                          </w:rPr>
                          <w:t>LED</w:t>
                        </w:r>
                        <w:r>
                          <w:rPr>
                            <w:rFonts w:ascii="仿宋_GB2312" w:hAnsi="仿宋_GB2312" w:cs="仿宋_GB2312" w:eastAsia="仿宋_GB2312"/>
                            <w:sz w:val="20"/>
                            <w:color w:val="000000"/>
                          </w:rPr>
                          <w:t>屏，像素间距≤</w:t>
                        </w:r>
                        <w:r>
                          <w:rPr>
                            <w:rFonts w:ascii="仿宋_GB2312" w:hAnsi="仿宋_GB2312" w:cs="仿宋_GB2312" w:eastAsia="仿宋_GB2312"/>
                            <w:sz w:val="20"/>
                            <w:color w:val="000000"/>
                          </w:rPr>
                          <w:t>1.86mm</w:t>
                        </w:r>
                        <w:r>
                          <w:rPr>
                            <w:rFonts w:ascii="仿宋_GB2312" w:hAnsi="仿宋_GB2312" w:cs="仿宋_GB2312" w:eastAsia="仿宋_GB2312"/>
                            <w:sz w:val="20"/>
                            <w:color w:val="000000"/>
                          </w:rPr>
                          <w:t>；显示尺寸：</w:t>
                        </w:r>
                        <w:r>
                          <w:rPr>
                            <w:rFonts w:ascii="仿宋_GB2312" w:hAnsi="仿宋_GB2312" w:cs="仿宋_GB2312" w:eastAsia="仿宋_GB2312"/>
                            <w:sz w:val="20"/>
                            <w:color w:val="000000"/>
                          </w:rPr>
                          <w:t>3.84m</w:t>
                        </w:r>
                        <w:r>
                          <w:rPr>
                            <w:rFonts w:ascii="仿宋_GB2312" w:hAnsi="仿宋_GB2312" w:cs="仿宋_GB2312" w:eastAsia="仿宋_GB2312"/>
                            <w:sz w:val="20"/>
                            <w:color w:val="000000"/>
                          </w:rPr>
                          <w:t>×</w:t>
                        </w:r>
                        <w:r>
                          <w:rPr>
                            <w:rFonts w:ascii="仿宋_GB2312" w:hAnsi="仿宋_GB2312" w:cs="仿宋_GB2312" w:eastAsia="仿宋_GB2312"/>
                            <w:sz w:val="20"/>
                            <w:color w:val="000000"/>
                          </w:rPr>
                          <w:t>1.92m</w:t>
                        </w:r>
                        <w:r>
                          <w:rPr>
                            <w:rFonts w:ascii="仿宋_GB2312" w:hAnsi="仿宋_GB2312" w:cs="仿宋_GB2312" w:eastAsia="仿宋_GB2312"/>
                            <w:sz w:val="20"/>
                            <w:color w:val="000000"/>
                          </w:rPr>
                          <w:t>；要求支持完全前维护。</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对比度≥</w:t>
                        </w:r>
                        <w:r>
                          <w:rPr>
                            <w:rFonts w:ascii="仿宋_GB2312" w:hAnsi="仿宋_GB2312" w:cs="仿宋_GB2312" w:eastAsia="仿宋_GB2312"/>
                            <w:sz w:val="20"/>
                            <w:color w:val="000000"/>
                          </w:rPr>
                          <w:t>8000:1</w:t>
                        </w:r>
                        <w:r>
                          <w:rPr>
                            <w:rFonts w:ascii="仿宋_GB2312" w:hAnsi="仿宋_GB2312" w:cs="仿宋_GB2312" w:eastAsia="仿宋_GB2312"/>
                            <w:sz w:val="20"/>
                            <w:color w:val="000000"/>
                          </w:rPr>
                          <w:t>，刷新率</w:t>
                        </w:r>
                        <w:r>
                          <w:rPr>
                            <w:rFonts w:ascii="仿宋_GB2312" w:hAnsi="仿宋_GB2312" w:cs="仿宋_GB2312" w:eastAsia="仿宋_GB2312"/>
                            <w:sz w:val="20"/>
                            <w:color w:val="000000"/>
                          </w:rPr>
                          <w:t>(Hz)</w:t>
                        </w:r>
                        <w:r>
                          <w:rPr>
                            <w:rFonts w:ascii="仿宋_GB2312" w:hAnsi="仿宋_GB2312" w:cs="仿宋_GB2312" w:eastAsia="仿宋_GB2312"/>
                            <w:sz w:val="20"/>
                            <w:color w:val="000000"/>
                          </w:rPr>
                          <w:t>≥</w:t>
                        </w:r>
                        <w:r>
                          <w:rPr>
                            <w:rFonts w:ascii="仿宋_GB2312" w:hAnsi="仿宋_GB2312" w:cs="仿宋_GB2312" w:eastAsia="仿宋_GB2312"/>
                            <w:sz w:val="20"/>
                            <w:color w:val="000000"/>
                          </w:rPr>
                          <w:t>3840</w:t>
                        </w:r>
                        <w:r>
                          <w:rPr>
                            <w:rFonts w:ascii="仿宋_GB2312" w:hAnsi="仿宋_GB2312" w:cs="仿宋_GB2312" w:eastAsia="仿宋_GB2312"/>
                            <w:sz w:val="20"/>
                            <w:color w:val="000000"/>
                          </w:rPr>
                          <w:t>，换帧频率</w:t>
                        </w:r>
                        <w:r>
                          <w:rPr>
                            <w:rFonts w:ascii="仿宋_GB2312" w:hAnsi="仿宋_GB2312" w:cs="仿宋_GB2312" w:eastAsia="仿宋_GB2312"/>
                            <w:sz w:val="20"/>
                            <w:color w:val="000000"/>
                          </w:rPr>
                          <w:t>(</w:t>
                        </w:r>
                        <w:r>
                          <w:rPr>
                            <w:rFonts w:ascii="仿宋_GB2312" w:hAnsi="仿宋_GB2312" w:cs="仿宋_GB2312" w:eastAsia="仿宋_GB2312"/>
                            <w:sz w:val="20"/>
                            <w:color w:val="000000"/>
                          </w:rPr>
                          <w:t>帧</w:t>
                        </w:r>
                        <w:r>
                          <w:rPr>
                            <w:rFonts w:ascii="仿宋_GB2312" w:hAnsi="仿宋_GB2312" w:cs="仿宋_GB2312" w:eastAsia="仿宋_GB2312"/>
                            <w:sz w:val="20"/>
                            <w:color w:val="000000"/>
                          </w:rPr>
                          <w:t>/s)</w:t>
                        </w:r>
                        <w:r>
                          <w:rPr>
                            <w:rFonts w:ascii="仿宋_GB2312" w:hAnsi="仿宋_GB2312" w:cs="仿宋_GB2312" w:eastAsia="仿宋_GB2312"/>
                            <w:sz w:val="20"/>
                            <w:color w:val="000000"/>
                          </w:rPr>
                          <w:t>：</w:t>
                        </w:r>
                        <w:r>
                          <w:rPr>
                            <w:rFonts w:ascii="仿宋_GB2312" w:hAnsi="仿宋_GB2312" w:cs="仿宋_GB2312" w:eastAsia="仿宋_GB2312"/>
                            <w:sz w:val="20"/>
                            <w:color w:val="000000"/>
                          </w:rPr>
                          <w:t>60</w:t>
                        </w:r>
                        <w:r>
                          <w:rPr>
                            <w:rFonts w:ascii="仿宋_GB2312" w:hAnsi="仿宋_GB2312" w:cs="仿宋_GB2312" w:eastAsia="仿宋_GB2312"/>
                            <w:sz w:val="20"/>
                            <w:color w:val="000000"/>
                          </w:rPr>
                          <w:t>，采用恒流驱动方式；</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表面</w:t>
                        </w:r>
                        <w:r>
                          <w:rPr>
                            <w:rFonts w:ascii="仿宋_GB2312" w:hAnsi="仿宋_GB2312" w:cs="仿宋_GB2312" w:eastAsia="仿宋_GB2312"/>
                            <w:sz w:val="20"/>
                            <w:color w:val="000000"/>
                          </w:rPr>
                          <w:t>LED</w:t>
                        </w:r>
                        <w:r>
                          <w:rPr>
                            <w:rFonts w:ascii="仿宋_GB2312" w:hAnsi="仿宋_GB2312" w:cs="仿宋_GB2312" w:eastAsia="仿宋_GB2312"/>
                            <w:sz w:val="20"/>
                            <w:color w:val="000000"/>
                          </w:rPr>
                          <w:t>灯珠无破损，脱落，拼接后显示单元外观上应是一个整体，无明显色块，色斑；</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色度均匀性：±</w:t>
                        </w:r>
                        <w:r>
                          <w:rPr>
                            <w:rFonts w:ascii="仿宋_GB2312" w:hAnsi="仿宋_GB2312" w:cs="仿宋_GB2312" w:eastAsia="仿宋_GB2312"/>
                            <w:sz w:val="20"/>
                            <w:color w:val="000000"/>
                          </w:rPr>
                          <w:t>0.0015(Cx,Cy</w:t>
                        </w:r>
                        <w:r>
                          <w:rPr>
                            <w:rFonts w:ascii="仿宋_GB2312" w:hAnsi="仿宋_GB2312" w:cs="仿宋_GB2312" w:eastAsia="仿宋_GB2312"/>
                            <w:sz w:val="20"/>
                            <w:color w:val="000000"/>
                          </w:rPr>
                          <w:t>之内</w:t>
                        </w:r>
                        <w:r>
                          <w:rPr>
                            <w:rFonts w:ascii="仿宋_GB2312" w:hAnsi="仿宋_GB2312" w:cs="仿宋_GB2312" w:eastAsia="仿宋_GB2312"/>
                            <w:sz w:val="20"/>
                            <w:color w:val="000000"/>
                          </w:rPr>
                          <w:t>)</w:t>
                        </w:r>
                        <w:r>
                          <w:rPr>
                            <w:rFonts w:ascii="仿宋_GB2312" w:hAnsi="仿宋_GB2312" w:cs="仿宋_GB2312" w:eastAsia="仿宋_GB2312"/>
                            <w:sz w:val="20"/>
                            <w:color w:val="000000"/>
                          </w:rPr>
                          <w:t>，发光点中心偏距差</w:t>
                        </w:r>
                        <w:r>
                          <w:rPr>
                            <w:rFonts w:ascii="仿宋_GB2312" w:hAnsi="仿宋_GB2312" w:cs="仿宋_GB2312" w:eastAsia="仿宋_GB2312"/>
                            <w:sz w:val="20"/>
                            <w:color w:val="000000"/>
                          </w:rPr>
                          <w:t>&lt;2%</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模组支持亮度与色度逐点校正，支持自动</w:t>
                        </w:r>
                        <w:r>
                          <w:rPr>
                            <w:rFonts w:ascii="仿宋_GB2312" w:hAnsi="仿宋_GB2312" w:cs="仿宋_GB2312" w:eastAsia="仿宋_GB2312"/>
                            <w:sz w:val="20"/>
                            <w:color w:val="000000"/>
                          </w:rPr>
                          <w:t>gamma</w:t>
                        </w:r>
                        <w:r>
                          <w:rPr>
                            <w:rFonts w:ascii="仿宋_GB2312" w:hAnsi="仿宋_GB2312" w:cs="仿宋_GB2312" w:eastAsia="仿宋_GB2312"/>
                            <w:sz w:val="20"/>
                            <w:color w:val="000000"/>
                          </w:rPr>
                          <w:t>矫正技术，保障显示屏的校正效果和维护的便捷性；</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峰值功率≤</w:t>
                        </w:r>
                        <w:r>
                          <w:rPr>
                            <w:rFonts w:ascii="仿宋_GB2312" w:hAnsi="仿宋_GB2312" w:cs="仿宋_GB2312" w:eastAsia="仿宋_GB2312"/>
                            <w:sz w:val="20"/>
                            <w:color w:val="000000"/>
                          </w:rPr>
                          <w:t>20W/</w:t>
                        </w:r>
                        <w:r>
                          <w:rPr>
                            <w:rFonts w:ascii="仿宋_GB2312" w:hAnsi="仿宋_GB2312" w:cs="仿宋_GB2312" w:eastAsia="仿宋_GB2312"/>
                            <w:sz w:val="20"/>
                            <w:color w:val="000000"/>
                          </w:rPr>
                          <w:t>单模组，≤</w:t>
                        </w:r>
                        <w:r>
                          <w:rPr>
                            <w:rFonts w:ascii="仿宋_GB2312" w:hAnsi="仿宋_GB2312" w:cs="仿宋_GB2312" w:eastAsia="仿宋_GB2312"/>
                            <w:sz w:val="20"/>
                            <w:color w:val="000000"/>
                          </w:rPr>
                          <w:t>390W/m</w:t>
                        </w:r>
                        <w:r>
                          <w:rPr>
                            <w:rFonts w:ascii="仿宋_GB2312" w:hAnsi="仿宋_GB2312" w:cs="仿宋_GB2312" w:eastAsia="仿宋_GB2312"/>
                            <w:sz w:val="20"/>
                            <w:color w:val="000000"/>
                          </w:rPr>
                          <w:t>²</w:t>
                        </w:r>
                        <w:r>
                          <w:rPr>
                            <w:rFonts w:ascii="仿宋_GB2312" w:hAnsi="仿宋_GB2312" w:cs="仿宋_GB2312" w:eastAsia="仿宋_GB2312"/>
                            <w:sz w:val="20"/>
                            <w:color w:val="000000"/>
                          </w:rPr>
                          <w:t>，平均功率≤</w:t>
                        </w:r>
                        <w:r>
                          <w:rPr>
                            <w:rFonts w:ascii="仿宋_GB2312" w:hAnsi="仿宋_GB2312" w:cs="仿宋_GB2312" w:eastAsia="仿宋_GB2312"/>
                            <w:sz w:val="20"/>
                            <w:color w:val="000000"/>
                          </w:rPr>
                          <w:t>7W/</w:t>
                        </w:r>
                        <w:r>
                          <w:rPr>
                            <w:rFonts w:ascii="仿宋_GB2312" w:hAnsi="仿宋_GB2312" w:cs="仿宋_GB2312" w:eastAsia="仿宋_GB2312"/>
                            <w:sz w:val="20"/>
                            <w:color w:val="000000"/>
                          </w:rPr>
                          <w:t>单模组，≤</w:t>
                        </w:r>
                        <w:r>
                          <w:rPr>
                            <w:rFonts w:ascii="仿宋_GB2312" w:hAnsi="仿宋_GB2312" w:cs="仿宋_GB2312" w:eastAsia="仿宋_GB2312"/>
                            <w:sz w:val="20"/>
                            <w:color w:val="000000"/>
                          </w:rPr>
                          <w:t>135W/m</w:t>
                        </w:r>
                        <w:r>
                          <w:rPr>
                            <w:rFonts w:ascii="仿宋_GB2312" w:hAnsi="仿宋_GB2312" w:cs="仿宋_GB2312" w:eastAsia="仿宋_GB2312"/>
                            <w:sz w:val="20"/>
                            <w:color w:val="000000"/>
                          </w:rPr>
                          <w:t>²</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显示屏经检测，蓝光对皮肤和眼睛紫外线危害、宽波段的光源对视网膜危害、蓝光对皮肤表面及角膜和视网膜的曝辐射危害检测结果为无危害；</w:t>
                        </w:r>
                        <w:r>
                          <w:rPr>
                            <w:rFonts w:ascii="仿宋_GB2312" w:hAnsi="仿宋_GB2312" w:cs="仿宋_GB2312" w:eastAsia="仿宋_GB2312"/>
                            <w:sz w:val="20"/>
                            <w:b/>
                            <w:color w:val="000000"/>
                          </w:rPr>
                          <w:t>（需提供</w:t>
                        </w:r>
                        <w:r>
                          <w:rPr>
                            <w:rFonts w:ascii="仿宋_GB2312" w:hAnsi="仿宋_GB2312" w:cs="仿宋_GB2312" w:eastAsia="仿宋_GB2312"/>
                            <w:sz w:val="20"/>
                            <w:b/>
                            <w:color w:val="000000"/>
                          </w:rPr>
                          <w:t>CNAS</w:t>
                        </w:r>
                        <w:r>
                          <w:rPr>
                            <w:rFonts w:ascii="仿宋_GB2312" w:hAnsi="仿宋_GB2312" w:cs="仿宋_GB2312" w:eastAsia="仿宋_GB2312"/>
                            <w:sz w:val="20"/>
                            <w:b/>
                            <w:color w:val="000000"/>
                          </w:rPr>
                          <w:t>认可的检测机构出具的测试报告等相关佐证材料）</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平均无故障工作时间≥</w:t>
                        </w:r>
                        <w:r>
                          <w:rPr>
                            <w:rFonts w:ascii="仿宋_GB2312" w:hAnsi="仿宋_GB2312" w:cs="仿宋_GB2312" w:eastAsia="仿宋_GB2312"/>
                            <w:sz w:val="20"/>
                            <w:color w:val="000000"/>
                          </w:rPr>
                          <w:t>100000</w:t>
                        </w:r>
                        <w:r>
                          <w:rPr>
                            <w:rFonts w:ascii="仿宋_GB2312" w:hAnsi="仿宋_GB2312" w:cs="仿宋_GB2312" w:eastAsia="仿宋_GB2312"/>
                            <w:sz w:val="20"/>
                            <w:color w:val="000000"/>
                          </w:rPr>
                          <w:t>小时，支持</w:t>
                        </w:r>
                        <w:r>
                          <w:rPr>
                            <w:rFonts w:ascii="仿宋_GB2312" w:hAnsi="仿宋_GB2312" w:cs="仿宋_GB2312" w:eastAsia="仿宋_GB2312"/>
                            <w:sz w:val="20"/>
                            <w:color w:val="000000"/>
                          </w:rPr>
                          <w:t>7*24</w:t>
                        </w:r>
                        <w:r>
                          <w:rPr>
                            <w:rFonts w:ascii="仿宋_GB2312" w:hAnsi="仿宋_GB2312" w:cs="仿宋_GB2312" w:eastAsia="仿宋_GB2312"/>
                            <w:sz w:val="20"/>
                            <w:color w:val="000000"/>
                          </w:rPr>
                          <w:t>小时不间断工作；</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可实时监控显示屏工作状态，具有故障自动告警功能；</w:t>
                        </w:r>
                      </w:p>
                      <w:p>
                        <w:pPr>
                          <w:pStyle w:val="null3"/>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具备监控功能：可实现</w:t>
                        </w:r>
                        <w:r>
                          <w:rPr>
                            <w:rFonts w:ascii="仿宋_GB2312" w:hAnsi="仿宋_GB2312" w:cs="仿宋_GB2312" w:eastAsia="仿宋_GB2312"/>
                            <w:sz w:val="20"/>
                            <w:color w:val="000000"/>
                          </w:rPr>
                          <w:t>LED</w:t>
                        </w:r>
                        <w:r>
                          <w:rPr>
                            <w:rFonts w:ascii="仿宋_GB2312" w:hAnsi="仿宋_GB2312" w:cs="仿宋_GB2312" w:eastAsia="仿宋_GB2312"/>
                            <w:sz w:val="20"/>
                            <w:color w:val="000000"/>
                          </w:rPr>
                          <w:t>单点检测、误码率、通讯检测、温度检测、电源检测、温度监控、屏体的连线关系、硬件版本等功能；</w:t>
                        </w:r>
                      </w:p>
                      <w:p>
                        <w:pPr>
                          <w:pStyle w:val="null3"/>
                          <w:jc w:val="both"/>
                        </w:pPr>
                        <w:r>
                          <w:rPr>
                            <w:rFonts w:ascii="仿宋_GB2312" w:hAnsi="仿宋_GB2312" w:cs="仿宋_GB2312" w:eastAsia="仿宋_GB2312"/>
                            <w:sz w:val="20"/>
                            <w:color w:val="000000"/>
                          </w:rPr>
                          <w:t>11.</w:t>
                        </w:r>
                        <w:r>
                          <w:rPr>
                            <w:rFonts w:ascii="仿宋_GB2312" w:hAnsi="仿宋_GB2312" w:cs="仿宋_GB2312" w:eastAsia="仿宋_GB2312"/>
                            <w:sz w:val="20"/>
                            <w:color w:val="000000"/>
                          </w:rPr>
                          <w:t>配套接收卡、电源、室内支架（含哑光金属包边）、配电柜（</w:t>
                        </w:r>
                        <w:r>
                          <w:rPr>
                            <w:rFonts w:ascii="仿宋_GB2312" w:hAnsi="仿宋_GB2312" w:cs="仿宋_GB2312" w:eastAsia="仿宋_GB2312"/>
                            <w:sz w:val="20"/>
                            <w:color w:val="000000"/>
                          </w:rPr>
                          <w:t>15KW</w:t>
                        </w:r>
                        <w:r>
                          <w:rPr>
                            <w:rFonts w:ascii="仿宋_GB2312" w:hAnsi="仿宋_GB2312" w:cs="仿宋_GB2312" w:eastAsia="仿宋_GB2312"/>
                            <w:sz w:val="20"/>
                            <w:color w:val="000000"/>
                          </w:rPr>
                          <w:t>，支持手动和远程开关模式</w:t>
                        </w:r>
                        <w:r>
                          <w:rPr>
                            <w:rFonts w:ascii="仿宋_GB2312" w:hAnsi="仿宋_GB2312" w:cs="仿宋_GB2312" w:eastAsia="仿宋_GB2312"/>
                            <w:sz w:val="20"/>
                            <w:color w:val="000000"/>
                          </w:rPr>
                          <w:t>,PLC</w:t>
                        </w:r>
                        <w:r>
                          <w:rPr>
                            <w:rFonts w:ascii="仿宋_GB2312" w:hAnsi="仿宋_GB2312" w:cs="仿宋_GB2312" w:eastAsia="仿宋_GB2312"/>
                            <w:sz w:val="20"/>
                            <w:color w:val="000000"/>
                          </w:rPr>
                          <w:t>远程控制</w:t>
                        </w:r>
                        <w:r>
                          <w:rPr>
                            <w:rFonts w:ascii="仿宋_GB2312" w:hAnsi="仿宋_GB2312" w:cs="仿宋_GB2312" w:eastAsia="仿宋_GB2312"/>
                            <w:sz w:val="20"/>
                            <w:color w:val="000000"/>
                          </w:rPr>
                          <w:t>,</w:t>
                        </w:r>
                        <w:r>
                          <w:rPr>
                            <w:rFonts w:ascii="仿宋_GB2312" w:hAnsi="仿宋_GB2312" w:cs="仿宋_GB2312" w:eastAsia="仿宋_GB2312"/>
                            <w:sz w:val="20"/>
                            <w:color w:val="000000"/>
                          </w:rPr>
                          <w:t>具有过压、过流、短路、断路等保护功能）、</w:t>
                        </w:r>
                        <w:r>
                          <w:rPr>
                            <w:rFonts w:ascii="仿宋_GB2312" w:hAnsi="仿宋_GB2312" w:cs="仿宋_GB2312" w:eastAsia="仿宋_GB2312"/>
                            <w:sz w:val="20"/>
                            <w:color w:val="000000"/>
                          </w:rPr>
                          <w:t>LED</w:t>
                        </w:r>
                        <w:r>
                          <w:rPr>
                            <w:rFonts w:ascii="仿宋_GB2312" w:hAnsi="仿宋_GB2312" w:cs="仿宋_GB2312" w:eastAsia="仿宋_GB2312"/>
                            <w:sz w:val="20"/>
                            <w:color w:val="000000"/>
                          </w:rPr>
                          <w:t>控制软件、相关排线线缆、气吸工具。</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高清视频处理器</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、支持多路输入接口：不少于</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w:t>
                        </w:r>
                        <w:r>
                          <w:rPr>
                            <w:rFonts w:ascii="仿宋_GB2312" w:hAnsi="仿宋_GB2312" w:cs="仿宋_GB2312" w:eastAsia="仿宋_GB2312"/>
                            <w:sz w:val="20"/>
                            <w:color w:val="000000"/>
                          </w:rPr>
                          <w:t xml:space="preserve"> DVI</w:t>
                        </w: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w:t>
                        </w:r>
                        <w:r>
                          <w:rPr>
                            <w:rFonts w:ascii="仿宋_GB2312" w:hAnsi="仿宋_GB2312" w:cs="仿宋_GB2312" w:eastAsia="仿宋_GB2312"/>
                            <w:sz w:val="20"/>
                            <w:color w:val="000000"/>
                          </w:rPr>
                          <w:t xml:space="preserve"> HDMI</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、视频输出最大带载高达</w:t>
                        </w:r>
                        <w:r>
                          <w:rPr>
                            <w:rFonts w:ascii="仿宋_GB2312" w:hAnsi="仿宋_GB2312" w:cs="仿宋_GB2312" w:eastAsia="仿宋_GB2312"/>
                            <w:sz w:val="20"/>
                            <w:color w:val="000000"/>
                          </w:rPr>
                          <w:t xml:space="preserve"> 390 </w:t>
                        </w:r>
                        <w:r>
                          <w:rPr>
                            <w:rFonts w:ascii="仿宋_GB2312" w:hAnsi="仿宋_GB2312" w:cs="仿宋_GB2312" w:eastAsia="仿宋_GB2312"/>
                            <w:sz w:val="20"/>
                            <w:color w:val="000000"/>
                          </w:rPr>
                          <w:t>万像素，最宽不低于</w:t>
                        </w:r>
                        <w:r>
                          <w:rPr>
                            <w:rFonts w:ascii="仿宋_GB2312" w:hAnsi="仿宋_GB2312" w:cs="仿宋_GB2312" w:eastAsia="仿宋_GB2312"/>
                            <w:sz w:val="20"/>
                            <w:color w:val="000000"/>
                          </w:rPr>
                          <w:t>10240</w:t>
                        </w:r>
                        <w:r>
                          <w:rPr>
                            <w:rFonts w:ascii="仿宋_GB2312" w:hAnsi="仿宋_GB2312" w:cs="仿宋_GB2312" w:eastAsia="仿宋_GB2312"/>
                            <w:sz w:val="20"/>
                            <w:color w:val="000000"/>
                          </w:rPr>
                          <w:t>，最高不低于</w:t>
                        </w:r>
                        <w:r>
                          <w:rPr>
                            <w:rFonts w:ascii="仿宋_GB2312" w:hAnsi="仿宋_GB2312" w:cs="仿宋_GB2312" w:eastAsia="仿宋_GB2312"/>
                            <w:sz w:val="20"/>
                            <w:color w:val="000000"/>
                          </w:rPr>
                          <w:t>8192</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、支持逐点亮度校正，可以对每个灯点的亮度和色度进行校正，有效消除</w:t>
                        </w:r>
                        <w:r>
                          <w:rPr>
                            <w:rFonts w:ascii="仿宋_GB2312" w:hAnsi="仿宋_GB2312" w:cs="仿宋_GB2312" w:eastAsia="仿宋_GB2312"/>
                            <w:sz w:val="20"/>
                            <w:color w:val="000000"/>
                          </w:rPr>
                          <w:t>LED</w:t>
                        </w:r>
                        <w:r>
                          <w:rPr>
                            <w:rFonts w:ascii="仿宋_GB2312" w:hAnsi="仿宋_GB2312" w:cs="仿宋_GB2312" w:eastAsia="仿宋_GB2312"/>
                            <w:sz w:val="20"/>
                            <w:color w:val="000000"/>
                          </w:rPr>
                          <w:t>模组的色差，使整屏的亮度和色度达到高度均匀一致，提高显示屏的画质。（提供检测报告或技术白皮书或官网截图并加盖公章）</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、支持创建不少于</w:t>
                        </w:r>
                        <w:r>
                          <w:rPr>
                            <w:rFonts w:ascii="仿宋_GB2312" w:hAnsi="仿宋_GB2312" w:cs="仿宋_GB2312" w:eastAsia="仿宋_GB2312"/>
                            <w:sz w:val="20"/>
                            <w:color w:val="000000"/>
                          </w:rPr>
                          <w:t xml:space="preserve">10 </w:t>
                        </w:r>
                        <w:r>
                          <w:rPr>
                            <w:rFonts w:ascii="仿宋_GB2312" w:hAnsi="仿宋_GB2312" w:cs="仿宋_GB2312" w:eastAsia="仿宋_GB2312"/>
                            <w:sz w:val="20"/>
                            <w:color w:val="000000"/>
                          </w:rPr>
                          <w:t>个用户场景作为模板保存，方便快速调用。</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、支持选择</w:t>
                        </w:r>
                        <w:r>
                          <w:rPr>
                            <w:rFonts w:ascii="仿宋_GB2312" w:hAnsi="仿宋_GB2312" w:cs="仿宋_GB2312" w:eastAsia="仿宋_GB2312"/>
                            <w:sz w:val="20"/>
                            <w:color w:val="000000"/>
                          </w:rPr>
                          <w:t xml:space="preserve"> HDMI </w:t>
                        </w:r>
                        <w:r>
                          <w:rPr>
                            <w:rFonts w:ascii="仿宋_GB2312" w:hAnsi="仿宋_GB2312" w:cs="仿宋_GB2312" w:eastAsia="仿宋_GB2312"/>
                            <w:sz w:val="20"/>
                            <w:color w:val="000000"/>
                          </w:rPr>
                          <w:t>输入源或</w:t>
                        </w:r>
                        <w:r>
                          <w:rPr>
                            <w:rFonts w:ascii="仿宋_GB2312" w:hAnsi="仿宋_GB2312" w:cs="仿宋_GB2312" w:eastAsia="仿宋_GB2312"/>
                            <w:sz w:val="20"/>
                            <w:color w:val="000000"/>
                          </w:rPr>
                          <w:t xml:space="preserve"> DVI </w:t>
                        </w:r>
                        <w:r>
                          <w:rPr>
                            <w:rFonts w:ascii="仿宋_GB2312" w:hAnsi="仿宋_GB2312" w:cs="仿宋_GB2312" w:eastAsia="仿宋_GB2312"/>
                            <w:sz w:val="20"/>
                            <w:color w:val="000000"/>
                          </w:rPr>
                          <w:t>输入源作为同步信号，达到输出的场级同步。（提供检测报告或技术白皮书或官网截图并加盖公章）；</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、设备前面板配备直观的</w:t>
                        </w:r>
                        <w:r>
                          <w:rPr>
                            <w:rFonts w:ascii="仿宋_GB2312" w:hAnsi="仿宋_GB2312" w:cs="仿宋_GB2312" w:eastAsia="仿宋_GB2312"/>
                            <w:sz w:val="20"/>
                            <w:color w:val="000000"/>
                          </w:rPr>
                          <w:t xml:space="preserve"> LCD </w:t>
                        </w:r>
                        <w:r>
                          <w:rPr>
                            <w:rFonts w:ascii="仿宋_GB2312" w:hAnsi="仿宋_GB2312" w:cs="仿宋_GB2312" w:eastAsia="仿宋_GB2312"/>
                            <w:sz w:val="20"/>
                            <w:color w:val="000000"/>
                          </w:rPr>
                          <w:t>显示界面，可实时显示型号、</w:t>
                        </w:r>
                        <w:r>
                          <w:rPr>
                            <w:rFonts w:ascii="仿宋_GB2312" w:hAnsi="仿宋_GB2312" w:cs="仿宋_GB2312" w:eastAsia="仿宋_GB2312"/>
                            <w:sz w:val="20"/>
                            <w:color w:val="000000"/>
                          </w:rPr>
                          <w:t>ip</w:t>
                        </w:r>
                        <w:r>
                          <w:rPr>
                            <w:rFonts w:ascii="仿宋_GB2312" w:hAnsi="仿宋_GB2312" w:cs="仿宋_GB2312" w:eastAsia="仿宋_GB2312"/>
                            <w:sz w:val="20"/>
                            <w:color w:val="000000"/>
                          </w:rPr>
                          <w:t>地址、窗口及信号源的分辨率、网口的状态、屏幕大小及帧频、</w:t>
                        </w:r>
                        <w:r>
                          <w:rPr>
                            <w:rFonts w:ascii="仿宋_GB2312" w:hAnsi="仿宋_GB2312" w:cs="仿宋_GB2312" w:eastAsia="仿宋_GB2312"/>
                            <w:sz w:val="20"/>
                            <w:color w:val="000000"/>
                          </w:rPr>
                          <w:t xml:space="preserve">USB </w:t>
                        </w:r>
                        <w:r>
                          <w:rPr>
                            <w:rFonts w:ascii="仿宋_GB2312" w:hAnsi="仿宋_GB2312" w:cs="仿宋_GB2312" w:eastAsia="仿宋_GB2312"/>
                            <w:sz w:val="20"/>
                            <w:color w:val="000000"/>
                          </w:rPr>
                          <w:t>连接或网线连接状态和屏体亮度等信息。</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会议平板</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86</w:t>
                        </w:r>
                        <w:r>
                          <w:rPr>
                            <w:rFonts w:ascii="仿宋_GB2312" w:hAnsi="仿宋_GB2312" w:cs="仿宋_GB2312" w:eastAsia="仿宋_GB2312"/>
                            <w:sz w:val="20"/>
                            <w:color w:val="000000"/>
                          </w:rPr>
                          <w:t>英寸，分辨率：</w:t>
                        </w:r>
                        <w:r>
                          <w:rPr>
                            <w:rFonts w:ascii="仿宋_GB2312" w:hAnsi="仿宋_GB2312" w:cs="仿宋_GB2312" w:eastAsia="仿宋_GB2312"/>
                            <w:sz w:val="20"/>
                            <w:color w:val="000000"/>
                          </w:rPr>
                          <w:t>3840(H)</w:t>
                        </w:r>
                        <w:r>
                          <w:rPr>
                            <w:rFonts w:ascii="仿宋_GB2312" w:hAnsi="仿宋_GB2312" w:cs="仿宋_GB2312" w:eastAsia="仿宋_GB2312"/>
                            <w:sz w:val="20"/>
                            <w:color w:val="000000"/>
                          </w:rPr>
                          <w:t>×</w:t>
                        </w:r>
                        <w:r>
                          <w:rPr>
                            <w:rFonts w:ascii="仿宋_GB2312" w:hAnsi="仿宋_GB2312" w:cs="仿宋_GB2312" w:eastAsia="仿宋_GB2312"/>
                            <w:sz w:val="20"/>
                            <w:color w:val="000000"/>
                          </w:rPr>
                          <w:t>2160(V)</w:t>
                        </w:r>
                        <w:r>
                          <w:rPr>
                            <w:rFonts w:ascii="仿宋_GB2312" w:hAnsi="仿宋_GB2312" w:cs="仿宋_GB2312" w:eastAsia="仿宋_GB2312"/>
                            <w:sz w:val="20"/>
                            <w:color w:val="000000"/>
                          </w:rPr>
                          <w:t>，可视角度</w:t>
                        </w:r>
                        <w:r>
                          <w:rPr>
                            <w:rFonts w:ascii="仿宋_GB2312" w:hAnsi="仿宋_GB2312" w:cs="仿宋_GB2312" w:eastAsia="仿宋_GB2312"/>
                            <w:sz w:val="20"/>
                            <w:color w:val="000000"/>
                          </w:rPr>
                          <w:t>178</w:t>
                        </w:r>
                        <w:r>
                          <w:rPr>
                            <w:rFonts w:ascii="仿宋_GB2312" w:hAnsi="仿宋_GB2312" w:cs="仿宋_GB2312" w:eastAsia="仿宋_GB2312"/>
                            <w:sz w:val="20"/>
                            <w:color w:val="000000"/>
                          </w:rPr>
                          <w:t>°，显示比例</w:t>
                        </w:r>
                        <w:r>
                          <w:rPr>
                            <w:rFonts w:ascii="仿宋_GB2312" w:hAnsi="仿宋_GB2312" w:cs="仿宋_GB2312" w:eastAsia="仿宋_GB2312"/>
                            <w:sz w:val="20"/>
                            <w:color w:val="000000"/>
                          </w:rPr>
                          <w:t>16</w:t>
                        </w: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，对比度为</w:t>
                        </w:r>
                        <w:r>
                          <w:rPr>
                            <w:rFonts w:ascii="仿宋_GB2312" w:hAnsi="仿宋_GB2312" w:cs="仿宋_GB2312" w:eastAsia="仿宋_GB2312"/>
                            <w:sz w:val="20"/>
                            <w:color w:val="000000"/>
                          </w:rPr>
                          <w:t>5000</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，屏亮度≥</w:t>
                        </w:r>
                        <w:r>
                          <w:rPr>
                            <w:rFonts w:ascii="仿宋_GB2312" w:hAnsi="仿宋_GB2312" w:cs="仿宋_GB2312" w:eastAsia="仿宋_GB2312"/>
                            <w:sz w:val="20"/>
                            <w:color w:val="000000"/>
                          </w:rPr>
                          <w:t>280cd/m</w:t>
                        </w:r>
                        <w:r>
                          <w:rPr>
                            <w:rFonts w:ascii="仿宋_GB2312" w:hAnsi="仿宋_GB2312" w:cs="仿宋_GB2312" w:eastAsia="仿宋_GB2312"/>
                            <w:sz w:val="20"/>
                            <w:color w:val="000000"/>
                          </w:rPr>
                          <w:t>²</w:t>
                        </w:r>
                        <w:r>
                          <w:rPr>
                            <w:rFonts w:ascii="仿宋_GB2312" w:hAnsi="仿宋_GB2312" w:cs="仿宋_GB2312" w:eastAsia="仿宋_GB2312"/>
                            <w:sz w:val="20"/>
                            <w:color w:val="000000"/>
                          </w:rPr>
                          <w:t>，显示响应时间≤</w:t>
                        </w:r>
                        <w:r>
                          <w:rPr>
                            <w:rFonts w:ascii="仿宋_GB2312" w:hAnsi="仿宋_GB2312" w:cs="仿宋_GB2312" w:eastAsia="仿宋_GB2312"/>
                            <w:sz w:val="20"/>
                            <w:color w:val="000000"/>
                          </w:rPr>
                          <w:t>8ms</w:t>
                        </w:r>
                        <w:r>
                          <w:rPr>
                            <w:rFonts w:ascii="仿宋_GB2312" w:hAnsi="仿宋_GB2312" w:cs="仿宋_GB2312" w:eastAsia="仿宋_GB2312"/>
                            <w:sz w:val="20"/>
                            <w:color w:val="000000"/>
                          </w:rPr>
                          <w:t>（含配套专用支架）；</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整机采用高度集成一体化设计，集成触摸显示屏、摄像头、麦克风、扬声器等模块；</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屏幕正面上居中内置单颗</w:t>
                        </w:r>
                        <w:r>
                          <w:rPr>
                            <w:rFonts w:ascii="仿宋_GB2312" w:hAnsi="仿宋_GB2312" w:cs="仿宋_GB2312" w:eastAsia="仿宋_GB2312"/>
                            <w:sz w:val="20"/>
                            <w:color w:val="000000"/>
                          </w:rPr>
                          <w:t>4800</w:t>
                        </w:r>
                        <w:r>
                          <w:rPr>
                            <w:rFonts w:ascii="仿宋_GB2312" w:hAnsi="仿宋_GB2312" w:cs="仿宋_GB2312" w:eastAsia="仿宋_GB2312"/>
                            <w:sz w:val="20"/>
                            <w:color w:val="000000"/>
                          </w:rPr>
                          <w:t>万像素及以上高清摄像头，场视角≥</w:t>
                        </w:r>
                        <w:r>
                          <w:rPr>
                            <w:rFonts w:ascii="仿宋_GB2312" w:hAnsi="仿宋_GB2312" w:cs="仿宋_GB2312" w:eastAsia="仿宋_GB2312"/>
                            <w:sz w:val="20"/>
                            <w:color w:val="000000"/>
                          </w:rPr>
                          <w:t>100</w:t>
                        </w:r>
                        <w:r>
                          <w:rPr>
                            <w:rFonts w:ascii="仿宋_GB2312" w:hAnsi="仿宋_GB2312" w:cs="仿宋_GB2312" w:eastAsia="仿宋_GB2312"/>
                            <w:sz w:val="20"/>
                            <w:color w:val="000000"/>
                          </w:rPr>
                          <w:t>°，摄像头具备智能全景模式，无需机械转动，可根据与会人数自动调整焦距；</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整机内置</w:t>
                        </w:r>
                        <w:r>
                          <w:rPr>
                            <w:rFonts w:ascii="仿宋_GB2312" w:hAnsi="仿宋_GB2312" w:cs="仿宋_GB2312" w:eastAsia="仿宋_GB2312"/>
                            <w:sz w:val="20"/>
                            <w:color w:val="000000"/>
                          </w:rPr>
                          <w:t>8</w:t>
                        </w:r>
                        <w:r>
                          <w:rPr>
                            <w:rFonts w:ascii="仿宋_GB2312" w:hAnsi="仿宋_GB2312" w:cs="仿宋_GB2312" w:eastAsia="仿宋_GB2312"/>
                            <w:sz w:val="20"/>
                            <w:color w:val="000000"/>
                          </w:rPr>
                          <w:t>阵列麦克风，实现≥</w:t>
                        </w:r>
                        <w:r>
                          <w:rPr>
                            <w:rFonts w:ascii="仿宋_GB2312" w:hAnsi="仿宋_GB2312" w:cs="仿宋_GB2312" w:eastAsia="仿宋_GB2312"/>
                            <w:sz w:val="20"/>
                            <w:color w:val="000000"/>
                          </w:rPr>
                          <w:t>12</w:t>
                        </w:r>
                        <w:r>
                          <w:rPr>
                            <w:rFonts w:ascii="仿宋_GB2312" w:hAnsi="仿宋_GB2312" w:cs="仿宋_GB2312" w:eastAsia="仿宋_GB2312"/>
                            <w:sz w:val="20"/>
                            <w:color w:val="000000"/>
                          </w:rPr>
                          <w:t>米有效拾音距离，采用</w:t>
                        </w:r>
                        <w:r>
                          <w:rPr>
                            <w:rFonts w:ascii="仿宋_GB2312" w:hAnsi="仿宋_GB2312" w:cs="仿宋_GB2312" w:eastAsia="仿宋_GB2312"/>
                            <w:sz w:val="20"/>
                            <w:color w:val="000000"/>
                          </w:rPr>
                          <w:t>2.0</w:t>
                        </w:r>
                        <w:r>
                          <w:rPr>
                            <w:rFonts w:ascii="仿宋_GB2312" w:hAnsi="仿宋_GB2312" w:cs="仿宋_GB2312" w:eastAsia="仿宋_GB2312"/>
                            <w:sz w:val="20"/>
                            <w:color w:val="000000"/>
                          </w:rPr>
                          <w:t>声道，内置</w:t>
                        </w:r>
                        <w:r>
                          <w:rPr>
                            <w:rFonts w:ascii="仿宋_GB2312" w:hAnsi="仿宋_GB2312" w:cs="仿宋_GB2312" w:eastAsia="仿宋_GB2312"/>
                            <w:sz w:val="20"/>
                            <w:color w:val="000000"/>
                          </w:rPr>
                          <w:t>2*10W</w:t>
                        </w:r>
                        <w:r>
                          <w:rPr>
                            <w:rFonts w:ascii="仿宋_GB2312" w:hAnsi="仿宋_GB2312" w:cs="仿宋_GB2312" w:eastAsia="仿宋_GB2312"/>
                            <w:sz w:val="20"/>
                            <w:color w:val="000000"/>
                          </w:rPr>
                          <w:t>发声扬声器；（提供检测报告或技术白皮书或官网截图并加盖公章）</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采用内嵌安卓方案，安卓系统版本不低于</w:t>
                        </w:r>
                        <w:r>
                          <w:rPr>
                            <w:rFonts w:ascii="仿宋_GB2312" w:hAnsi="仿宋_GB2312" w:cs="仿宋_GB2312" w:eastAsia="仿宋_GB2312"/>
                            <w:sz w:val="20"/>
                            <w:color w:val="000000"/>
                          </w:rPr>
                          <w:t>Android 14.0</w:t>
                        </w:r>
                        <w:r>
                          <w:rPr>
                            <w:rFonts w:ascii="仿宋_GB2312" w:hAnsi="仿宋_GB2312" w:cs="仿宋_GB2312" w:eastAsia="仿宋_GB2312"/>
                            <w:sz w:val="20"/>
                            <w:color w:val="000000"/>
                          </w:rPr>
                          <w:t>，支持双系统并行运行，无需关机可一键切换操作系统；</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落笔批注：安卓系统通道下，支持智能识别书写笔，实现书写笔下笔自动进入批注模式，无需手动点击批注模式，更贴合真实使用体验；</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设备采用红外触控技术，支持采用被动红外笔及手指进行触摸书写，支持</w:t>
                        </w:r>
                        <w:r>
                          <w:rPr>
                            <w:rFonts w:ascii="仿宋_GB2312" w:hAnsi="仿宋_GB2312" w:cs="仿宋_GB2312" w:eastAsia="仿宋_GB2312"/>
                            <w:sz w:val="20"/>
                            <w:color w:val="000000"/>
                          </w:rPr>
                          <w:t>40</w:t>
                        </w:r>
                        <w:r>
                          <w:rPr>
                            <w:rFonts w:ascii="仿宋_GB2312" w:hAnsi="仿宋_GB2312" w:cs="仿宋_GB2312" w:eastAsia="仿宋_GB2312"/>
                            <w:sz w:val="20"/>
                            <w:color w:val="000000"/>
                          </w:rPr>
                          <w:t>点及以上触摸，触控分辨率：</w:t>
                        </w:r>
                        <w:r>
                          <w:rPr>
                            <w:rFonts w:ascii="仿宋_GB2312" w:hAnsi="仿宋_GB2312" w:cs="仿宋_GB2312" w:eastAsia="仿宋_GB2312"/>
                            <w:sz w:val="20"/>
                            <w:color w:val="000000"/>
                          </w:rPr>
                          <w:t>32768</w:t>
                        </w:r>
                        <w:r>
                          <w:rPr>
                            <w:rFonts w:ascii="仿宋_GB2312" w:hAnsi="仿宋_GB2312" w:cs="仿宋_GB2312" w:eastAsia="仿宋_GB2312"/>
                            <w:sz w:val="20"/>
                            <w:color w:val="000000"/>
                          </w:rPr>
                          <w:t>（</w:t>
                        </w:r>
                        <w:r>
                          <w:rPr>
                            <w:rFonts w:ascii="仿宋_GB2312" w:hAnsi="仿宋_GB2312" w:cs="仿宋_GB2312" w:eastAsia="仿宋_GB2312"/>
                            <w:sz w:val="20"/>
                            <w:color w:val="000000"/>
                          </w:rPr>
                          <w:t>W</w:t>
                        </w:r>
                        <w:r>
                          <w:rPr>
                            <w:rFonts w:ascii="仿宋_GB2312" w:hAnsi="仿宋_GB2312" w:cs="仿宋_GB2312" w:eastAsia="仿宋_GB2312"/>
                            <w:sz w:val="20"/>
                            <w:color w:val="000000"/>
                          </w:rPr>
                          <w:t>）</w:t>
                        </w:r>
                        <w:r>
                          <w:rPr>
                            <w:rFonts w:ascii="仿宋_GB2312" w:hAnsi="仿宋_GB2312" w:cs="仿宋_GB2312" w:eastAsia="仿宋_GB2312"/>
                            <w:sz w:val="20"/>
                            <w:color w:val="000000"/>
                          </w:rPr>
                          <w:t>*32768</w:t>
                        </w:r>
                        <w:r>
                          <w:rPr>
                            <w:rFonts w:ascii="仿宋_GB2312" w:hAnsi="仿宋_GB2312" w:cs="仿宋_GB2312" w:eastAsia="仿宋_GB2312"/>
                            <w:sz w:val="20"/>
                            <w:color w:val="000000"/>
                          </w:rPr>
                          <w:t>（</w:t>
                        </w:r>
                        <w:r>
                          <w:rPr>
                            <w:rFonts w:ascii="仿宋_GB2312" w:hAnsi="仿宋_GB2312" w:cs="仿宋_GB2312" w:eastAsia="仿宋_GB2312"/>
                            <w:sz w:val="20"/>
                            <w:color w:val="000000"/>
                          </w:rPr>
                          <w:t>D</w:t>
                        </w:r>
                        <w:r>
                          <w:rPr>
                            <w:rFonts w:ascii="仿宋_GB2312" w:hAnsi="仿宋_GB2312" w:cs="仿宋_GB2312" w:eastAsia="仿宋_GB2312"/>
                            <w:sz w:val="20"/>
                            <w:color w:val="000000"/>
                          </w:rPr>
                          <w:t>），触摸精度±</w:t>
                        </w:r>
                        <w:r>
                          <w:rPr>
                            <w:rFonts w:ascii="仿宋_GB2312" w:hAnsi="仿宋_GB2312" w:cs="仿宋_GB2312" w:eastAsia="仿宋_GB2312"/>
                            <w:sz w:val="20"/>
                            <w:color w:val="000000"/>
                          </w:rPr>
                          <w:t>2mm</w:t>
                        </w:r>
                        <w:r>
                          <w:rPr>
                            <w:rFonts w:ascii="仿宋_GB2312" w:hAnsi="仿宋_GB2312" w:cs="仿宋_GB2312" w:eastAsia="仿宋_GB2312"/>
                            <w:sz w:val="20"/>
                            <w:color w:val="000000"/>
                          </w:rPr>
                          <w:t>，最小识别物</w:t>
                        </w:r>
                        <w:r>
                          <w:rPr>
                            <w:rFonts w:ascii="仿宋_GB2312" w:hAnsi="仿宋_GB2312" w:cs="仿宋_GB2312" w:eastAsia="仿宋_GB2312"/>
                            <w:sz w:val="20"/>
                            <w:color w:val="000000"/>
                          </w:rPr>
                          <w:t>3mm</w:t>
                        </w:r>
                        <w:r>
                          <w:rPr>
                            <w:rFonts w:ascii="仿宋_GB2312" w:hAnsi="仿宋_GB2312" w:cs="仿宋_GB2312" w:eastAsia="仿宋_GB2312"/>
                            <w:sz w:val="20"/>
                            <w:color w:val="000000"/>
                          </w:rPr>
                          <w:t>，响应时间≤</w:t>
                        </w:r>
                        <w:r>
                          <w:rPr>
                            <w:rFonts w:ascii="仿宋_GB2312" w:hAnsi="仿宋_GB2312" w:cs="仿宋_GB2312" w:eastAsia="仿宋_GB2312"/>
                            <w:sz w:val="20"/>
                            <w:color w:val="000000"/>
                          </w:rPr>
                          <w:t>8ms</w:t>
                        </w:r>
                        <w:r>
                          <w:rPr>
                            <w:rFonts w:ascii="仿宋_GB2312" w:hAnsi="仿宋_GB2312" w:cs="仿宋_GB2312" w:eastAsia="仿宋_GB2312"/>
                            <w:sz w:val="20"/>
                            <w:color w:val="000000"/>
                          </w:rPr>
                          <w:t>，书写高度≤</w:t>
                        </w:r>
                        <w:r>
                          <w:rPr>
                            <w:rFonts w:ascii="仿宋_GB2312" w:hAnsi="仿宋_GB2312" w:cs="仿宋_GB2312" w:eastAsia="仿宋_GB2312"/>
                            <w:sz w:val="20"/>
                            <w:color w:val="000000"/>
                          </w:rPr>
                          <w:t>3mm</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传屏展示：手机和电脑支持混合传屏展示，最多支持</w:t>
                        </w:r>
                        <w:r>
                          <w:rPr>
                            <w:rFonts w:ascii="仿宋_GB2312" w:hAnsi="仿宋_GB2312" w:cs="仿宋_GB2312" w:eastAsia="仿宋_GB2312"/>
                            <w:sz w:val="20"/>
                            <w:color w:val="000000"/>
                          </w:rPr>
                          <w:t>4</w:t>
                        </w:r>
                        <w:r>
                          <w:rPr>
                            <w:rFonts w:ascii="仿宋_GB2312" w:hAnsi="仿宋_GB2312" w:cs="仿宋_GB2312" w:eastAsia="仿宋_GB2312"/>
                            <w:sz w:val="20"/>
                            <w:color w:val="000000"/>
                          </w:rPr>
                          <w:t>个画面同屏展示，可对每个电脑传屏内容进行独立反向操作，最多可连接</w:t>
                        </w:r>
                        <w:r>
                          <w:rPr>
                            <w:rFonts w:ascii="仿宋_GB2312" w:hAnsi="仿宋_GB2312" w:cs="仿宋_GB2312" w:eastAsia="仿宋_GB2312"/>
                            <w:sz w:val="20"/>
                            <w:color w:val="000000"/>
                          </w:rPr>
                          <w:t>32</w:t>
                        </w:r>
                        <w:r>
                          <w:rPr>
                            <w:rFonts w:ascii="仿宋_GB2312" w:hAnsi="仿宋_GB2312" w:cs="仿宋_GB2312" w:eastAsia="仿宋_GB2312"/>
                            <w:sz w:val="20"/>
                            <w:color w:val="000000"/>
                          </w:rPr>
                          <w:t>台设备；</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无网连接传屏：当电脑与大屏无法连接在同一网络时，可通过建立</w:t>
                        </w:r>
                        <w:r>
                          <w:rPr>
                            <w:rFonts w:ascii="仿宋_GB2312" w:hAnsi="仿宋_GB2312" w:cs="仿宋_GB2312" w:eastAsia="仿宋_GB2312"/>
                            <w:sz w:val="20"/>
                            <w:color w:val="000000"/>
                          </w:rPr>
                          <w:t>WiFi P2P</w:t>
                        </w:r>
                        <w:r>
                          <w:rPr>
                            <w:rFonts w:ascii="仿宋_GB2312" w:hAnsi="仿宋_GB2312" w:cs="仿宋_GB2312" w:eastAsia="仿宋_GB2312"/>
                            <w:sz w:val="20"/>
                            <w:color w:val="000000"/>
                          </w:rPr>
                          <w:t>点对点链路，快速传屏。</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OPS</w:t>
                        </w:r>
                        <w:r>
                          <w:rPr>
                            <w:rFonts w:ascii="仿宋_GB2312" w:hAnsi="仿宋_GB2312" w:cs="仿宋_GB2312" w:eastAsia="仿宋_GB2312"/>
                            <w:sz w:val="20"/>
                            <w:color w:val="000000"/>
                          </w:rPr>
                          <w:t>模块</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抽拉内置式模块，可完全插入整机，保护模块不易受灰尘影响。采用</w:t>
                        </w:r>
                        <w:r>
                          <w:rPr>
                            <w:rFonts w:ascii="仿宋_GB2312" w:hAnsi="仿宋_GB2312" w:cs="仿宋_GB2312" w:eastAsia="仿宋_GB2312"/>
                            <w:sz w:val="20"/>
                            <w:color w:val="000000"/>
                          </w:rPr>
                          <w:t>pin</w:t>
                        </w:r>
                        <w:r>
                          <w:rPr>
                            <w:rFonts w:ascii="仿宋_GB2312" w:hAnsi="仿宋_GB2312" w:cs="仿宋_GB2312" w:eastAsia="仿宋_GB2312"/>
                            <w:sz w:val="20"/>
                            <w:color w:val="000000"/>
                          </w:rPr>
                          <w:t>接口，实现无单独接线的插拔。内置</w:t>
                        </w:r>
                        <w:r>
                          <w:rPr>
                            <w:rFonts w:ascii="仿宋_GB2312" w:hAnsi="仿宋_GB2312" w:cs="仿宋_GB2312" w:eastAsia="仿宋_GB2312"/>
                            <w:sz w:val="20"/>
                            <w:color w:val="000000"/>
                          </w:rPr>
                          <w:t>Windows11</w:t>
                        </w:r>
                        <w:r>
                          <w:rPr>
                            <w:rFonts w:ascii="仿宋_GB2312" w:hAnsi="仿宋_GB2312" w:cs="仿宋_GB2312" w:eastAsia="仿宋_GB2312"/>
                            <w:sz w:val="20"/>
                            <w:color w:val="000000"/>
                          </w:rPr>
                          <w:t>正版系统</w:t>
                        </w:r>
                        <w:r>
                          <w:rPr>
                            <w:rFonts w:ascii="仿宋_GB2312" w:hAnsi="仿宋_GB2312" w:cs="仿宋_GB2312" w:eastAsia="仿宋_GB2312"/>
                            <w:sz w:val="20"/>
                            <w:color w:val="000000"/>
                          </w:rPr>
                          <w:t xml:space="preserve">  Intel</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Core</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i5 12</w:t>
                        </w:r>
                        <w:r>
                          <w:rPr>
                            <w:rFonts w:ascii="仿宋_GB2312" w:hAnsi="仿宋_GB2312" w:cs="仿宋_GB2312" w:eastAsia="仿宋_GB2312"/>
                            <w:sz w:val="20"/>
                            <w:color w:val="000000"/>
                          </w:rPr>
                          <w:t>代处理器，</w:t>
                        </w:r>
                        <w:r>
                          <w:rPr>
                            <w:rFonts w:ascii="仿宋_GB2312" w:hAnsi="仿宋_GB2312" w:cs="仿宋_GB2312" w:eastAsia="仿宋_GB2312"/>
                            <w:sz w:val="20"/>
                            <w:color w:val="000000"/>
                          </w:rPr>
                          <w:t>DDR4 8G</w:t>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256G</w:t>
                        </w:r>
                        <w:r>
                          <w:rPr>
                            <w:rFonts w:ascii="仿宋_GB2312" w:hAnsi="仿宋_GB2312" w:cs="仿宋_GB2312" w:eastAsia="仿宋_GB2312"/>
                            <w:sz w:val="20"/>
                            <w:color w:val="000000"/>
                          </w:rPr>
                          <w:t>固态硬盘，高清晰立体音效声卡。</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无线传屏器</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，单按键设计，</w:t>
                        </w:r>
                        <w:r>
                          <w:rPr>
                            <w:rFonts w:ascii="仿宋_GB2312" w:hAnsi="仿宋_GB2312" w:cs="仿宋_GB2312" w:eastAsia="仿宋_GB2312"/>
                            <w:sz w:val="20"/>
                            <w:color w:val="000000"/>
                          </w:rPr>
                          <w:t>12m</w:t>
                        </w:r>
                        <w:r>
                          <w:rPr>
                            <w:rFonts w:ascii="仿宋_GB2312" w:hAnsi="仿宋_GB2312" w:cs="仿宋_GB2312" w:eastAsia="仿宋_GB2312"/>
                            <w:sz w:val="20"/>
                            <w:color w:val="000000"/>
                          </w:rPr>
                          <w:t>最长连接距离；</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，最快启动时间≤</w:t>
                        </w:r>
                        <w:r>
                          <w:rPr>
                            <w:rFonts w:ascii="仿宋_GB2312" w:hAnsi="仿宋_GB2312" w:cs="仿宋_GB2312" w:eastAsia="仿宋_GB2312"/>
                            <w:sz w:val="20"/>
                            <w:color w:val="000000"/>
                          </w:rPr>
                          <w:t>3S</w:t>
                        </w:r>
                        <w:r>
                          <w:rPr>
                            <w:rFonts w:ascii="仿宋_GB2312" w:hAnsi="仿宋_GB2312" w:cs="仿宋_GB2312" w:eastAsia="仿宋_GB2312"/>
                            <w:sz w:val="20"/>
                            <w:color w:val="000000"/>
                          </w:rPr>
                          <w:t>，传输延迟≤</w:t>
                        </w:r>
                        <w:r>
                          <w:rPr>
                            <w:rFonts w:ascii="仿宋_GB2312" w:hAnsi="仿宋_GB2312" w:cs="仿宋_GB2312" w:eastAsia="仿宋_GB2312"/>
                            <w:sz w:val="20"/>
                            <w:color w:val="000000"/>
                          </w:rPr>
                          <w:t>80ms</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，无线传屏最大分辨率</w:t>
                        </w:r>
                        <w:r>
                          <w:rPr>
                            <w:rFonts w:ascii="仿宋_GB2312" w:hAnsi="仿宋_GB2312" w:cs="仿宋_GB2312" w:eastAsia="仿宋_GB2312"/>
                            <w:sz w:val="20"/>
                            <w:color w:val="000000"/>
                          </w:rPr>
                          <w:t xml:space="preserve"> 3840</w:t>
                        </w:r>
                        <w:r>
                          <w:rPr>
                            <w:rFonts w:ascii="仿宋_GB2312" w:hAnsi="仿宋_GB2312" w:cs="仿宋_GB2312" w:eastAsia="仿宋_GB2312"/>
                            <w:sz w:val="20"/>
                            <w:color w:val="000000"/>
                          </w:rPr>
                          <w:t>×</w:t>
                        </w:r>
                        <w:r>
                          <w:rPr>
                            <w:rFonts w:ascii="仿宋_GB2312" w:hAnsi="仿宋_GB2312" w:cs="仿宋_GB2312" w:eastAsia="仿宋_GB2312"/>
                            <w:sz w:val="20"/>
                            <w:color w:val="000000"/>
                          </w:rPr>
                          <w:t>2160@30Hz</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BYOM </w:t>
                        </w:r>
                        <w:r>
                          <w:rPr>
                            <w:rFonts w:ascii="仿宋_GB2312" w:hAnsi="仿宋_GB2312" w:cs="仿宋_GB2312" w:eastAsia="仿宋_GB2312"/>
                            <w:sz w:val="20"/>
                            <w:color w:val="000000"/>
                          </w:rPr>
                          <w:t>最大分辨率</w:t>
                        </w:r>
                        <w:r>
                          <w:rPr>
                            <w:rFonts w:ascii="仿宋_GB2312" w:hAnsi="仿宋_GB2312" w:cs="仿宋_GB2312" w:eastAsia="仿宋_GB2312"/>
                            <w:sz w:val="20"/>
                            <w:color w:val="000000"/>
                          </w:rPr>
                          <w:t xml:space="preserve"> 1920</w:t>
                        </w:r>
                        <w:r>
                          <w:rPr>
                            <w:rFonts w:ascii="仿宋_GB2312" w:hAnsi="仿宋_GB2312" w:cs="仿宋_GB2312" w:eastAsia="仿宋_GB2312"/>
                            <w:sz w:val="20"/>
                            <w:color w:val="000000"/>
                          </w:rPr>
                          <w:t>×</w:t>
                        </w:r>
                        <w:r>
                          <w:rPr>
                            <w:rFonts w:ascii="仿宋_GB2312" w:hAnsi="仿宋_GB2312" w:cs="仿宋_GB2312" w:eastAsia="仿宋_GB2312"/>
                            <w:sz w:val="20"/>
                            <w:color w:val="000000"/>
                          </w:rPr>
                          <w:t>1080@30Hz</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，兼容国产化操作系统。</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智能笔</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精细笔尖，笔尖直径：≤</w:t>
                        </w:r>
                        <w:r>
                          <w:rPr>
                            <w:rFonts w:ascii="仿宋_GB2312" w:hAnsi="仿宋_GB2312" w:cs="仿宋_GB2312" w:eastAsia="仿宋_GB2312"/>
                            <w:sz w:val="20"/>
                            <w:color w:val="000000"/>
                          </w:rPr>
                          <w:t>3mm</w:t>
                        </w:r>
                      </w:p>
                      <w:p>
                        <w:pPr>
                          <w:pStyle w:val="null3"/>
                          <w:jc w:val="both"/>
                        </w:pPr>
                        <w:r>
                          <w:rPr>
                            <w:rFonts w:ascii="仿宋_GB2312" w:hAnsi="仿宋_GB2312" w:cs="仿宋_GB2312" w:eastAsia="仿宋_GB2312"/>
                            <w:sz w:val="20"/>
                            <w:color w:val="000000"/>
                          </w:rPr>
                          <w:t>按键：功能键</w:t>
                        </w:r>
                        <w:r>
                          <w:rPr>
                            <w:rFonts w:ascii="仿宋_GB2312" w:hAnsi="仿宋_GB2312" w:cs="仿宋_GB2312" w:eastAsia="仿宋_GB2312"/>
                            <w:sz w:val="20"/>
                            <w:color w:val="000000"/>
                          </w:rPr>
                          <w:t>/</w:t>
                        </w:r>
                        <w:r>
                          <w:rPr>
                            <w:rFonts w:ascii="仿宋_GB2312" w:hAnsi="仿宋_GB2312" w:cs="仿宋_GB2312" w:eastAsia="仿宋_GB2312"/>
                            <w:sz w:val="20"/>
                            <w:color w:val="000000"/>
                          </w:rPr>
                          <w:t>上翻键</w:t>
                        </w:r>
                        <w:r>
                          <w:rPr>
                            <w:rFonts w:ascii="仿宋_GB2312" w:hAnsi="仿宋_GB2312" w:cs="仿宋_GB2312" w:eastAsia="仿宋_GB2312"/>
                            <w:sz w:val="20"/>
                            <w:color w:val="000000"/>
                          </w:rPr>
                          <w:t>/</w:t>
                        </w:r>
                        <w:r>
                          <w:rPr>
                            <w:rFonts w:ascii="仿宋_GB2312" w:hAnsi="仿宋_GB2312" w:cs="仿宋_GB2312" w:eastAsia="仿宋_GB2312"/>
                            <w:sz w:val="20"/>
                            <w:color w:val="000000"/>
                          </w:rPr>
                          <w:t>下翻键；</w:t>
                        </w:r>
                      </w:p>
                      <w:p>
                        <w:pPr>
                          <w:pStyle w:val="null3"/>
                          <w:jc w:val="both"/>
                        </w:pPr>
                        <w:r>
                          <w:rPr>
                            <w:rFonts w:ascii="仿宋_GB2312" w:hAnsi="仿宋_GB2312" w:cs="仿宋_GB2312" w:eastAsia="仿宋_GB2312"/>
                            <w:sz w:val="20"/>
                            <w:color w:val="000000"/>
                          </w:rPr>
                          <w:t>功能键（单击）：鼠标左键</w:t>
                        </w:r>
                        <w:r>
                          <w:rPr>
                            <w:rFonts w:ascii="仿宋_GB2312" w:hAnsi="仿宋_GB2312" w:cs="仿宋_GB2312" w:eastAsia="仿宋_GB2312"/>
                            <w:sz w:val="20"/>
                          </w:rPr>
                          <w:t xml:space="preserve">  </w:t>
                        </w:r>
                        <w:r>
                          <w:rPr>
                            <w:rFonts w:ascii="仿宋_GB2312" w:hAnsi="仿宋_GB2312" w:cs="仿宋_GB2312" w:eastAsia="仿宋_GB2312"/>
                            <w:sz w:val="20"/>
                            <w:color w:val="000000"/>
                          </w:rPr>
                          <w:t>功能键（双击）：自定义功能（批注、白板、快捷白板、快捷菜单）；</w:t>
                        </w:r>
                      </w:p>
                      <w:p>
                        <w:pPr>
                          <w:pStyle w:val="null3"/>
                          <w:jc w:val="both"/>
                        </w:pPr>
                        <w:r>
                          <w:rPr>
                            <w:rFonts w:ascii="仿宋_GB2312" w:hAnsi="仿宋_GB2312" w:cs="仿宋_GB2312" w:eastAsia="仿宋_GB2312"/>
                            <w:sz w:val="20"/>
                            <w:color w:val="000000"/>
                          </w:rPr>
                          <w:t>功能键（长按）：飞鼠</w:t>
                        </w:r>
                        <w:r>
                          <w:rPr>
                            <w:rFonts w:ascii="仿宋_GB2312" w:hAnsi="仿宋_GB2312" w:cs="仿宋_GB2312" w:eastAsia="仿宋_GB2312"/>
                            <w:sz w:val="20"/>
                          </w:rPr>
                          <w:t xml:space="preserve">  </w:t>
                        </w:r>
                        <w:r>
                          <w:rPr>
                            <w:rFonts w:ascii="仿宋_GB2312" w:hAnsi="仿宋_GB2312" w:cs="仿宋_GB2312" w:eastAsia="仿宋_GB2312"/>
                            <w:sz w:val="20"/>
                            <w:color w:val="000000"/>
                          </w:rPr>
                          <w:t>续航时间：≥</w:t>
                        </w:r>
                        <w:r>
                          <w:rPr>
                            <w:rFonts w:ascii="仿宋_GB2312" w:hAnsi="仿宋_GB2312" w:cs="仿宋_GB2312" w:eastAsia="仿宋_GB2312"/>
                            <w:sz w:val="20"/>
                            <w:color w:val="000000"/>
                          </w:rPr>
                          <w:t>30</w:t>
                        </w:r>
                        <w:r>
                          <w:rPr>
                            <w:rFonts w:ascii="仿宋_GB2312" w:hAnsi="仿宋_GB2312" w:cs="仿宋_GB2312" w:eastAsia="仿宋_GB2312"/>
                            <w:sz w:val="20"/>
                            <w:color w:val="000000"/>
                          </w:rPr>
                          <w:t>天。</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LED</w:t>
                        </w:r>
                        <w:r>
                          <w:rPr>
                            <w:rFonts w:ascii="仿宋_GB2312" w:hAnsi="仿宋_GB2312" w:cs="仿宋_GB2312" w:eastAsia="仿宋_GB2312"/>
                            <w:sz w:val="20"/>
                            <w:color w:val="000000"/>
                          </w:rPr>
                          <w:t>小间距屏幕备品备件</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P1.86</w:t>
                        </w:r>
                        <w:r>
                          <w:rPr>
                            <w:rFonts w:ascii="仿宋_GB2312" w:hAnsi="仿宋_GB2312" w:cs="仿宋_GB2312" w:eastAsia="仿宋_GB2312"/>
                            <w:sz w:val="20"/>
                            <w:color w:val="000000"/>
                          </w:rPr>
                          <w:t>同批次显示单元</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视频线缆辅材</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各类视频线、网线等工程相关主辅材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现场施工</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电路改造：每个教室需要单独配备一个配电箱，</w:t>
                        </w:r>
                        <w:r>
                          <w:rPr>
                            <w:rFonts w:ascii="仿宋_GB2312" w:hAnsi="仿宋_GB2312" w:cs="仿宋_GB2312" w:eastAsia="仿宋_GB2312"/>
                            <w:sz w:val="20"/>
                            <w:color w:val="000000"/>
                          </w:rPr>
                          <w:t>从教室外走廊主配电箱敷设大屏电源线接入教室内配电箱，要求采用</w:t>
                        </w:r>
                        <w:r>
                          <w:rPr>
                            <w:rFonts w:ascii="仿宋_GB2312" w:hAnsi="仿宋_GB2312" w:cs="仿宋_GB2312" w:eastAsia="仿宋_GB2312"/>
                            <w:sz w:val="20"/>
                            <w:color w:val="000000"/>
                          </w:rPr>
                          <w:t>RVV3*4</w:t>
                        </w:r>
                        <w:r>
                          <w:rPr>
                            <w:rFonts w:ascii="仿宋_GB2312" w:hAnsi="仿宋_GB2312" w:cs="仿宋_GB2312" w:eastAsia="仿宋_GB2312"/>
                            <w:sz w:val="20"/>
                            <w:color w:val="000000"/>
                          </w:rPr>
                          <w:t>平方国标优质铜缆；</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网线、原控制机柜线缆整理、敷设线缆至大屏，新增</w:t>
                        </w:r>
                        <w:r>
                          <w:rPr>
                            <w:rFonts w:ascii="仿宋_GB2312" w:hAnsi="仿宋_GB2312" w:cs="仿宋_GB2312" w:eastAsia="仿宋_GB2312"/>
                            <w:sz w:val="20"/>
                          </w:rPr>
                          <w:t>HDMI</w:t>
                        </w:r>
                        <w:r>
                          <w:rPr>
                            <w:rFonts w:ascii="仿宋_GB2312" w:hAnsi="仿宋_GB2312" w:cs="仿宋_GB2312" w:eastAsia="仿宋_GB2312"/>
                            <w:sz w:val="20"/>
                          </w:rPr>
                          <w:t>连接线缆，保证信号传输及利旧设备正常运行。</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系统调试及服务</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包含线缆端接、接口转换、视频调试和技术培训等</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01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二、教室</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会议室音频系统改造提升</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会议融合管控平台</w:t>
                        </w:r>
                        <w:r>
                          <w:rPr>
                            <w:rFonts w:ascii="仿宋_GB2312" w:hAnsi="仿宋_GB2312" w:cs="仿宋_GB2312" w:eastAsia="仿宋_GB2312"/>
                            <w:sz w:val="20"/>
                            <w:b/>
                            <w:color w:val="000000"/>
                          </w:rPr>
                          <w:t>（核心产品）</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功能参数：</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双向</w:t>
                        </w:r>
                        <w:r>
                          <w:rPr>
                            <w:rFonts w:ascii="仿宋_GB2312" w:hAnsi="仿宋_GB2312" w:cs="仿宋_GB2312" w:eastAsia="仿宋_GB2312"/>
                            <w:sz w:val="20"/>
                            <w:color w:val="000000"/>
                          </w:rPr>
                          <w:t>USB</w:t>
                        </w:r>
                        <w:r>
                          <w:rPr>
                            <w:rFonts w:ascii="仿宋_GB2312" w:hAnsi="仿宋_GB2312" w:cs="仿宋_GB2312" w:eastAsia="仿宋_GB2312"/>
                            <w:sz w:val="20"/>
                            <w:color w:val="000000"/>
                          </w:rPr>
                          <w:t>声卡接口，支持</w:t>
                        </w:r>
                        <w:r>
                          <w:rPr>
                            <w:rFonts w:ascii="仿宋_GB2312" w:hAnsi="仿宋_GB2312" w:cs="仿宋_GB2312" w:eastAsia="仿宋_GB2312"/>
                            <w:sz w:val="20"/>
                            <w:color w:val="000000"/>
                          </w:rPr>
                          <w:t>PC</w:t>
                        </w:r>
                        <w:r>
                          <w:rPr>
                            <w:rFonts w:ascii="仿宋_GB2312" w:hAnsi="仿宋_GB2312" w:cs="仿宋_GB2312" w:eastAsia="仿宋_GB2312"/>
                            <w:sz w:val="20"/>
                            <w:color w:val="000000"/>
                          </w:rPr>
                          <w:t>的高保真音频传输；</w:t>
                        </w:r>
                      </w:p>
                      <w:p>
                        <w:pPr>
                          <w:pStyle w:val="null3"/>
                          <w:jc w:val="both"/>
                        </w:pPr>
                        <w:r>
                          <w:rPr>
                            <w:rFonts w:ascii="仿宋_GB2312" w:hAnsi="仿宋_GB2312" w:cs="仿宋_GB2312" w:eastAsia="仿宋_GB2312"/>
                            <w:sz w:val="20"/>
                            <w:color w:val="000000"/>
                          </w:rPr>
                          <w:t>2.48V</w:t>
                        </w:r>
                        <w:r>
                          <w:rPr>
                            <w:rFonts w:ascii="仿宋_GB2312" w:hAnsi="仿宋_GB2312" w:cs="仿宋_GB2312" w:eastAsia="仿宋_GB2312"/>
                            <w:sz w:val="20"/>
                            <w:color w:val="000000"/>
                          </w:rPr>
                          <w:t>幻象供电，支持有线话筒直连，确保高质量音频采集。</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支持有线会议单元、无线会议单元、手持话筒的混搭使用，灵活组合，适应各种会议场景需求；</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内置网络接口，支持通过电脑、交换机等网络设备进行远程控制。</w:t>
                        </w:r>
                        <w:r>
                          <w:rPr>
                            <w:rFonts w:ascii="仿宋_GB2312" w:hAnsi="仿宋_GB2312" w:cs="仿宋_GB2312" w:eastAsia="仿宋_GB2312"/>
                            <w:sz w:val="20"/>
                            <w:color w:val="000000"/>
                          </w:rPr>
                          <w:t>WiFi/</w:t>
                        </w:r>
                        <w:r>
                          <w:rPr>
                            <w:rFonts w:ascii="仿宋_GB2312" w:hAnsi="仿宋_GB2312" w:cs="仿宋_GB2312" w:eastAsia="仿宋_GB2312"/>
                            <w:sz w:val="20"/>
                            <w:color w:val="000000"/>
                          </w:rPr>
                          <w:t>蓝牙天线接口，支持网络功能控制和无线音频传输。</w:t>
                        </w:r>
                      </w:p>
                      <w:p>
                        <w:pPr>
                          <w:pStyle w:val="null3"/>
                        </w:pPr>
                        <w:r>
                          <w:rPr>
                            <w:rFonts w:ascii="仿宋_GB2312" w:hAnsi="仿宋_GB2312" w:cs="仿宋_GB2312" w:eastAsia="仿宋_GB2312"/>
                            <w:sz w:val="20"/>
                            <w:b/>
                            <w:color w:val="000000"/>
                          </w:rPr>
                          <w:t>技术参数：</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功放接口≥</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2pin</w:t>
                        </w:r>
                        <w:r>
                          <w:rPr>
                            <w:rFonts w:ascii="仿宋_GB2312" w:hAnsi="仿宋_GB2312" w:cs="仿宋_GB2312" w:eastAsia="仿宋_GB2312"/>
                            <w:sz w:val="20"/>
                            <w:color w:val="000000"/>
                          </w:rPr>
                          <w:t>凤凰端子，音频平衡输出≥</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3pin</w:t>
                        </w:r>
                        <w:r>
                          <w:rPr>
                            <w:rFonts w:ascii="仿宋_GB2312" w:hAnsi="仿宋_GB2312" w:cs="仿宋_GB2312" w:eastAsia="仿宋_GB2312"/>
                            <w:sz w:val="20"/>
                            <w:color w:val="000000"/>
                          </w:rPr>
                          <w:t>凤凰端子，音频平衡输入</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3pin</w:t>
                        </w:r>
                        <w:r>
                          <w:rPr>
                            <w:rFonts w:ascii="仿宋_GB2312" w:hAnsi="仿宋_GB2312" w:cs="仿宋_GB2312" w:eastAsia="仿宋_GB2312"/>
                            <w:sz w:val="20"/>
                            <w:color w:val="000000"/>
                          </w:rPr>
                          <w:t>凤凰端子，</w:t>
                        </w:r>
                        <w:r>
                          <w:rPr>
                            <w:rFonts w:ascii="仿宋_GB2312" w:hAnsi="仿宋_GB2312" w:cs="仿宋_GB2312" w:eastAsia="仿宋_GB2312"/>
                            <w:sz w:val="20"/>
                            <w:color w:val="000000"/>
                          </w:rPr>
                          <w:t>RS485</w:t>
                        </w:r>
                        <w:r>
                          <w:rPr>
                            <w:rFonts w:ascii="仿宋_GB2312" w:hAnsi="仿宋_GB2312" w:cs="仿宋_GB2312" w:eastAsia="仿宋_GB2312"/>
                            <w:sz w:val="20"/>
                            <w:color w:val="000000"/>
                          </w:rPr>
                          <w:t>控制接口≥</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2pin</w:t>
                        </w:r>
                        <w:r>
                          <w:rPr>
                            <w:rFonts w:ascii="仿宋_GB2312" w:hAnsi="仿宋_GB2312" w:cs="仿宋_GB2312" w:eastAsia="仿宋_GB2312"/>
                            <w:sz w:val="20"/>
                            <w:color w:val="000000"/>
                          </w:rPr>
                          <w:t>凤凰端子，网络接口≥</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RJ45</w:t>
                        </w:r>
                        <w:r>
                          <w:rPr>
                            <w:rFonts w:ascii="仿宋_GB2312" w:hAnsi="仿宋_GB2312" w:cs="仿宋_GB2312" w:eastAsia="仿宋_GB2312"/>
                            <w:sz w:val="20"/>
                            <w:color w:val="000000"/>
                          </w:rPr>
                          <w:t>接口；</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集成会议讨论系统、音频处理器、功率放大器于一体，额定功率≥</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100W</w:t>
                        </w:r>
                        <w:r>
                          <w:rPr>
                            <w:rFonts w:ascii="仿宋_GB2312" w:hAnsi="仿宋_GB2312" w:cs="仿宋_GB2312" w:eastAsia="仿宋_GB2312"/>
                            <w:sz w:val="20"/>
                            <w:color w:val="000000"/>
                          </w:rPr>
                          <w:t>。</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4</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防窃听会议主机（核心产品）</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铝合金面板内嵌触控玻璃，装备≥</w:t>
                        </w:r>
                        <w:r>
                          <w:rPr>
                            <w:rFonts w:ascii="仿宋_GB2312" w:hAnsi="仿宋_GB2312" w:cs="仿宋_GB2312" w:eastAsia="仿宋_GB2312"/>
                            <w:sz w:val="20"/>
                            <w:color w:val="000000"/>
                          </w:rPr>
                          <w:t>4.3"</w:t>
                        </w:r>
                        <w:r>
                          <w:rPr>
                            <w:rFonts w:ascii="仿宋_GB2312" w:hAnsi="仿宋_GB2312" w:cs="仿宋_GB2312" w:eastAsia="仿宋_GB2312"/>
                            <w:sz w:val="20"/>
                            <w:color w:val="000000"/>
                          </w:rPr>
                          <w:t>全贴合触控屏、图形人机界面操作简便，提高调试效率；</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8</w:t>
                        </w:r>
                        <w:r>
                          <w:rPr>
                            <w:rFonts w:ascii="仿宋_GB2312" w:hAnsi="仿宋_GB2312" w:cs="仿宋_GB2312" w:eastAsia="仿宋_GB2312"/>
                            <w:sz w:val="20"/>
                            <w:color w:val="000000"/>
                          </w:rPr>
                          <w:t>路会议单元连接接口，支持≥</w:t>
                        </w:r>
                        <w:r>
                          <w:rPr>
                            <w:rFonts w:ascii="仿宋_GB2312" w:hAnsi="仿宋_GB2312" w:cs="仿宋_GB2312" w:eastAsia="仿宋_GB2312"/>
                            <w:sz w:val="20"/>
                            <w:color w:val="000000"/>
                          </w:rPr>
                          <w:t>4</w:t>
                        </w:r>
                        <w:r>
                          <w:rPr>
                            <w:rFonts w:ascii="仿宋_GB2312" w:hAnsi="仿宋_GB2312" w:cs="仿宋_GB2312" w:eastAsia="仿宋_GB2312"/>
                            <w:sz w:val="20"/>
                            <w:color w:val="000000"/>
                          </w:rPr>
                          <w:t>路</w:t>
                        </w:r>
                        <w:r>
                          <w:rPr>
                            <w:rFonts w:ascii="仿宋_GB2312" w:hAnsi="仿宋_GB2312" w:cs="仿宋_GB2312" w:eastAsia="仿宋_GB2312"/>
                            <w:sz w:val="20"/>
                            <w:color w:val="000000"/>
                          </w:rPr>
                          <w:t>8</w:t>
                        </w:r>
                        <w:r>
                          <w:rPr>
                            <w:rFonts w:ascii="仿宋_GB2312" w:hAnsi="仿宋_GB2312" w:cs="仿宋_GB2312" w:eastAsia="仿宋_GB2312"/>
                            <w:sz w:val="20"/>
                            <w:color w:val="000000"/>
                          </w:rPr>
                          <w:t>芯专业屏蔽线缆接口和≥</w:t>
                        </w:r>
                        <w:r>
                          <w:rPr>
                            <w:rFonts w:ascii="仿宋_GB2312" w:hAnsi="仿宋_GB2312" w:cs="仿宋_GB2312" w:eastAsia="仿宋_GB2312"/>
                            <w:sz w:val="20"/>
                            <w:color w:val="000000"/>
                          </w:rPr>
                          <w:t>4</w:t>
                        </w:r>
                        <w:r>
                          <w:rPr>
                            <w:rFonts w:ascii="仿宋_GB2312" w:hAnsi="仿宋_GB2312" w:cs="仿宋_GB2312" w:eastAsia="仿宋_GB2312"/>
                            <w:sz w:val="20"/>
                            <w:color w:val="000000"/>
                          </w:rPr>
                          <w:t>路网线接口，单台主机最大可连接≥</w:t>
                        </w:r>
                        <w:r>
                          <w:rPr>
                            <w:rFonts w:ascii="仿宋_GB2312" w:hAnsi="仿宋_GB2312" w:cs="仿宋_GB2312" w:eastAsia="仿宋_GB2312"/>
                            <w:sz w:val="20"/>
                            <w:color w:val="000000"/>
                          </w:rPr>
                          <w:t>240</w:t>
                        </w:r>
                        <w:r>
                          <w:rPr>
                            <w:rFonts w:ascii="仿宋_GB2312" w:hAnsi="仿宋_GB2312" w:cs="仿宋_GB2312" w:eastAsia="仿宋_GB2312"/>
                            <w:sz w:val="20"/>
                            <w:color w:val="000000"/>
                          </w:rPr>
                          <w:t>台单元；</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GB4943.1-2022</w:t>
                        </w:r>
                        <w:r>
                          <w:rPr>
                            <w:rFonts w:ascii="仿宋_GB2312" w:hAnsi="仿宋_GB2312" w:cs="仿宋_GB2312" w:eastAsia="仿宋_GB2312"/>
                            <w:sz w:val="20"/>
                            <w:color w:val="000000"/>
                          </w:rPr>
                          <w:t>音视频、信息技术和通信技术设备安全要求标准</w:t>
                        </w:r>
                        <w:r>
                          <w:rPr>
                            <w:rFonts w:ascii="仿宋_GB2312" w:hAnsi="仿宋_GB2312" w:cs="仿宋_GB2312" w:eastAsia="仿宋_GB2312"/>
                            <w:sz w:val="20"/>
                            <w:b/>
                            <w:color w:val="000000"/>
                          </w:rPr>
                          <w:t>（提供能证明该项技术标准的相关佐证材料）</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4</w:t>
                        </w:r>
                        <w:r>
                          <w:rPr>
                            <w:rFonts w:ascii="仿宋_GB2312" w:hAnsi="仿宋_GB2312" w:cs="仿宋_GB2312" w:eastAsia="仿宋_GB2312"/>
                            <w:sz w:val="20"/>
                            <w:color w:val="000000"/>
                          </w:rPr>
                          <w:t>路输出接口，每路可手拉手连接</w:t>
                        </w:r>
                        <w:r>
                          <w:rPr>
                            <w:rFonts w:ascii="仿宋_GB2312" w:hAnsi="仿宋_GB2312" w:cs="仿宋_GB2312" w:eastAsia="仿宋_GB2312"/>
                            <w:sz w:val="20"/>
                            <w:color w:val="000000"/>
                          </w:rPr>
                          <w:t>20</w:t>
                        </w:r>
                        <w:r>
                          <w:rPr>
                            <w:rFonts w:ascii="仿宋_GB2312" w:hAnsi="仿宋_GB2312" w:cs="仿宋_GB2312" w:eastAsia="仿宋_GB2312"/>
                            <w:sz w:val="20"/>
                            <w:color w:val="000000"/>
                          </w:rPr>
                          <w:t>台会议单元；</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具备先进先出、后进先出、数量限制、主席允许</w:t>
                        </w:r>
                        <w:r>
                          <w:rPr>
                            <w:rFonts w:ascii="仿宋_GB2312" w:hAnsi="仿宋_GB2312" w:cs="仿宋_GB2312" w:eastAsia="仿宋_GB2312"/>
                            <w:sz w:val="20"/>
                            <w:color w:val="000000"/>
                          </w:rPr>
                          <w:t>(</w:t>
                        </w:r>
                        <w:r>
                          <w:rPr>
                            <w:rFonts w:ascii="仿宋_GB2312" w:hAnsi="仿宋_GB2312" w:cs="仿宋_GB2312" w:eastAsia="仿宋_GB2312"/>
                            <w:sz w:val="20"/>
                            <w:color w:val="000000"/>
                          </w:rPr>
                          <w:t>申请发言</w:t>
                        </w:r>
                        <w:r>
                          <w:rPr>
                            <w:rFonts w:ascii="仿宋_GB2312" w:hAnsi="仿宋_GB2312" w:cs="仿宋_GB2312" w:eastAsia="仿宋_GB2312"/>
                            <w:sz w:val="20"/>
                            <w:color w:val="000000"/>
                          </w:rPr>
                          <w:t>)</w:t>
                        </w:r>
                        <w:r>
                          <w:rPr>
                            <w:rFonts w:ascii="仿宋_GB2312" w:hAnsi="仿宋_GB2312" w:cs="仿宋_GB2312" w:eastAsia="仿宋_GB2312"/>
                            <w:sz w:val="20"/>
                            <w:color w:val="000000"/>
                          </w:rPr>
                          <w:t>、声控启动、限时发言、排队发言、自由讨论≥八种会议模式；</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发言人数可设置为</w:t>
                        </w:r>
                        <w:r>
                          <w:rPr>
                            <w:rFonts w:ascii="仿宋_GB2312" w:hAnsi="仿宋_GB2312" w:cs="仿宋_GB2312" w:eastAsia="仿宋_GB2312"/>
                            <w:sz w:val="20"/>
                            <w:color w:val="000000"/>
                          </w:rPr>
                          <w:t>1-20</w:t>
                        </w:r>
                        <w:r>
                          <w:rPr>
                            <w:rFonts w:ascii="仿宋_GB2312" w:hAnsi="仿宋_GB2312" w:cs="仿宋_GB2312" w:eastAsia="仿宋_GB2312"/>
                            <w:sz w:val="20"/>
                            <w:color w:val="000000"/>
                          </w:rPr>
                          <w:t>个，主席和</w:t>
                        </w:r>
                        <w:r>
                          <w:rPr>
                            <w:rFonts w:ascii="仿宋_GB2312" w:hAnsi="仿宋_GB2312" w:cs="仿宋_GB2312" w:eastAsia="仿宋_GB2312"/>
                            <w:sz w:val="20"/>
                            <w:color w:val="000000"/>
                          </w:rPr>
                          <w:t>VIP</w:t>
                        </w:r>
                        <w:r>
                          <w:rPr>
                            <w:rFonts w:ascii="仿宋_GB2312" w:hAnsi="仿宋_GB2312" w:cs="仿宋_GB2312" w:eastAsia="仿宋_GB2312"/>
                            <w:sz w:val="20"/>
                            <w:color w:val="000000"/>
                          </w:rPr>
                          <w:t>不受数量限制，自由讨论模式不受限制可全部打开；</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RS-232</w:t>
                        </w:r>
                        <w:r>
                          <w:rPr>
                            <w:rFonts w:ascii="仿宋_GB2312" w:hAnsi="仿宋_GB2312" w:cs="仿宋_GB2312" w:eastAsia="仿宋_GB2312"/>
                            <w:sz w:val="20"/>
                            <w:color w:val="000000"/>
                          </w:rPr>
                          <w:t>与</w:t>
                        </w:r>
                        <w:r>
                          <w:rPr>
                            <w:rFonts w:ascii="仿宋_GB2312" w:hAnsi="仿宋_GB2312" w:cs="仿宋_GB2312" w:eastAsia="仿宋_GB2312"/>
                            <w:sz w:val="20"/>
                            <w:color w:val="000000"/>
                          </w:rPr>
                          <w:t>RS-485</w:t>
                        </w:r>
                        <w:r>
                          <w:rPr>
                            <w:rFonts w:ascii="仿宋_GB2312" w:hAnsi="仿宋_GB2312" w:cs="仿宋_GB2312" w:eastAsia="仿宋_GB2312"/>
                            <w:sz w:val="20"/>
                            <w:color w:val="000000"/>
                          </w:rPr>
                          <w:t>两种控制接口与控制方式，摄像机之间可串联或并联连接；</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2</w:t>
                        </w:r>
                        <w:r>
                          <w:rPr>
                            <w:rFonts w:ascii="仿宋_GB2312" w:hAnsi="仿宋_GB2312" w:cs="仿宋_GB2312" w:eastAsia="仿宋_GB2312"/>
                            <w:sz w:val="20"/>
                            <w:color w:val="000000"/>
                          </w:rPr>
                          <w:t>路卡侬、≥</w:t>
                        </w:r>
                        <w:r>
                          <w:rPr>
                            <w:rFonts w:ascii="仿宋_GB2312" w:hAnsi="仿宋_GB2312" w:cs="仿宋_GB2312" w:eastAsia="仿宋_GB2312"/>
                            <w:sz w:val="20"/>
                            <w:color w:val="000000"/>
                          </w:rPr>
                          <w:t>4</w:t>
                        </w:r>
                        <w:r>
                          <w:rPr>
                            <w:rFonts w:ascii="仿宋_GB2312" w:hAnsi="仿宋_GB2312" w:cs="仿宋_GB2312" w:eastAsia="仿宋_GB2312"/>
                            <w:sz w:val="20"/>
                            <w:color w:val="000000"/>
                          </w:rPr>
                          <w:t>路莲花音频输出及≥</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路卡侬、≥</w:t>
                        </w:r>
                        <w:r>
                          <w:rPr>
                            <w:rFonts w:ascii="仿宋_GB2312" w:hAnsi="仿宋_GB2312" w:cs="仿宋_GB2312" w:eastAsia="仿宋_GB2312"/>
                            <w:sz w:val="20"/>
                            <w:color w:val="000000"/>
                          </w:rPr>
                          <w:t>2</w:t>
                        </w:r>
                        <w:r>
                          <w:rPr>
                            <w:rFonts w:ascii="仿宋_GB2312" w:hAnsi="仿宋_GB2312" w:cs="仿宋_GB2312" w:eastAsia="仿宋_GB2312"/>
                            <w:sz w:val="20"/>
                            <w:color w:val="000000"/>
                          </w:rPr>
                          <w:t>路莲花音频输入，可独立调节音量；</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具备在线设置与修改单元身份，主席单元、</w:t>
                        </w:r>
                        <w:r>
                          <w:rPr>
                            <w:rFonts w:ascii="仿宋_GB2312" w:hAnsi="仿宋_GB2312" w:cs="仿宋_GB2312" w:eastAsia="仿宋_GB2312"/>
                            <w:sz w:val="20"/>
                            <w:color w:val="000000"/>
                          </w:rPr>
                          <w:t>VIP</w:t>
                        </w:r>
                        <w:r>
                          <w:rPr>
                            <w:rFonts w:ascii="仿宋_GB2312" w:hAnsi="仿宋_GB2312" w:cs="仿宋_GB2312" w:eastAsia="仿宋_GB2312"/>
                            <w:sz w:val="20"/>
                            <w:color w:val="000000"/>
                          </w:rPr>
                          <w:t>单元、代表单元身份可根据需求重新分配与设置。</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防窃听会议单元</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内置≥</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14</w:t>
                        </w:r>
                        <w:r>
                          <w:rPr>
                            <w:rFonts w:ascii="仿宋_GB2312" w:hAnsi="仿宋_GB2312" w:cs="仿宋_GB2312" w:eastAsia="仿宋_GB2312"/>
                            <w:sz w:val="20"/>
                            <w:color w:val="000000"/>
                          </w:rPr>
                          <w:t>毫米高保真镀金电容式双振膜拾音头，基于改进的变步长</w:t>
                        </w:r>
                        <w:r>
                          <w:rPr>
                            <w:rFonts w:ascii="仿宋_GB2312" w:hAnsi="仿宋_GB2312" w:cs="仿宋_GB2312" w:eastAsia="仿宋_GB2312"/>
                            <w:sz w:val="20"/>
                            <w:color w:val="000000"/>
                          </w:rPr>
                          <w:t>DDCS</w:t>
                        </w:r>
                        <w:r>
                          <w:rPr>
                            <w:rFonts w:ascii="仿宋_GB2312" w:hAnsi="仿宋_GB2312" w:cs="仿宋_GB2312" w:eastAsia="仿宋_GB2312"/>
                            <w:sz w:val="20"/>
                            <w:color w:val="000000"/>
                          </w:rPr>
                          <w:t>自适应算法的降噪拾音方法，可大幅降低背景噪音、提升信噪比与拾音清晰度；</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高保真无损音频传输技术，</w:t>
                        </w:r>
                        <w:r>
                          <w:rPr>
                            <w:rFonts w:ascii="仿宋_GB2312" w:hAnsi="仿宋_GB2312" w:cs="仿宋_GB2312" w:eastAsia="仿宋_GB2312"/>
                            <w:sz w:val="20"/>
                            <w:color w:val="000000"/>
                          </w:rPr>
                          <w:t>48KHz</w:t>
                        </w:r>
                        <w:r>
                          <w:rPr>
                            <w:rFonts w:ascii="仿宋_GB2312" w:hAnsi="仿宋_GB2312" w:cs="仿宋_GB2312" w:eastAsia="仿宋_GB2312"/>
                            <w:sz w:val="20"/>
                            <w:color w:val="000000"/>
                          </w:rPr>
                          <w:t>音频采样频率，拾音灵敏、语音清晰，频率响应可达</w:t>
                        </w:r>
                        <w:r>
                          <w:rPr>
                            <w:rFonts w:ascii="仿宋_GB2312" w:hAnsi="仿宋_GB2312" w:cs="仿宋_GB2312" w:eastAsia="仿宋_GB2312"/>
                            <w:sz w:val="20"/>
                            <w:color w:val="000000"/>
                          </w:rPr>
                          <w:t>30Hz-20KHz</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采用高灵敏度拾音，内置自动增益</w:t>
                        </w:r>
                        <w:r>
                          <w:rPr>
                            <w:rFonts w:ascii="仿宋_GB2312" w:hAnsi="仿宋_GB2312" w:cs="仿宋_GB2312" w:eastAsia="仿宋_GB2312"/>
                            <w:sz w:val="20"/>
                            <w:color w:val="000000"/>
                          </w:rPr>
                          <w:t>AGC</w:t>
                        </w:r>
                        <w:r>
                          <w:rPr>
                            <w:rFonts w:ascii="仿宋_GB2312" w:hAnsi="仿宋_GB2312" w:cs="仿宋_GB2312" w:eastAsia="仿宋_GB2312"/>
                            <w:sz w:val="20"/>
                            <w:color w:val="000000"/>
                          </w:rPr>
                          <w:t>功能，有效拾音距离可达</w:t>
                        </w:r>
                        <w:r>
                          <w:rPr>
                            <w:rFonts w:ascii="仿宋_GB2312" w:hAnsi="仿宋_GB2312" w:cs="仿宋_GB2312" w:eastAsia="仿宋_GB2312"/>
                            <w:sz w:val="20"/>
                            <w:color w:val="000000"/>
                          </w:rPr>
                          <w:t>60-100cm</w:t>
                        </w:r>
                        <w:r>
                          <w:rPr>
                            <w:rFonts w:ascii="仿宋_GB2312" w:hAnsi="仿宋_GB2312" w:cs="仿宋_GB2312" w:eastAsia="仿宋_GB2312"/>
                            <w:sz w:val="20"/>
                            <w:color w:val="000000"/>
                          </w:rPr>
                          <w:t>不失真；</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采用</w:t>
                        </w:r>
                        <w:r>
                          <w:rPr>
                            <w:rFonts w:ascii="仿宋_GB2312" w:hAnsi="仿宋_GB2312" w:cs="仿宋_GB2312" w:eastAsia="仿宋_GB2312"/>
                            <w:sz w:val="20"/>
                            <w:color w:val="000000"/>
                          </w:rPr>
                          <w:t>8</w:t>
                        </w:r>
                        <w:r>
                          <w:rPr>
                            <w:rFonts w:ascii="仿宋_GB2312" w:hAnsi="仿宋_GB2312" w:cs="仿宋_GB2312" w:eastAsia="仿宋_GB2312"/>
                            <w:sz w:val="20"/>
                            <w:color w:val="000000"/>
                          </w:rPr>
                          <w:t>芯或</w:t>
                        </w:r>
                        <w:r>
                          <w:rPr>
                            <w:rFonts w:ascii="仿宋_GB2312" w:hAnsi="仿宋_GB2312" w:cs="仿宋_GB2312" w:eastAsia="仿宋_GB2312"/>
                            <w:sz w:val="20"/>
                            <w:color w:val="000000"/>
                          </w:rPr>
                          <w:t>6</w:t>
                        </w:r>
                        <w:r>
                          <w:rPr>
                            <w:rFonts w:ascii="仿宋_GB2312" w:hAnsi="仿宋_GB2312" w:cs="仿宋_GB2312" w:eastAsia="仿宋_GB2312"/>
                            <w:sz w:val="20"/>
                            <w:color w:val="000000"/>
                          </w:rPr>
                          <w:t>芯接口或分线盒实现手拉手有线连接；</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内置</w:t>
                        </w:r>
                        <w:r>
                          <w:rPr>
                            <w:rFonts w:ascii="仿宋_GB2312" w:hAnsi="仿宋_GB2312" w:cs="仿宋_GB2312" w:eastAsia="仿宋_GB2312"/>
                            <w:sz w:val="20"/>
                            <w:color w:val="000000"/>
                          </w:rPr>
                          <w:t>AC100V~240V</w:t>
                        </w:r>
                        <w:r>
                          <w:rPr>
                            <w:rFonts w:ascii="仿宋_GB2312" w:hAnsi="仿宋_GB2312" w:cs="仿宋_GB2312" w:eastAsia="仿宋_GB2312"/>
                            <w:sz w:val="20"/>
                            <w:color w:val="000000"/>
                          </w:rPr>
                          <w:t>国际通用电源及稳压系统，保证电压在不稳定的情况下安全、稳定使用；</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支持数量限制、先进先出、后进先出、主席允许</w:t>
                        </w:r>
                        <w:r>
                          <w:rPr>
                            <w:rFonts w:ascii="仿宋_GB2312" w:hAnsi="仿宋_GB2312" w:cs="仿宋_GB2312" w:eastAsia="仿宋_GB2312"/>
                            <w:sz w:val="20"/>
                            <w:color w:val="000000"/>
                          </w:rPr>
                          <w:t>(</w:t>
                        </w:r>
                        <w:r>
                          <w:rPr>
                            <w:rFonts w:ascii="仿宋_GB2312" w:hAnsi="仿宋_GB2312" w:cs="仿宋_GB2312" w:eastAsia="仿宋_GB2312"/>
                            <w:sz w:val="20"/>
                            <w:color w:val="000000"/>
                          </w:rPr>
                          <w:t>申请发言</w:t>
                        </w:r>
                        <w:r>
                          <w:rPr>
                            <w:rFonts w:ascii="仿宋_GB2312" w:hAnsi="仿宋_GB2312" w:cs="仿宋_GB2312" w:eastAsia="仿宋_GB2312"/>
                            <w:sz w:val="20"/>
                            <w:color w:val="000000"/>
                          </w:rPr>
                          <w:t>)</w:t>
                        </w:r>
                        <w:r>
                          <w:rPr>
                            <w:rFonts w:ascii="仿宋_GB2312" w:hAnsi="仿宋_GB2312" w:cs="仿宋_GB2312" w:eastAsia="仿宋_GB2312"/>
                            <w:sz w:val="20"/>
                            <w:color w:val="000000"/>
                          </w:rPr>
                          <w:t>、声控启动、限时发言、排队发言、自由讨论八种会议模式；</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1</w:t>
                        </w:r>
                        <w:r>
                          <w:rPr>
                            <w:rFonts w:ascii="仿宋_GB2312" w:hAnsi="仿宋_GB2312" w:cs="仿宋_GB2312" w:eastAsia="仿宋_GB2312"/>
                            <w:sz w:val="20"/>
                            <w:color w:val="000000"/>
                          </w:rPr>
                          <w:t>个</w:t>
                        </w:r>
                        <w:r>
                          <w:rPr>
                            <w:rFonts w:ascii="仿宋_GB2312" w:hAnsi="仿宋_GB2312" w:cs="仿宋_GB2312" w:eastAsia="仿宋_GB2312"/>
                            <w:sz w:val="20"/>
                            <w:color w:val="000000"/>
                          </w:rPr>
                          <w:t>3.5mm</w:t>
                        </w:r>
                        <w:r>
                          <w:rPr>
                            <w:rFonts w:ascii="仿宋_GB2312" w:hAnsi="仿宋_GB2312" w:cs="仿宋_GB2312" w:eastAsia="仿宋_GB2312"/>
                            <w:sz w:val="20"/>
                            <w:color w:val="000000"/>
                          </w:rPr>
                          <w:t>耳机接口，作为与会者会议监听使用，主机可调节接听音量的大小；</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1</w:t>
                        </w:r>
                        <w:r>
                          <w:rPr>
                            <w:rFonts w:ascii="仿宋_GB2312" w:hAnsi="仿宋_GB2312" w:cs="仿宋_GB2312" w:eastAsia="仿宋_GB2312"/>
                            <w:sz w:val="20"/>
                            <w:color w:val="000000"/>
                          </w:rPr>
                          <w:t>个</w:t>
                        </w:r>
                        <w:r>
                          <w:rPr>
                            <w:rFonts w:ascii="仿宋_GB2312" w:hAnsi="仿宋_GB2312" w:cs="仿宋_GB2312" w:eastAsia="仿宋_GB2312"/>
                            <w:sz w:val="20"/>
                            <w:color w:val="000000"/>
                          </w:rPr>
                          <w:t>TYPE-C</w:t>
                        </w:r>
                        <w:r>
                          <w:rPr>
                            <w:rFonts w:ascii="仿宋_GB2312" w:hAnsi="仿宋_GB2312" w:cs="仿宋_GB2312" w:eastAsia="仿宋_GB2312"/>
                            <w:sz w:val="20"/>
                            <w:color w:val="000000"/>
                          </w:rPr>
                          <w:t>接口，可免拆设备升级程序及维护。</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双振膜会议单元</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采用锌铝合金话筒杆，内置</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14</w:t>
                        </w:r>
                        <w:r>
                          <w:rPr>
                            <w:rFonts w:ascii="仿宋_GB2312" w:hAnsi="仿宋_GB2312" w:cs="仿宋_GB2312" w:eastAsia="仿宋_GB2312"/>
                            <w:sz w:val="20"/>
                            <w:color w:val="000000"/>
                          </w:rPr>
                          <w:t>毫米高保真镀金电容式拾音头；</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独特腔体与一体成型拾音钢网设计，可精准控制拾音角度、避免声学反馈与啸叫；</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高灵敏度设计，具备自动增益</w:t>
                        </w:r>
                        <w:r>
                          <w:rPr>
                            <w:rFonts w:ascii="仿宋_GB2312" w:hAnsi="仿宋_GB2312" w:cs="仿宋_GB2312" w:eastAsia="仿宋_GB2312"/>
                            <w:sz w:val="20"/>
                            <w:color w:val="000000"/>
                          </w:rPr>
                          <w:t>AGC</w:t>
                        </w:r>
                        <w:r>
                          <w:rPr>
                            <w:rFonts w:ascii="仿宋_GB2312" w:hAnsi="仿宋_GB2312" w:cs="仿宋_GB2312" w:eastAsia="仿宋_GB2312"/>
                            <w:sz w:val="20"/>
                            <w:color w:val="000000"/>
                          </w:rPr>
                          <w:t>功能，有效拾音距离可达</w:t>
                        </w:r>
                        <w:r>
                          <w:rPr>
                            <w:rFonts w:ascii="仿宋_GB2312" w:hAnsi="仿宋_GB2312" w:cs="仿宋_GB2312" w:eastAsia="仿宋_GB2312"/>
                            <w:sz w:val="20"/>
                            <w:color w:val="000000"/>
                          </w:rPr>
                          <w:t>60-100cm</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全锌铝合金面板内嵌莫氏硬度</w:t>
                        </w:r>
                        <w:r>
                          <w:rPr>
                            <w:rFonts w:ascii="仿宋_GB2312" w:hAnsi="仿宋_GB2312" w:cs="仿宋_GB2312" w:eastAsia="仿宋_GB2312"/>
                            <w:sz w:val="20"/>
                            <w:color w:val="000000"/>
                          </w:rPr>
                          <w:t>6</w:t>
                        </w:r>
                        <w:r>
                          <w:rPr>
                            <w:rFonts w:ascii="仿宋_GB2312" w:hAnsi="仿宋_GB2312" w:cs="仿宋_GB2312" w:eastAsia="仿宋_GB2312"/>
                            <w:sz w:val="20"/>
                            <w:color w:val="000000"/>
                          </w:rPr>
                          <w:t>级触控玻璃面板，具备防水防尘功能；</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采用轻触式按键，定位精确、控制迅速，无机械按键、不会磨损、无限寿命；</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采用先进静电隔离技术设计，即使在干燥的环境和地区也可以避免产生静电；</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采用数字强抗干扰技术，确保会场内设备不受手机、蓝牙、无线电、</w:t>
                        </w:r>
                        <w:r>
                          <w:rPr>
                            <w:rFonts w:ascii="仿宋_GB2312" w:hAnsi="仿宋_GB2312" w:cs="仿宋_GB2312" w:eastAsia="仿宋_GB2312"/>
                            <w:sz w:val="20"/>
                            <w:color w:val="000000"/>
                          </w:rPr>
                          <w:t>WiFi</w:t>
                        </w:r>
                        <w:r>
                          <w:rPr>
                            <w:rFonts w:ascii="仿宋_GB2312" w:hAnsi="仿宋_GB2312" w:cs="仿宋_GB2312" w:eastAsia="仿宋_GB2312"/>
                            <w:sz w:val="20"/>
                            <w:color w:val="000000"/>
                          </w:rPr>
                          <w:t>等信号干扰；</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高保真无损音频传输技术，</w:t>
                        </w:r>
                        <w:r>
                          <w:rPr>
                            <w:rFonts w:ascii="仿宋_GB2312" w:hAnsi="仿宋_GB2312" w:cs="仿宋_GB2312" w:eastAsia="仿宋_GB2312"/>
                            <w:sz w:val="20"/>
                            <w:color w:val="000000"/>
                          </w:rPr>
                          <w:t>48KHz</w:t>
                        </w:r>
                        <w:r>
                          <w:rPr>
                            <w:rFonts w:ascii="仿宋_GB2312" w:hAnsi="仿宋_GB2312" w:cs="仿宋_GB2312" w:eastAsia="仿宋_GB2312"/>
                            <w:sz w:val="20"/>
                            <w:color w:val="000000"/>
                          </w:rPr>
                          <w:t>音频采样频率，拾音灵敏、语音清晰，频率响应可达</w:t>
                        </w:r>
                        <w:r>
                          <w:rPr>
                            <w:rFonts w:ascii="仿宋_GB2312" w:hAnsi="仿宋_GB2312" w:cs="仿宋_GB2312" w:eastAsia="仿宋_GB2312"/>
                            <w:sz w:val="20"/>
                            <w:color w:val="000000"/>
                          </w:rPr>
                          <w:t>30Hz-20KHz</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内置音头前置供电及放大器组件，需要外接直流</w:t>
                        </w:r>
                        <w:r>
                          <w:rPr>
                            <w:rFonts w:ascii="仿宋_GB2312" w:hAnsi="仿宋_GB2312" w:cs="仿宋_GB2312" w:eastAsia="仿宋_GB2312"/>
                            <w:sz w:val="20"/>
                            <w:color w:val="000000"/>
                          </w:rPr>
                          <w:t>48V</w:t>
                        </w:r>
                        <w:r>
                          <w:rPr>
                            <w:rFonts w:ascii="仿宋_GB2312" w:hAnsi="仿宋_GB2312" w:cs="仿宋_GB2312" w:eastAsia="仿宋_GB2312"/>
                            <w:sz w:val="20"/>
                            <w:color w:val="000000"/>
                          </w:rPr>
                          <w:t>幻象供电工作；</w:t>
                        </w:r>
                      </w:p>
                      <w:p>
                        <w:pPr>
                          <w:pStyle w:val="null3"/>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具有内置高质量低频衰减电路，低阻抗的平衡音频输出；</w:t>
                        </w:r>
                      </w:p>
                      <w:p>
                        <w:pPr>
                          <w:pStyle w:val="null3"/>
                          <w:jc w:val="both"/>
                        </w:pPr>
                        <w:r>
                          <w:rPr>
                            <w:rFonts w:ascii="仿宋_GB2312" w:hAnsi="仿宋_GB2312" w:cs="仿宋_GB2312" w:eastAsia="仿宋_GB2312"/>
                            <w:sz w:val="20"/>
                            <w:color w:val="000000"/>
                          </w:rPr>
                          <w:t>11.</w:t>
                        </w:r>
                        <w:r>
                          <w:rPr>
                            <w:rFonts w:ascii="仿宋_GB2312" w:hAnsi="仿宋_GB2312" w:cs="仿宋_GB2312" w:eastAsia="仿宋_GB2312"/>
                            <w:sz w:val="20"/>
                            <w:color w:val="000000"/>
                          </w:rPr>
                          <w:t>用于增强拾音、演讲台、会议、电视广播、专业录音等高质量要求的拾音应用。</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无线双手持</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双通道接收主机频率范围</w:t>
                        </w:r>
                        <w:r>
                          <w:rPr>
                            <w:rFonts w:ascii="仿宋_GB2312" w:hAnsi="仿宋_GB2312" w:cs="仿宋_GB2312" w:eastAsia="仿宋_GB2312"/>
                            <w:sz w:val="20"/>
                            <w:color w:val="000000"/>
                          </w:rPr>
                          <w:t xml:space="preserve"> 580~870MHz</w:t>
                        </w:r>
                      </w:p>
                      <w:p>
                        <w:pPr>
                          <w:pStyle w:val="null3"/>
                        </w:pPr>
                        <w:r>
                          <w:rPr>
                            <w:rFonts w:ascii="仿宋_GB2312" w:hAnsi="仿宋_GB2312" w:cs="仿宋_GB2312" w:eastAsia="仿宋_GB2312"/>
                            <w:sz w:val="20"/>
                            <w:color w:val="000000"/>
                          </w:rPr>
                          <w:t>最大频道数</w:t>
                        </w:r>
                        <w:r>
                          <w:rPr>
                            <w:rFonts w:ascii="仿宋_GB2312" w:hAnsi="仿宋_GB2312" w:cs="仿宋_GB2312" w:eastAsia="仿宋_GB2312"/>
                            <w:sz w:val="20"/>
                            <w:color w:val="000000"/>
                          </w:rPr>
                          <w:t xml:space="preserve"> 320</w:t>
                        </w:r>
                      </w:p>
                      <w:p>
                        <w:pPr>
                          <w:pStyle w:val="null3"/>
                        </w:pPr>
                        <w:r>
                          <w:rPr>
                            <w:rFonts w:ascii="仿宋_GB2312" w:hAnsi="仿宋_GB2312" w:cs="仿宋_GB2312" w:eastAsia="仿宋_GB2312"/>
                            <w:sz w:val="20"/>
                            <w:color w:val="000000"/>
                          </w:rPr>
                          <w:t>最大频率个数</w:t>
                        </w:r>
                        <w:r>
                          <w:rPr>
                            <w:rFonts w:ascii="仿宋_GB2312" w:hAnsi="仿宋_GB2312" w:cs="仿宋_GB2312" w:eastAsia="仿宋_GB2312"/>
                            <w:sz w:val="20"/>
                            <w:color w:val="000000"/>
                          </w:rPr>
                          <w:t xml:space="preserve"> 1680</w:t>
                        </w:r>
                      </w:p>
                      <w:p>
                        <w:pPr>
                          <w:pStyle w:val="null3"/>
                        </w:pPr>
                        <w:r>
                          <w:rPr>
                            <w:rFonts w:ascii="仿宋_GB2312" w:hAnsi="仿宋_GB2312" w:cs="仿宋_GB2312" w:eastAsia="仿宋_GB2312"/>
                            <w:sz w:val="20"/>
                            <w:color w:val="000000"/>
                          </w:rPr>
                          <w:t>频带宽度</w:t>
                        </w:r>
                        <w:r>
                          <w:rPr>
                            <w:rFonts w:ascii="仿宋_GB2312" w:hAnsi="仿宋_GB2312" w:cs="仿宋_GB2312" w:eastAsia="仿宋_GB2312"/>
                            <w:sz w:val="20"/>
                            <w:color w:val="000000"/>
                          </w:rPr>
                          <w:t xml:space="preserve"> 42MHz</w:t>
                        </w:r>
                      </w:p>
                      <w:p>
                        <w:pPr>
                          <w:pStyle w:val="null3"/>
                        </w:pPr>
                        <w:r>
                          <w:rPr>
                            <w:rFonts w:ascii="仿宋_GB2312" w:hAnsi="仿宋_GB2312" w:cs="仿宋_GB2312" w:eastAsia="仿宋_GB2312"/>
                            <w:sz w:val="20"/>
                            <w:color w:val="000000"/>
                          </w:rPr>
                          <w:t>接收灵敏度</w:t>
                        </w:r>
                        <w:r>
                          <w:rPr>
                            <w:rFonts w:ascii="仿宋_GB2312" w:hAnsi="仿宋_GB2312" w:cs="仿宋_GB2312" w:eastAsia="仿宋_GB2312"/>
                            <w:sz w:val="20"/>
                            <w:color w:val="000000"/>
                          </w:rPr>
                          <w:t xml:space="preserve"> &lt;-95dBm for 30dB S/N Ratio</w:t>
                        </w:r>
                      </w:p>
                      <w:p>
                        <w:pPr>
                          <w:pStyle w:val="null3"/>
                        </w:pPr>
                        <w:r>
                          <w:rPr>
                            <w:rFonts w:ascii="仿宋_GB2312" w:hAnsi="仿宋_GB2312" w:cs="仿宋_GB2312" w:eastAsia="仿宋_GB2312"/>
                            <w:sz w:val="20"/>
                            <w:color w:val="000000"/>
                          </w:rPr>
                          <w:t>最大频偏</w:t>
                        </w:r>
                        <w:r>
                          <w:rPr>
                            <w:rFonts w:ascii="仿宋_GB2312" w:hAnsi="仿宋_GB2312" w:cs="仿宋_GB2312" w:eastAsia="仿宋_GB2312"/>
                            <w:sz w:val="20"/>
                            <w:color w:val="000000"/>
                          </w:rPr>
                          <w:t xml:space="preserve"> +/-60KHz</w:t>
                        </w:r>
                      </w:p>
                      <w:p>
                        <w:pPr>
                          <w:pStyle w:val="null3"/>
                        </w:pP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 xml:space="preserve"> 50~20000Hz</w:t>
                        </w:r>
                      </w:p>
                      <w:p>
                        <w:pPr>
                          <w:pStyle w:val="null3"/>
                        </w:pP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 xml:space="preserve"> &gt;110dBm(A)</w:t>
                        </w:r>
                      </w:p>
                      <w:p>
                        <w:pPr>
                          <w:pStyle w:val="null3"/>
                        </w:pPr>
                        <w:r>
                          <w:rPr>
                            <w:rFonts w:ascii="仿宋_GB2312" w:hAnsi="仿宋_GB2312" w:cs="仿宋_GB2312" w:eastAsia="仿宋_GB2312"/>
                            <w:sz w:val="20"/>
                            <w:color w:val="000000"/>
                          </w:rPr>
                          <w:t>失真度</w:t>
                        </w:r>
                        <w:r>
                          <w:rPr>
                            <w:rFonts w:ascii="仿宋_GB2312" w:hAnsi="仿宋_GB2312" w:cs="仿宋_GB2312" w:eastAsia="仿宋_GB2312"/>
                            <w:sz w:val="20"/>
                            <w:color w:val="000000"/>
                          </w:rPr>
                          <w:t xml:space="preserve"> &lt;0.5%</w:t>
                        </w:r>
                      </w:p>
                      <w:p>
                        <w:pPr>
                          <w:pStyle w:val="null3"/>
                        </w:pPr>
                        <w:r>
                          <w:rPr>
                            <w:rFonts w:ascii="仿宋_GB2312" w:hAnsi="仿宋_GB2312" w:cs="仿宋_GB2312" w:eastAsia="仿宋_GB2312"/>
                            <w:sz w:val="20"/>
                            <w:color w:val="000000"/>
                          </w:rPr>
                          <w:t>动态范围</w:t>
                        </w:r>
                        <w:r>
                          <w:rPr>
                            <w:rFonts w:ascii="仿宋_GB2312" w:hAnsi="仿宋_GB2312" w:cs="仿宋_GB2312" w:eastAsia="仿宋_GB2312"/>
                            <w:sz w:val="20"/>
                            <w:color w:val="000000"/>
                          </w:rPr>
                          <w:t xml:space="preserve"> &gt;102dB</w:t>
                        </w:r>
                      </w:p>
                      <w:p>
                        <w:pPr>
                          <w:pStyle w:val="null3"/>
                        </w:pPr>
                        <w:r>
                          <w:rPr>
                            <w:rFonts w:ascii="仿宋_GB2312" w:hAnsi="仿宋_GB2312" w:cs="仿宋_GB2312" w:eastAsia="仿宋_GB2312"/>
                            <w:sz w:val="20"/>
                            <w:color w:val="000000"/>
                          </w:rPr>
                          <w:t>音频插座</w:t>
                        </w:r>
                        <w:r>
                          <w:rPr>
                            <w:rFonts w:ascii="仿宋_GB2312" w:hAnsi="仿宋_GB2312" w:cs="仿宋_GB2312" w:eastAsia="仿宋_GB2312"/>
                            <w:sz w:val="20"/>
                            <w:color w:val="000000"/>
                          </w:rPr>
                          <w:t xml:space="preserve"> XLR+jack</w:t>
                        </w:r>
                      </w:p>
                      <w:p>
                        <w:pPr>
                          <w:pStyle w:val="null3"/>
                        </w:pPr>
                        <w:r>
                          <w:rPr>
                            <w:rFonts w:ascii="仿宋_GB2312" w:hAnsi="仿宋_GB2312" w:cs="仿宋_GB2312" w:eastAsia="仿宋_GB2312"/>
                            <w:sz w:val="20"/>
                            <w:color w:val="000000"/>
                          </w:rPr>
                          <w:t>天线插座</w:t>
                        </w:r>
                        <w:r>
                          <w:rPr>
                            <w:rFonts w:ascii="仿宋_GB2312" w:hAnsi="仿宋_GB2312" w:cs="仿宋_GB2312" w:eastAsia="仿宋_GB2312"/>
                            <w:sz w:val="20"/>
                            <w:color w:val="000000"/>
                          </w:rPr>
                          <w:t xml:space="preserve"> 2 BNC,50</w:t>
                        </w:r>
                        <w:r>
                          <w:rPr>
                            <w:rFonts w:ascii="仿宋_GB2312" w:hAnsi="仿宋_GB2312" w:cs="仿宋_GB2312" w:eastAsia="仿宋_GB2312"/>
                            <w:sz w:val="20"/>
                            <w:color w:val="000000"/>
                          </w:rPr>
                          <w:t>Ω</w:t>
                        </w:r>
                      </w:p>
                      <w:p>
                        <w:pPr>
                          <w:pStyle w:val="null3"/>
                        </w:pPr>
                        <w:r>
                          <w:rPr>
                            <w:rFonts w:ascii="仿宋_GB2312" w:hAnsi="仿宋_GB2312" w:cs="仿宋_GB2312" w:eastAsia="仿宋_GB2312"/>
                            <w:sz w:val="20"/>
                            <w:color w:val="000000"/>
                          </w:rPr>
                          <w:t>音频输出电平</w:t>
                        </w:r>
                        <w:r>
                          <w:rPr>
                            <w:rFonts w:ascii="仿宋_GB2312" w:hAnsi="仿宋_GB2312" w:cs="仿宋_GB2312" w:eastAsia="仿宋_GB2312"/>
                            <w:sz w:val="20"/>
                            <w:color w:val="000000"/>
                          </w:rPr>
                          <w:t xml:space="preserve"> +8dBu max</w:t>
                        </w:r>
                      </w:p>
                      <w:p>
                        <w:pPr>
                          <w:pStyle w:val="null3"/>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 xml:space="preserve"> 12~18V DC/1000mA</w:t>
                        </w:r>
                      </w:p>
                      <w:p>
                        <w:pPr>
                          <w:pStyle w:val="null3"/>
                        </w:pPr>
                        <w:r>
                          <w:rPr>
                            <w:rFonts w:ascii="仿宋_GB2312" w:hAnsi="仿宋_GB2312" w:cs="仿宋_GB2312" w:eastAsia="仿宋_GB2312"/>
                            <w:sz w:val="20"/>
                            <w:color w:val="000000"/>
                          </w:rPr>
                          <w:t>体积</w:t>
                        </w:r>
                        <w:r>
                          <w:rPr>
                            <w:rFonts w:ascii="仿宋_GB2312" w:hAnsi="仿宋_GB2312" w:cs="仿宋_GB2312" w:eastAsia="仿宋_GB2312"/>
                            <w:sz w:val="20"/>
                            <w:color w:val="000000"/>
                          </w:rPr>
                          <w:t xml:space="preserve"> 482x160x44mm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无线佩戴式麦克风</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采用星闪技术</w:t>
                        </w:r>
                      </w:p>
                      <w:p>
                        <w:pPr>
                          <w:pStyle w:val="null3"/>
                          <w:jc w:val="both"/>
                        </w:pPr>
                        <w:r>
                          <w:rPr>
                            <w:rFonts w:ascii="仿宋_GB2312" w:hAnsi="仿宋_GB2312" w:cs="仿宋_GB2312" w:eastAsia="仿宋_GB2312"/>
                            <w:sz w:val="20"/>
                            <w:color w:val="000000"/>
                          </w:rPr>
                          <w:t>通讯方式</w:t>
                        </w:r>
                        <w:r>
                          <w:rPr>
                            <w:rFonts w:ascii="仿宋_GB2312" w:hAnsi="仿宋_GB2312" w:cs="仿宋_GB2312" w:eastAsia="仿宋_GB2312"/>
                            <w:sz w:val="20"/>
                            <w:color w:val="000000"/>
                          </w:rPr>
                          <w:t>/</w:t>
                        </w:r>
                        <w:r>
                          <w:rPr>
                            <w:rFonts w:ascii="仿宋_GB2312" w:hAnsi="仿宋_GB2312" w:cs="仿宋_GB2312" w:eastAsia="仿宋_GB2312"/>
                            <w:sz w:val="20"/>
                            <w:color w:val="000000"/>
                          </w:rPr>
                          <w:t>频段：</w:t>
                        </w:r>
                        <w:r>
                          <w:rPr>
                            <w:rFonts w:ascii="仿宋_GB2312" w:hAnsi="仿宋_GB2312" w:cs="仿宋_GB2312" w:eastAsia="仿宋_GB2312"/>
                            <w:sz w:val="20"/>
                            <w:color w:val="000000"/>
                          </w:rPr>
                          <w:t>2.4G</w:t>
                        </w:r>
                        <w:r>
                          <w:rPr>
                            <w:rFonts w:ascii="仿宋_GB2312" w:hAnsi="仿宋_GB2312" w:cs="仿宋_GB2312" w:eastAsia="仿宋_GB2312"/>
                            <w:sz w:val="20"/>
                            <w:color w:val="000000"/>
                          </w:rPr>
                          <w:t>或</w:t>
                        </w:r>
                        <w:r>
                          <w:rPr>
                            <w:rFonts w:ascii="仿宋_GB2312" w:hAnsi="仿宋_GB2312" w:cs="仿宋_GB2312" w:eastAsia="仿宋_GB2312"/>
                            <w:sz w:val="20"/>
                            <w:color w:val="000000"/>
                          </w:rPr>
                          <w:t>5G</w:t>
                        </w:r>
                      </w:p>
                      <w:p>
                        <w:pPr>
                          <w:pStyle w:val="null3"/>
                          <w:jc w:val="both"/>
                        </w:pPr>
                        <w:r>
                          <w:rPr>
                            <w:rFonts w:ascii="仿宋_GB2312" w:hAnsi="仿宋_GB2312" w:cs="仿宋_GB2312" w:eastAsia="仿宋_GB2312"/>
                            <w:sz w:val="20"/>
                            <w:color w:val="000000"/>
                          </w:rPr>
                          <w:t>有效使用距离：</w:t>
                        </w:r>
                        <w:r>
                          <w:rPr>
                            <w:rFonts w:ascii="仿宋_GB2312" w:hAnsi="仿宋_GB2312" w:cs="仿宋_GB2312" w:eastAsia="仿宋_GB2312"/>
                            <w:sz w:val="20"/>
                            <w:color w:val="000000"/>
                          </w:rPr>
                          <w:t>20m</w:t>
                        </w:r>
                      </w:p>
                      <w:p>
                        <w:pPr>
                          <w:pStyle w:val="null3"/>
                          <w:jc w:val="both"/>
                        </w:pP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100Hz ~ 12kHz</w:t>
                        </w:r>
                        <w:r>
                          <w:rPr>
                            <w:rFonts w:ascii="仿宋_GB2312" w:hAnsi="仿宋_GB2312" w:cs="仿宋_GB2312" w:eastAsia="仿宋_GB2312"/>
                            <w:sz w:val="20"/>
                            <w:color w:val="000000"/>
                          </w:rPr>
                          <w:t>（±</w:t>
                        </w:r>
                        <w:r>
                          <w:rPr>
                            <w:rFonts w:ascii="仿宋_GB2312" w:hAnsi="仿宋_GB2312" w:cs="仿宋_GB2312" w:eastAsia="仿宋_GB2312"/>
                            <w:sz w:val="20"/>
                            <w:color w:val="000000"/>
                          </w:rPr>
                          <w:t>2dB</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电池：</w:t>
                        </w:r>
                        <w:r>
                          <w:rPr>
                            <w:rFonts w:ascii="仿宋_GB2312" w:hAnsi="仿宋_GB2312" w:cs="仿宋_GB2312" w:eastAsia="仿宋_GB2312"/>
                            <w:sz w:val="20"/>
                            <w:color w:val="000000"/>
                          </w:rPr>
                          <w:t>3.7V 90mAh</w:t>
                        </w:r>
                      </w:p>
                      <w:p>
                        <w:pPr>
                          <w:pStyle w:val="null3"/>
                          <w:jc w:val="both"/>
                        </w:pPr>
                        <w:r>
                          <w:rPr>
                            <w:rFonts w:ascii="仿宋_GB2312" w:hAnsi="仿宋_GB2312" w:cs="仿宋_GB2312" w:eastAsia="仿宋_GB2312"/>
                            <w:sz w:val="20"/>
                            <w:color w:val="000000"/>
                          </w:rPr>
                          <w:t>使用时间：</w:t>
                        </w:r>
                        <w:r>
                          <w:rPr>
                            <w:rFonts w:ascii="仿宋_GB2312" w:hAnsi="仿宋_GB2312" w:cs="仿宋_GB2312" w:eastAsia="仿宋_GB2312"/>
                            <w:sz w:val="20"/>
                            <w:color w:val="000000"/>
                          </w:rPr>
                          <w:t>6H</w:t>
                        </w:r>
                      </w:p>
                      <w:p>
                        <w:pPr>
                          <w:pStyle w:val="null3"/>
                          <w:jc w:val="both"/>
                        </w:pPr>
                        <w:r>
                          <w:rPr>
                            <w:rFonts w:ascii="仿宋_GB2312" w:hAnsi="仿宋_GB2312" w:cs="仿宋_GB2312" w:eastAsia="仿宋_GB2312"/>
                            <w:sz w:val="20"/>
                            <w:color w:val="000000"/>
                          </w:rPr>
                          <w:t>供电方式：</w:t>
                        </w:r>
                        <w:r>
                          <w:rPr>
                            <w:rFonts w:ascii="仿宋_GB2312" w:hAnsi="仿宋_GB2312" w:cs="仿宋_GB2312" w:eastAsia="仿宋_GB2312"/>
                            <w:sz w:val="20"/>
                            <w:color w:val="000000"/>
                          </w:rPr>
                          <w:t>5V</w:t>
                        </w:r>
                        <w:r>
                          <w:rPr>
                            <w:rFonts w:ascii="仿宋_GB2312" w:hAnsi="仿宋_GB2312" w:cs="仿宋_GB2312" w:eastAsia="仿宋_GB2312"/>
                            <w:sz w:val="20"/>
                            <w:color w:val="000000"/>
                          </w:rPr>
                          <w:t>供电</w:t>
                        </w:r>
                      </w:p>
                      <w:p>
                        <w:pPr>
                          <w:pStyle w:val="null3"/>
                          <w:jc w:val="both"/>
                        </w:pPr>
                        <w:r>
                          <w:rPr>
                            <w:rFonts w:ascii="仿宋_GB2312" w:hAnsi="仿宋_GB2312" w:cs="仿宋_GB2312" w:eastAsia="仿宋_GB2312"/>
                            <w:sz w:val="20"/>
                            <w:color w:val="000000"/>
                          </w:rPr>
                          <w:t>电池容量：≥</w:t>
                        </w:r>
                        <w:r>
                          <w:rPr>
                            <w:rFonts w:ascii="仿宋_GB2312" w:hAnsi="仿宋_GB2312" w:cs="仿宋_GB2312" w:eastAsia="仿宋_GB2312"/>
                            <w:sz w:val="20"/>
                            <w:color w:val="000000"/>
                          </w:rPr>
                          <w:t>300mAH</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调音台</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支持≥</w:t>
                        </w:r>
                        <w:r>
                          <w:rPr>
                            <w:rFonts w:ascii="仿宋_GB2312" w:hAnsi="仿宋_GB2312" w:cs="仿宋_GB2312" w:eastAsia="仿宋_GB2312"/>
                            <w:sz w:val="20"/>
                          </w:rPr>
                          <w:t>8</w:t>
                        </w:r>
                        <w:r>
                          <w:rPr>
                            <w:rFonts w:ascii="仿宋_GB2312" w:hAnsi="仿宋_GB2312" w:cs="仿宋_GB2312" w:eastAsia="仿宋_GB2312"/>
                            <w:sz w:val="20"/>
                          </w:rPr>
                          <w:t>路麦克风输入兼容</w:t>
                        </w:r>
                        <w:r>
                          <w:rPr>
                            <w:rFonts w:ascii="仿宋_GB2312" w:hAnsi="仿宋_GB2312" w:cs="仿宋_GB2312" w:eastAsia="仿宋_GB2312"/>
                            <w:sz w:val="20"/>
                          </w:rPr>
                          <w:t>6</w:t>
                        </w:r>
                        <w:r>
                          <w:rPr>
                            <w:rFonts w:ascii="仿宋_GB2312" w:hAnsi="仿宋_GB2312" w:cs="仿宋_GB2312" w:eastAsia="仿宋_GB2312"/>
                            <w:sz w:val="20"/>
                          </w:rPr>
                          <w:t>路线路输入接口，支持≥</w:t>
                        </w:r>
                        <w:r>
                          <w:rPr>
                            <w:rFonts w:ascii="仿宋_GB2312" w:hAnsi="仿宋_GB2312" w:cs="仿宋_GB2312" w:eastAsia="仿宋_GB2312"/>
                            <w:sz w:val="20"/>
                          </w:rPr>
                          <w:t>2</w:t>
                        </w:r>
                        <w:r>
                          <w:rPr>
                            <w:rFonts w:ascii="仿宋_GB2312" w:hAnsi="仿宋_GB2312" w:cs="仿宋_GB2312" w:eastAsia="仿宋_GB2312"/>
                            <w:sz w:val="20"/>
                          </w:rPr>
                          <w:t>路立体声输入接口，≥</w:t>
                        </w:r>
                        <w:r>
                          <w:rPr>
                            <w:rFonts w:ascii="仿宋_GB2312" w:hAnsi="仿宋_GB2312" w:cs="仿宋_GB2312" w:eastAsia="仿宋_GB2312"/>
                            <w:sz w:val="20"/>
                          </w:rPr>
                          <w:t>4</w:t>
                        </w:r>
                        <w:r>
                          <w:rPr>
                            <w:rFonts w:ascii="仿宋_GB2312" w:hAnsi="仿宋_GB2312" w:cs="仿宋_GB2312" w:eastAsia="仿宋_GB2312"/>
                            <w:sz w:val="20"/>
                          </w:rPr>
                          <w:t>路</w:t>
                        </w:r>
                        <w:r>
                          <w:rPr>
                            <w:rFonts w:ascii="仿宋_GB2312" w:hAnsi="仿宋_GB2312" w:cs="仿宋_GB2312" w:eastAsia="仿宋_GB2312"/>
                            <w:sz w:val="20"/>
                          </w:rPr>
                          <w:t>RCA</w:t>
                        </w:r>
                        <w:r>
                          <w:rPr>
                            <w:rFonts w:ascii="仿宋_GB2312" w:hAnsi="仿宋_GB2312" w:cs="仿宋_GB2312" w:eastAsia="仿宋_GB2312"/>
                            <w:sz w:val="20"/>
                          </w:rPr>
                          <w:t>输入，话筒接口幻象电源：</w:t>
                        </w:r>
                        <w:r>
                          <w:rPr>
                            <w:rFonts w:ascii="仿宋_GB2312" w:hAnsi="仿宋_GB2312" w:cs="仿宋_GB2312" w:eastAsia="仿宋_GB2312"/>
                            <w:sz w:val="20"/>
                          </w:rPr>
                          <w:t>+48V</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具有≥</w:t>
                        </w:r>
                        <w:r>
                          <w:rPr>
                            <w:rFonts w:ascii="仿宋_GB2312" w:hAnsi="仿宋_GB2312" w:cs="仿宋_GB2312" w:eastAsia="仿宋_GB2312"/>
                            <w:sz w:val="20"/>
                          </w:rPr>
                          <w:t>2</w:t>
                        </w:r>
                        <w:r>
                          <w:rPr>
                            <w:rFonts w:ascii="仿宋_GB2312" w:hAnsi="仿宋_GB2312" w:cs="仿宋_GB2312" w:eastAsia="仿宋_GB2312"/>
                            <w:sz w:val="20"/>
                          </w:rPr>
                          <w:t>组立体声输出、≥</w:t>
                        </w:r>
                        <w:r>
                          <w:rPr>
                            <w:rFonts w:ascii="仿宋_GB2312" w:hAnsi="仿宋_GB2312" w:cs="仿宋_GB2312" w:eastAsia="仿宋_GB2312"/>
                            <w:sz w:val="20"/>
                          </w:rPr>
                          <w:t>4</w:t>
                        </w:r>
                        <w:r>
                          <w:rPr>
                            <w:rFonts w:ascii="仿宋_GB2312" w:hAnsi="仿宋_GB2312" w:cs="仿宋_GB2312" w:eastAsia="仿宋_GB2312"/>
                            <w:sz w:val="20"/>
                          </w:rPr>
                          <w:t>路编组输出、≥</w:t>
                        </w:r>
                        <w:r>
                          <w:rPr>
                            <w:rFonts w:ascii="仿宋_GB2312" w:hAnsi="仿宋_GB2312" w:cs="仿宋_GB2312" w:eastAsia="仿宋_GB2312"/>
                            <w:sz w:val="20"/>
                          </w:rPr>
                          <w:t>4</w:t>
                        </w:r>
                        <w:r>
                          <w:rPr>
                            <w:rFonts w:ascii="仿宋_GB2312" w:hAnsi="仿宋_GB2312" w:cs="仿宋_GB2312" w:eastAsia="仿宋_GB2312"/>
                            <w:sz w:val="20"/>
                          </w:rPr>
                          <w:t>路辅助输出、≥</w:t>
                        </w:r>
                        <w:r>
                          <w:rPr>
                            <w:rFonts w:ascii="仿宋_GB2312" w:hAnsi="仿宋_GB2312" w:cs="仿宋_GB2312" w:eastAsia="仿宋_GB2312"/>
                            <w:sz w:val="20"/>
                          </w:rPr>
                          <w:t>1</w:t>
                        </w:r>
                        <w:r>
                          <w:rPr>
                            <w:rFonts w:ascii="仿宋_GB2312" w:hAnsi="仿宋_GB2312" w:cs="仿宋_GB2312" w:eastAsia="仿宋_GB2312"/>
                            <w:sz w:val="20"/>
                          </w:rPr>
                          <w:t>个耳机监听输出、≥</w:t>
                        </w:r>
                        <w:r>
                          <w:rPr>
                            <w:rFonts w:ascii="仿宋_GB2312" w:hAnsi="仿宋_GB2312" w:cs="仿宋_GB2312" w:eastAsia="仿宋_GB2312"/>
                            <w:sz w:val="20"/>
                          </w:rPr>
                          <w:t>1</w:t>
                        </w:r>
                        <w:r>
                          <w:rPr>
                            <w:rFonts w:ascii="仿宋_GB2312" w:hAnsi="仿宋_GB2312" w:cs="仿宋_GB2312" w:eastAsia="仿宋_GB2312"/>
                            <w:sz w:val="20"/>
                          </w:rPr>
                          <w:t>个接口双路效果输出 、≥</w:t>
                        </w:r>
                        <w:r>
                          <w:rPr>
                            <w:rFonts w:ascii="仿宋_GB2312" w:hAnsi="仿宋_GB2312" w:cs="仿宋_GB2312" w:eastAsia="仿宋_GB2312"/>
                            <w:sz w:val="20"/>
                          </w:rPr>
                          <w:t>1</w:t>
                        </w:r>
                        <w:r>
                          <w:rPr>
                            <w:rFonts w:ascii="仿宋_GB2312" w:hAnsi="仿宋_GB2312" w:cs="仿宋_GB2312" w:eastAsia="仿宋_GB2312"/>
                            <w:sz w:val="20"/>
                          </w:rPr>
                          <w:t>组控制室输出、≥</w:t>
                        </w:r>
                        <w:r>
                          <w:rPr>
                            <w:rFonts w:ascii="仿宋_GB2312" w:hAnsi="仿宋_GB2312" w:cs="仿宋_GB2312" w:eastAsia="仿宋_GB2312"/>
                            <w:sz w:val="20"/>
                          </w:rPr>
                          <w:t>1</w:t>
                        </w:r>
                        <w:r>
                          <w:rPr>
                            <w:rFonts w:ascii="仿宋_GB2312" w:hAnsi="仿宋_GB2312" w:cs="仿宋_GB2312" w:eastAsia="仿宋_GB2312"/>
                            <w:sz w:val="20"/>
                          </w:rPr>
                          <w:t>组主混音断点插入、≥</w:t>
                        </w:r>
                        <w:r>
                          <w:rPr>
                            <w:rFonts w:ascii="仿宋_GB2312" w:hAnsi="仿宋_GB2312" w:cs="仿宋_GB2312" w:eastAsia="仿宋_GB2312"/>
                            <w:sz w:val="20"/>
                          </w:rPr>
                          <w:t>6</w:t>
                        </w:r>
                        <w:r>
                          <w:rPr>
                            <w:rFonts w:ascii="仿宋_GB2312" w:hAnsi="仿宋_GB2312" w:cs="仿宋_GB2312" w:eastAsia="仿宋_GB2312"/>
                            <w:sz w:val="20"/>
                          </w:rPr>
                          <w:t>个断点插入；</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内置≥</w:t>
                        </w:r>
                        <w:r>
                          <w:rPr>
                            <w:rFonts w:ascii="仿宋_GB2312" w:hAnsi="仿宋_GB2312" w:cs="仿宋_GB2312" w:eastAsia="仿宋_GB2312"/>
                            <w:sz w:val="20"/>
                          </w:rPr>
                          <w:t>24</w:t>
                        </w:r>
                        <w:r>
                          <w:rPr>
                            <w:rFonts w:ascii="仿宋_GB2312" w:hAnsi="仿宋_GB2312" w:cs="仿宋_GB2312" w:eastAsia="仿宋_GB2312"/>
                            <w:sz w:val="20"/>
                          </w:rPr>
                          <w:t>位</w:t>
                        </w:r>
                        <w:r>
                          <w:rPr>
                            <w:rFonts w:ascii="仿宋_GB2312" w:hAnsi="仿宋_GB2312" w:cs="仿宋_GB2312" w:eastAsia="仿宋_GB2312"/>
                            <w:sz w:val="20"/>
                          </w:rPr>
                          <w:t>DSP</w:t>
                        </w:r>
                        <w:r>
                          <w:rPr>
                            <w:rFonts w:ascii="仿宋_GB2312" w:hAnsi="仿宋_GB2312" w:cs="仿宋_GB2312" w:eastAsia="仿宋_GB2312"/>
                            <w:sz w:val="20"/>
                          </w:rPr>
                          <w:t>效果器，提供≥</w:t>
                        </w:r>
                        <w:r>
                          <w:rPr>
                            <w:rFonts w:ascii="仿宋_GB2312" w:hAnsi="仿宋_GB2312" w:cs="仿宋_GB2312" w:eastAsia="仿宋_GB2312"/>
                            <w:sz w:val="20"/>
                          </w:rPr>
                          <w:t>100</w:t>
                        </w:r>
                        <w:r>
                          <w:rPr>
                            <w:rFonts w:ascii="仿宋_GB2312" w:hAnsi="仿宋_GB2312" w:cs="仿宋_GB2312" w:eastAsia="仿宋_GB2312"/>
                            <w:sz w:val="20"/>
                          </w:rPr>
                          <w:t>种预设效果；</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具备≥</w:t>
                        </w:r>
                        <w:r>
                          <w:rPr>
                            <w:rFonts w:ascii="仿宋_GB2312" w:hAnsi="仿宋_GB2312" w:cs="仿宋_GB2312" w:eastAsia="仿宋_GB2312"/>
                            <w:sz w:val="20"/>
                          </w:rPr>
                          <w:t>13</w:t>
                        </w:r>
                        <w:r>
                          <w:rPr>
                            <w:rFonts w:ascii="仿宋_GB2312" w:hAnsi="仿宋_GB2312" w:cs="仿宋_GB2312" w:eastAsia="仿宋_GB2312"/>
                            <w:sz w:val="20"/>
                          </w:rPr>
                          <w:t>个</w:t>
                        </w:r>
                        <w:r>
                          <w:rPr>
                            <w:rFonts w:ascii="仿宋_GB2312" w:hAnsi="仿宋_GB2312" w:cs="仿宋_GB2312" w:eastAsia="仿宋_GB2312"/>
                            <w:sz w:val="20"/>
                          </w:rPr>
                          <w:t>60mm</w:t>
                        </w:r>
                        <w:r>
                          <w:rPr>
                            <w:rFonts w:ascii="仿宋_GB2312" w:hAnsi="仿宋_GB2312" w:cs="仿宋_GB2312" w:eastAsia="仿宋_GB2312"/>
                            <w:sz w:val="20"/>
                          </w:rPr>
                          <w:t>行程的高精密碳膜推子；</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内置</w:t>
                        </w:r>
                        <w:r>
                          <w:rPr>
                            <w:rFonts w:ascii="仿宋_GB2312" w:hAnsi="仿宋_GB2312" w:cs="仿宋_GB2312" w:eastAsia="仿宋_GB2312"/>
                            <w:sz w:val="20"/>
                          </w:rPr>
                          <w:t>USB</w:t>
                        </w:r>
                        <w:r>
                          <w:rPr>
                            <w:rFonts w:ascii="仿宋_GB2312" w:hAnsi="仿宋_GB2312" w:cs="仿宋_GB2312" w:eastAsia="仿宋_GB2312"/>
                            <w:sz w:val="20"/>
                          </w:rPr>
                          <w:t>声卡模块，支持连接电脑进行音乐播放和声音录音；内置</w:t>
                        </w:r>
                        <w:r>
                          <w:rPr>
                            <w:rFonts w:ascii="仿宋_GB2312" w:hAnsi="仿宋_GB2312" w:cs="仿宋_GB2312" w:eastAsia="仿宋_GB2312"/>
                            <w:sz w:val="20"/>
                          </w:rPr>
                          <w:t>MP3</w:t>
                        </w:r>
                        <w:r>
                          <w:rPr>
                            <w:rFonts w:ascii="仿宋_GB2312" w:hAnsi="仿宋_GB2312" w:cs="仿宋_GB2312" w:eastAsia="仿宋_GB2312"/>
                            <w:sz w:val="20"/>
                          </w:rPr>
                          <w:t>播放器，支持≥</w:t>
                        </w:r>
                        <w:r>
                          <w:rPr>
                            <w:rFonts w:ascii="仿宋_GB2312" w:hAnsi="仿宋_GB2312" w:cs="仿宋_GB2312" w:eastAsia="仿宋_GB2312"/>
                            <w:sz w:val="20"/>
                          </w:rPr>
                          <w:t>1</w:t>
                        </w:r>
                        <w:r>
                          <w:rPr>
                            <w:rFonts w:ascii="仿宋_GB2312" w:hAnsi="仿宋_GB2312" w:cs="仿宋_GB2312" w:eastAsia="仿宋_GB2312"/>
                            <w:sz w:val="20"/>
                          </w:rPr>
                          <w:t>个</w:t>
                        </w:r>
                        <w:r>
                          <w:rPr>
                            <w:rFonts w:ascii="仿宋_GB2312" w:hAnsi="仿宋_GB2312" w:cs="仿宋_GB2312" w:eastAsia="仿宋_GB2312"/>
                            <w:sz w:val="20"/>
                          </w:rPr>
                          <w:t>USB</w:t>
                        </w:r>
                        <w:r>
                          <w:rPr>
                            <w:rFonts w:ascii="仿宋_GB2312" w:hAnsi="仿宋_GB2312" w:cs="仿宋_GB2312" w:eastAsia="仿宋_GB2312"/>
                            <w:sz w:val="20"/>
                          </w:rPr>
                          <w:t>接口接</w:t>
                        </w:r>
                        <w:r>
                          <w:rPr>
                            <w:rFonts w:ascii="仿宋_GB2312" w:hAnsi="仿宋_GB2312" w:cs="仿宋_GB2312" w:eastAsia="仿宋_GB2312"/>
                            <w:sz w:val="20"/>
                          </w:rPr>
                          <w:t>U</w:t>
                        </w:r>
                        <w:r>
                          <w:rPr>
                            <w:rFonts w:ascii="仿宋_GB2312" w:hAnsi="仿宋_GB2312" w:cs="仿宋_GB2312" w:eastAsia="仿宋_GB2312"/>
                            <w:sz w:val="20"/>
                          </w:rPr>
                          <w:t>盘播放音乐。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音频线缆辅材</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各类音频线、网线等工程相关主辅材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现场施工</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网线、原控制机柜线缆整理、敷设各类音频线缆，会议桌线缆隐蔽敷设、包含桌面开孔、桌插设备布置、保证信号传输及利旧设备正常运行</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系统调试及服务</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包含设备间线缆端接、接口转换、音频调试和技术培训等</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01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三、报告厅音频改造及显示系统维修</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LED</w:t>
                        </w:r>
                        <w:r>
                          <w:rPr>
                            <w:rFonts w:ascii="仿宋_GB2312" w:hAnsi="仿宋_GB2312" w:cs="仿宋_GB2312" w:eastAsia="仿宋_GB2312"/>
                            <w:sz w:val="20"/>
                            <w:color w:val="000000"/>
                          </w:rPr>
                          <w:t>屏维修</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维修主席台和顶部条屏（含配件）</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4K</w:t>
                        </w:r>
                        <w:r>
                          <w:rPr>
                            <w:rFonts w:ascii="仿宋_GB2312" w:hAnsi="仿宋_GB2312" w:cs="仿宋_GB2312" w:eastAsia="仿宋_GB2312"/>
                            <w:sz w:val="20"/>
                            <w:color w:val="000000"/>
                          </w:rPr>
                          <w:t>摄像机</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4K</w:t>
                        </w:r>
                        <w:r>
                          <w:rPr>
                            <w:rFonts w:ascii="仿宋_GB2312" w:hAnsi="仿宋_GB2312" w:cs="仿宋_GB2312" w:eastAsia="仿宋_GB2312"/>
                            <w:sz w:val="20"/>
                            <w:color w:val="000000"/>
                          </w:rPr>
                          <w:t>全景</w:t>
                        </w:r>
                        <w:r>
                          <w:rPr>
                            <w:rFonts w:ascii="仿宋_GB2312" w:hAnsi="仿宋_GB2312" w:cs="仿宋_GB2312" w:eastAsia="仿宋_GB2312"/>
                            <w:sz w:val="20"/>
                            <w:color w:val="000000"/>
                          </w:rPr>
                          <w:t>+</w:t>
                        </w:r>
                        <w:r>
                          <w:rPr>
                            <w:rFonts w:ascii="仿宋_GB2312" w:hAnsi="仿宋_GB2312" w:cs="仿宋_GB2312" w:eastAsia="仿宋_GB2312"/>
                            <w:sz w:val="20"/>
                            <w:color w:val="000000"/>
                          </w:rPr>
                          <w:t>视像跟踪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无线双手持</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双通道接收主机频率范围</w:t>
                        </w:r>
                        <w:r>
                          <w:rPr>
                            <w:rFonts w:ascii="仿宋_GB2312" w:hAnsi="仿宋_GB2312" w:cs="仿宋_GB2312" w:eastAsia="仿宋_GB2312"/>
                            <w:sz w:val="20"/>
                          </w:rPr>
                          <w:t xml:space="preserve"> 580~870MHz</w:t>
                        </w:r>
                      </w:p>
                      <w:p>
                        <w:pPr>
                          <w:pStyle w:val="null3"/>
                          <w:jc w:val="both"/>
                        </w:pPr>
                        <w:r>
                          <w:rPr>
                            <w:rFonts w:ascii="仿宋_GB2312" w:hAnsi="仿宋_GB2312" w:cs="仿宋_GB2312" w:eastAsia="仿宋_GB2312"/>
                            <w:sz w:val="20"/>
                          </w:rPr>
                          <w:t>最大频道数</w:t>
                        </w:r>
                        <w:r>
                          <w:rPr>
                            <w:rFonts w:ascii="仿宋_GB2312" w:hAnsi="仿宋_GB2312" w:cs="仿宋_GB2312" w:eastAsia="仿宋_GB2312"/>
                            <w:sz w:val="20"/>
                          </w:rPr>
                          <w:t xml:space="preserve"> 320</w:t>
                        </w:r>
                      </w:p>
                      <w:p>
                        <w:pPr>
                          <w:pStyle w:val="null3"/>
                          <w:jc w:val="both"/>
                        </w:pPr>
                        <w:r>
                          <w:rPr>
                            <w:rFonts w:ascii="仿宋_GB2312" w:hAnsi="仿宋_GB2312" w:cs="仿宋_GB2312" w:eastAsia="仿宋_GB2312"/>
                            <w:sz w:val="20"/>
                          </w:rPr>
                          <w:t>最大频率个数</w:t>
                        </w:r>
                        <w:r>
                          <w:rPr>
                            <w:rFonts w:ascii="仿宋_GB2312" w:hAnsi="仿宋_GB2312" w:cs="仿宋_GB2312" w:eastAsia="仿宋_GB2312"/>
                            <w:sz w:val="20"/>
                          </w:rPr>
                          <w:t xml:space="preserve"> 1680</w:t>
                        </w:r>
                      </w:p>
                      <w:p>
                        <w:pPr>
                          <w:pStyle w:val="null3"/>
                          <w:jc w:val="both"/>
                        </w:pPr>
                        <w:r>
                          <w:rPr>
                            <w:rFonts w:ascii="仿宋_GB2312" w:hAnsi="仿宋_GB2312" w:cs="仿宋_GB2312" w:eastAsia="仿宋_GB2312"/>
                            <w:sz w:val="20"/>
                          </w:rPr>
                          <w:t>频带宽度</w:t>
                        </w:r>
                        <w:r>
                          <w:rPr>
                            <w:rFonts w:ascii="仿宋_GB2312" w:hAnsi="仿宋_GB2312" w:cs="仿宋_GB2312" w:eastAsia="仿宋_GB2312"/>
                            <w:sz w:val="20"/>
                          </w:rPr>
                          <w:t xml:space="preserve"> 42MHz</w:t>
                        </w:r>
                      </w:p>
                      <w:p>
                        <w:pPr>
                          <w:pStyle w:val="null3"/>
                          <w:jc w:val="both"/>
                        </w:pPr>
                        <w:r>
                          <w:rPr>
                            <w:rFonts w:ascii="仿宋_GB2312" w:hAnsi="仿宋_GB2312" w:cs="仿宋_GB2312" w:eastAsia="仿宋_GB2312"/>
                            <w:sz w:val="20"/>
                          </w:rPr>
                          <w:t xml:space="preserve">接收灵敏度 </w:t>
                        </w:r>
                        <w:r>
                          <w:rPr>
                            <w:rFonts w:ascii="仿宋_GB2312" w:hAnsi="仿宋_GB2312" w:cs="仿宋_GB2312" w:eastAsia="仿宋_GB2312"/>
                            <w:sz w:val="20"/>
                          </w:rPr>
                          <w:t>&lt;-95dBm for 30dB S/N Ratio</w:t>
                        </w:r>
                      </w:p>
                      <w:p>
                        <w:pPr>
                          <w:pStyle w:val="null3"/>
                          <w:jc w:val="both"/>
                        </w:pPr>
                        <w:r>
                          <w:rPr>
                            <w:rFonts w:ascii="仿宋_GB2312" w:hAnsi="仿宋_GB2312" w:cs="仿宋_GB2312" w:eastAsia="仿宋_GB2312"/>
                            <w:sz w:val="20"/>
                          </w:rPr>
                          <w:t>最大频偏</w:t>
                        </w:r>
                        <w:r>
                          <w:rPr>
                            <w:rFonts w:ascii="仿宋_GB2312" w:hAnsi="仿宋_GB2312" w:cs="仿宋_GB2312" w:eastAsia="仿宋_GB2312"/>
                            <w:sz w:val="20"/>
                          </w:rPr>
                          <w:t xml:space="preserve"> +/-60KHz</w:t>
                        </w:r>
                      </w:p>
                      <w:p>
                        <w:pPr>
                          <w:pStyle w:val="null3"/>
                          <w:jc w:val="both"/>
                        </w:pPr>
                        <w:r>
                          <w:rPr>
                            <w:rFonts w:ascii="仿宋_GB2312" w:hAnsi="仿宋_GB2312" w:cs="仿宋_GB2312" w:eastAsia="仿宋_GB2312"/>
                            <w:sz w:val="20"/>
                          </w:rPr>
                          <w:t>频率响应</w:t>
                        </w:r>
                        <w:r>
                          <w:rPr>
                            <w:rFonts w:ascii="仿宋_GB2312" w:hAnsi="仿宋_GB2312" w:cs="仿宋_GB2312" w:eastAsia="仿宋_GB2312"/>
                            <w:sz w:val="20"/>
                          </w:rPr>
                          <w:t xml:space="preserve"> 50~20000Hz</w:t>
                        </w:r>
                      </w:p>
                      <w:p>
                        <w:pPr>
                          <w:pStyle w:val="null3"/>
                          <w:jc w:val="both"/>
                        </w:pPr>
                        <w:r>
                          <w:rPr>
                            <w:rFonts w:ascii="仿宋_GB2312" w:hAnsi="仿宋_GB2312" w:cs="仿宋_GB2312" w:eastAsia="仿宋_GB2312"/>
                            <w:sz w:val="20"/>
                          </w:rPr>
                          <w:t>信噪比</w:t>
                        </w:r>
                        <w:r>
                          <w:rPr>
                            <w:rFonts w:ascii="仿宋_GB2312" w:hAnsi="仿宋_GB2312" w:cs="仿宋_GB2312" w:eastAsia="仿宋_GB2312"/>
                            <w:sz w:val="20"/>
                          </w:rPr>
                          <w:t xml:space="preserve"> &gt;110dBm(A)</w:t>
                        </w:r>
                      </w:p>
                      <w:p>
                        <w:pPr>
                          <w:pStyle w:val="null3"/>
                          <w:jc w:val="both"/>
                        </w:pPr>
                        <w:r>
                          <w:rPr>
                            <w:rFonts w:ascii="仿宋_GB2312" w:hAnsi="仿宋_GB2312" w:cs="仿宋_GB2312" w:eastAsia="仿宋_GB2312"/>
                            <w:sz w:val="20"/>
                          </w:rPr>
                          <w:t>失真度</w:t>
                        </w:r>
                        <w:r>
                          <w:rPr>
                            <w:rFonts w:ascii="仿宋_GB2312" w:hAnsi="仿宋_GB2312" w:cs="仿宋_GB2312" w:eastAsia="仿宋_GB2312"/>
                            <w:sz w:val="20"/>
                          </w:rPr>
                          <w:t xml:space="preserve"> &lt;0.5%</w:t>
                        </w:r>
                      </w:p>
                      <w:p>
                        <w:pPr>
                          <w:pStyle w:val="null3"/>
                          <w:jc w:val="both"/>
                        </w:pPr>
                        <w:r>
                          <w:rPr>
                            <w:rFonts w:ascii="仿宋_GB2312" w:hAnsi="仿宋_GB2312" w:cs="仿宋_GB2312" w:eastAsia="仿宋_GB2312"/>
                            <w:sz w:val="20"/>
                          </w:rPr>
                          <w:t>动态范围</w:t>
                        </w:r>
                        <w:r>
                          <w:rPr>
                            <w:rFonts w:ascii="仿宋_GB2312" w:hAnsi="仿宋_GB2312" w:cs="仿宋_GB2312" w:eastAsia="仿宋_GB2312"/>
                            <w:sz w:val="20"/>
                          </w:rPr>
                          <w:t xml:space="preserve"> &gt;102dB</w:t>
                        </w:r>
                      </w:p>
                      <w:p>
                        <w:pPr>
                          <w:pStyle w:val="null3"/>
                          <w:jc w:val="both"/>
                        </w:pPr>
                        <w:r>
                          <w:rPr>
                            <w:rFonts w:ascii="仿宋_GB2312" w:hAnsi="仿宋_GB2312" w:cs="仿宋_GB2312" w:eastAsia="仿宋_GB2312"/>
                            <w:sz w:val="20"/>
                          </w:rPr>
                          <w:t>音频插座</w:t>
                        </w:r>
                        <w:r>
                          <w:rPr>
                            <w:rFonts w:ascii="仿宋_GB2312" w:hAnsi="仿宋_GB2312" w:cs="仿宋_GB2312" w:eastAsia="仿宋_GB2312"/>
                            <w:sz w:val="20"/>
                          </w:rPr>
                          <w:t xml:space="preserve"> XLR+jack</w:t>
                        </w:r>
                      </w:p>
                      <w:p>
                        <w:pPr>
                          <w:pStyle w:val="null3"/>
                          <w:jc w:val="both"/>
                        </w:pPr>
                        <w:r>
                          <w:rPr>
                            <w:rFonts w:ascii="仿宋_GB2312" w:hAnsi="仿宋_GB2312" w:cs="仿宋_GB2312" w:eastAsia="仿宋_GB2312"/>
                            <w:sz w:val="20"/>
                          </w:rPr>
                          <w:t>天线插座</w:t>
                        </w:r>
                        <w:r>
                          <w:rPr>
                            <w:rFonts w:ascii="仿宋_GB2312" w:hAnsi="仿宋_GB2312" w:cs="仿宋_GB2312" w:eastAsia="仿宋_GB2312"/>
                            <w:sz w:val="20"/>
                          </w:rPr>
                          <w:t xml:space="preserve"> 2 BNC,50</w:t>
                        </w:r>
                        <w:r>
                          <w:rPr>
                            <w:rFonts w:ascii="仿宋_GB2312" w:hAnsi="仿宋_GB2312" w:cs="仿宋_GB2312" w:eastAsia="仿宋_GB2312"/>
                            <w:sz w:val="20"/>
                          </w:rPr>
                          <w:t>Ω</w:t>
                        </w:r>
                      </w:p>
                      <w:p>
                        <w:pPr>
                          <w:pStyle w:val="null3"/>
                          <w:jc w:val="both"/>
                        </w:pPr>
                        <w:r>
                          <w:rPr>
                            <w:rFonts w:ascii="仿宋_GB2312" w:hAnsi="仿宋_GB2312" w:cs="仿宋_GB2312" w:eastAsia="仿宋_GB2312"/>
                            <w:sz w:val="20"/>
                          </w:rPr>
                          <w:t>音频输出电平</w:t>
                        </w:r>
                        <w:r>
                          <w:rPr>
                            <w:rFonts w:ascii="仿宋_GB2312" w:hAnsi="仿宋_GB2312" w:cs="仿宋_GB2312" w:eastAsia="仿宋_GB2312"/>
                            <w:sz w:val="20"/>
                          </w:rPr>
                          <w:t xml:space="preserve"> +8dBu max</w:t>
                        </w:r>
                      </w:p>
                      <w:p>
                        <w:pPr>
                          <w:pStyle w:val="null3"/>
                          <w:jc w:val="both"/>
                        </w:pPr>
                        <w:r>
                          <w:rPr>
                            <w:rFonts w:ascii="仿宋_GB2312" w:hAnsi="仿宋_GB2312" w:cs="仿宋_GB2312" w:eastAsia="仿宋_GB2312"/>
                            <w:sz w:val="20"/>
                          </w:rPr>
                          <w:t>电源</w:t>
                        </w:r>
                        <w:r>
                          <w:rPr>
                            <w:rFonts w:ascii="仿宋_GB2312" w:hAnsi="仿宋_GB2312" w:cs="仿宋_GB2312" w:eastAsia="仿宋_GB2312"/>
                            <w:sz w:val="20"/>
                          </w:rPr>
                          <w:t xml:space="preserve"> 12~18V DC/1000mA</w:t>
                        </w:r>
                      </w:p>
                      <w:p>
                        <w:pPr>
                          <w:pStyle w:val="null3"/>
                          <w:jc w:val="both"/>
                        </w:pPr>
                        <w:r>
                          <w:rPr>
                            <w:rFonts w:ascii="仿宋_GB2312" w:hAnsi="仿宋_GB2312" w:cs="仿宋_GB2312" w:eastAsia="仿宋_GB2312"/>
                            <w:sz w:val="20"/>
                          </w:rPr>
                          <w:t>体积</w:t>
                        </w:r>
                        <w:r>
                          <w:rPr>
                            <w:rFonts w:ascii="仿宋_GB2312" w:hAnsi="仿宋_GB2312" w:cs="仿宋_GB2312" w:eastAsia="仿宋_GB2312"/>
                            <w:sz w:val="20"/>
                          </w:rPr>
                          <w:t xml:space="preserve"> 482x160x44mm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无线佩戴式麦克风</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采用星闪技术</w:t>
                        </w:r>
                      </w:p>
                      <w:p>
                        <w:pPr>
                          <w:pStyle w:val="null3"/>
                        </w:pPr>
                        <w:r>
                          <w:rPr>
                            <w:rFonts w:ascii="仿宋_GB2312" w:hAnsi="仿宋_GB2312" w:cs="仿宋_GB2312" w:eastAsia="仿宋_GB2312"/>
                            <w:sz w:val="20"/>
                            <w:color w:val="000000"/>
                          </w:rPr>
                          <w:t>通讯方式</w:t>
                        </w:r>
                        <w:r>
                          <w:rPr>
                            <w:rFonts w:ascii="仿宋_GB2312" w:hAnsi="仿宋_GB2312" w:cs="仿宋_GB2312" w:eastAsia="仿宋_GB2312"/>
                            <w:sz w:val="20"/>
                            <w:color w:val="000000"/>
                          </w:rPr>
                          <w:t>/</w:t>
                        </w:r>
                        <w:r>
                          <w:rPr>
                            <w:rFonts w:ascii="仿宋_GB2312" w:hAnsi="仿宋_GB2312" w:cs="仿宋_GB2312" w:eastAsia="仿宋_GB2312"/>
                            <w:sz w:val="20"/>
                            <w:color w:val="000000"/>
                          </w:rPr>
                          <w:t>频段：</w:t>
                        </w:r>
                        <w:r>
                          <w:rPr>
                            <w:rFonts w:ascii="仿宋_GB2312" w:hAnsi="仿宋_GB2312" w:cs="仿宋_GB2312" w:eastAsia="仿宋_GB2312"/>
                            <w:sz w:val="20"/>
                            <w:color w:val="000000"/>
                          </w:rPr>
                          <w:t>2.4G</w:t>
                        </w:r>
                        <w:r>
                          <w:rPr>
                            <w:rFonts w:ascii="仿宋_GB2312" w:hAnsi="仿宋_GB2312" w:cs="仿宋_GB2312" w:eastAsia="仿宋_GB2312"/>
                            <w:sz w:val="20"/>
                            <w:color w:val="000000"/>
                          </w:rPr>
                          <w:t>或</w:t>
                        </w:r>
                        <w:r>
                          <w:rPr>
                            <w:rFonts w:ascii="仿宋_GB2312" w:hAnsi="仿宋_GB2312" w:cs="仿宋_GB2312" w:eastAsia="仿宋_GB2312"/>
                            <w:sz w:val="20"/>
                            <w:color w:val="000000"/>
                          </w:rPr>
                          <w:t>5G</w:t>
                        </w:r>
                      </w:p>
                      <w:p>
                        <w:pPr>
                          <w:pStyle w:val="null3"/>
                        </w:pPr>
                        <w:r>
                          <w:rPr>
                            <w:rFonts w:ascii="仿宋_GB2312" w:hAnsi="仿宋_GB2312" w:cs="仿宋_GB2312" w:eastAsia="仿宋_GB2312"/>
                            <w:sz w:val="20"/>
                            <w:color w:val="000000"/>
                          </w:rPr>
                          <w:t>有效使用距离：</w:t>
                        </w:r>
                        <w:r>
                          <w:rPr>
                            <w:rFonts w:ascii="仿宋_GB2312" w:hAnsi="仿宋_GB2312" w:cs="仿宋_GB2312" w:eastAsia="仿宋_GB2312"/>
                            <w:sz w:val="20"/>
                            <w:color w:val="000000"/>
                          </w:rPr>
                          <w:t>20m</w:t>
                        </w:r>
                      </w:p>
                      <w:p>
                        <w:pPr>
                          <w:pStyle w:val="null3"/>
                        </w:pP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100Hz ~ 12kHz</w:t>
                        </w:r>
                        <w:r>
                          <w:rPr>
                            <w:rFonts w:ascii="仿宋_GB2312" w:hAnsi="仿宋_GB2312" w:cs="仿宋_GB2312" w:eastAsia="仿宋_GB2312"/>
                            <w:sz w:val="20"/>
                            <w:color w:val="000000"/>
                          </w:rPr>
                          <w:t>（±</w:t>
                        </w:r>
                        <w:r>
                          <w:rPr>
                            <w:rFonts w:ascii="仿宋_GB2312" w:hAnsi="仿宋_GB2312" w:cs="仿宋_GB2312" w:eastAsia="仿宋_GB2312"/>
                            <w:sz w:val="20"/>
                            <w:color w:val="000000"/>
                          </w:rPr>
                          <w:t>2dB</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电池：</w:t>
                        </w:r>
                        <w:r>
                          <w:rPr>
                            <w:rFonts w:ascii="仿宋_GB2312" w:hAnsi="仿宋_GB2312" w:cs="仿宋_GB2312" w:eastAsia="仿宋_GB2312"/>
                            <w:sz w:val="20"/>
                            <w:color w:val="000000"/>
                          </w:rPr>
                          <w:t>3.7V 90mAh</w:t>
                        </w:r>
                      </w:p>
                      <w:p>
                        <w:pPr>
                          <w:pStyle w:val="null3"/>
                        </w:pPr>
                        <w:r>
                          <w:rPr>
                            <w:rFonts w:ascii="仿宋_GB2312" w:hAnsi="仿宋_GB2312" w:cs="仿宋_GB2312" w:eastAsia="仿宋_GB2312"/>
                            <w:sz w:val="20"/>
                            <w:color w:val="000000"/>
                          </w:rPr>
                          <w:t>使用时间：</w:t>
                        </w:r>
                        <w:r>
                          <w:rPr>
                            <w:rFonts w:ascii="仿宋_GB2312" w:hAnsi="仿宋_GB2312" w:cs="仿宋_GB2312" w:eastAsia="仿宋_GB2312"/>
                            <w:sz w:val="20"/>
                            <w:color w:val="000000"/>
                          </w:rPr>
                          <w:t>6H</w:t>
                        </w:r>
                      </w:p>
                      <w:p>
                        <w:pPr>
                          <w:pStyle w:val="null3"/>
                        </w:pPr>
                        <w:r>
                          <w:rPr>
                            <w:rFonts w:ascii="仿宋_GB2312" w:hAnsi="仿宋_GB2312" w:cs="仿宋_GB2312" w:eastAsia="仿宋_GB2312"/>
                            <w:sz w:val="20"/>
                            <w:color w:val="000000"/>
                          </w:rPr>
                          <w:t>充电盒：</w:t>
                        </w:r>
                      </w:p>
                      <w:p>
                        <w:pPr>
                          <w:pStyle w:val="null3"/>
                        </w:pPr>
                        <w:r>
                          <w:rPr>
                            <w:rFonts w:ascii="仿宋_GB2312" w:hAnsi="仿宋_GB2312" w:cs="仿宋_GB2312" w:eastAsia="仿宋_GB2312"/>
                            <w:sz w:val="20"/>
                            <w:color w:val="000000"/>
                          </w:rPr>
                          <w:t>供电方式：</w:t>
                        </w:r>
                        <w:r>
                          <w:rPr>
                            <w:rFonts w:ascii="仿宋_GB2312" w:hAnsi="仿宋_GB2312" w:cs="仿宋_GB2312" w:eastAsia="仿宋_GB2312"/>
                            <w:sz w:val="20"/>
                            <w:color w:val="000000"/>
                          </w:rPr>
                          <w:t>5V</w:t>
                        </w:r>
                        <w:r>
                          <w:rPr>
                            <w:rFonts w:ascii="仿宋_GB2312" w:hAnsi="仿宋_GB2312" w:cs="仿宋_GB2312" w:eastAsia="仿宋_GB2312"/>
                            <w:sz w:val="20"/>
                            <w:color w:val="000000"/>
                          </w:rPr>
                          <w:t>供电</w:t>
                        </w:r>
                      </w:p>
                      <w:p>
                        <w:pPr>
                          <w:pStyle w:val="null3"/>
                        </w:pPr>
                        <w:r>
                          <w:rPr>
                            <w:rFonts w:ascii="仿宋_GB2312" w:hAnsi="仿宋_GB2312" w:cs="仿宋_GB2312" w:eastAsia="仿宋_GB2312"/>
                            <w:sz w:val="20"/>
                            <w:color w:val="000000"/>
                          </w:rPr>
                          <w:t>电池容量：</w:t>
                        </w:r>
                        <w:r>
                          <w:rPr>
                            <w:rFonts w:ascii="仿宋_GB2312" w:hAnsi="仿宋_GB2312" w:cs="仿宋_GB2312" w:eastAsia="仿宋_GB2312"/>
                            <w:sz w:val="20"/>
                            <w:color w:val="000000"/>
                          </w:rPr>
                          <w:t>300mAH</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音视频线缆辅材</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音频线、视频线、网线等工程相关主辅材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线缆敷设</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会议系统延长线敷设及其他</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高空维修服务</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包含线缆、线缆端接、接口转换等，音频调试、培训，脚手架安全防护</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201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四、智慧物联协作平台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智慧物联协作平台</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、物联：实现校园内以空间为单位的空间设备物联和园区设备物联，从空间角度可对普通教室、多媒体教室、多媒体会议室、多功能报告厅等；</w:t>
                        </w:r>
                        <w:r>
                          <w:rPr>
                            <w:rFonts w:ascii="仿宋_GB2312" w:hAnsi="仿宋_GB2312" w:cs="仿宋_GB2312" w:eastAsia="仿宋_GB2312"/>
                            <w:sz w:val="20"/>
                            <w:b/>
                            <w:color w:val="000000"/>
                          </w:rPr>
                          <w:t>要求支持本次所有改造提升教室、会议室物联设备的接入，</w:t>
                        </w:r>
                        <w:r>
                          <w:rPr>
                            <w:rFonts w:ascii="仿宋_GB2312" w:hAnsi="仿宋_GB2312" w:cs="仿宋_GB2312" w:eastAsia="仿宋_GB2312"/>
                            <w:sz w:val="20"/>
                            <w:color w:val="000000"/>
                          </w:rPr>
                          <w:t>并可实时查看接入网关设备的状态数据</w:t>
                        </w:r>
                        <w:r>
                          <w:rPr>
                            <w:rFonts w:ascii="仿宋_GB2312" w:hAnsi="仿宋_GB2312" w:cs="仿宋_GB2312" w:eastAsia="仿宋_GB2312"/>
                            <w:sz w:val="20"/>
                            <w:color w:val="000000"/>
                          </w:rPr>
                          <w:t>(</w:t>
                        </w:r>
                        <w:r>
                          <w:rPr>
                            <w:rFonts w:ascii="仿宋_GB2312" w:hAnsi="仿宋_GB2312" w:cs="仿宋_GB2312" w:eastAsia="仿宋_GB2312"/>
                            <w:sz w:val="20"/>
                            <w:color w:val="000000"/>
                          </w:rPr>
                          <w:t>设备编码、</w:t>
                        </w:r>
                        <w:r>
                          <w:rPr>
                            <w:rFonts w:ascii="仿宋_GB2312" w:hAnsi="仿宋_GB2312" w:cs="仿宋_GB2312" w:eastAsia="仿宋_GB2312"/>
                            <w:sz w:val="20"/>
                            <w:color w:val="000000"/>
                          </w:rPr>
                          <w:t>IP</w:t>
                        </w:r>
                        <w:r>
                          <w:rPr>
                            <w:rFonts w:ascii="仿宋_GB2312" w:hAnsi="仿宋_GB2312" w:cs="仿宋_GB2312" w:eastAsia="仿宋_GB2312"/>
                            <w:sz w:val="20"/>
                            <w:color w:val="000000"/>
                          </w:rPr>
                          <w:t>地址、检测方式、检测耗时、检测链接、协议端口、协议类型、编码类型、状态等</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、控制：可对可控物联设备实现空间独立管控，分区管控、集中控制、远程控制、跨域控制、自动控制、联动控制和全局自动化控制等，可通过不同的场景应用需求进行选择；</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、运维：可对物联设备和非物联设备进行运维管理，可控设备可实现自动化检测、故障自动下推给运维负责人，也可自动派单给运维人员，对故障处理进行全流程管理，并形成日志文件；</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支持大屏及报表可视化编辑；支持空间管理、单控界面、</w:t>
                        </w:r>
                        <w:r>
                          <w:rPr>
                            <w:rFonts w:ascii="仿宋_GB2312" w:hAnsi="仿宋_GB2312" w:cs="仿宋_GB2312" w:eastAsia="仿宋_GB2312"/>
                            <w:sz w:val="20"/>
                            <w:color w:val="000000"/>
                          </w:rPr>
                          <w:t xml:space="preserve">PAD </w:t>
                        </w:r>
                        <w:r>
                          <w:rPr>
                            <w:rFonts w:ascii="仿宋_GB2312" w:hAnsi="仿宋_GB2312" w:cs="仿宋_GB2312" w:eastAsia="仿宋_GB2312"/>
                            <w:sz w:val="20"/>
                            <w:color w:val="000000"/>
                          </w:rPr>
                          <w:t>端等界面编辑及界面导入。</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高清巡课摄像机</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1.400</w:t>
                        </w:r>
                        <w:r>
                          <w:rPr>
                            <w:rFonts w:ascii="仿宋_GB2312" w:hAnsi="仿宋_GB2312" w:cs="仿宋_GB2312" w:eastAsia="仿宋_GB2312"/>
                            <w:sz w:val="20"/>
                            <w:color w:val="000000"/>
                          </w:rPr>
                          <w:t>万像素高清网络摄像机，最高分辨率可达</w:t>
                        </w:r>
                        <w:r>
                          <w:rPr>
                            <w:rFonts w:ascii="仿宋_GB2312" w:hAnsi="仿宋_GB2312" w:cs="仿宋_GB2312" w:eastAsia="仿宋_GB2312"/>
                            <w:sz w:val="20"/>
                            <w:color w:val="000000"/>
                          </w:rPr>
                          <w:t xml:space="preserve">2560 </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1440 @25 fps</w:t>
                        </w:r>
                        <w:r>
                          <w:rPr>
                            <w:rFonts w:ascii="仿宋_GB2312" w:hAnsi="仿宋_GB2312" w:cs="仿宋_GB2312" w:eastAsia="仿宋_GB2312"/>
                            <w:sz w:val="20"/>
                            <w:color w:val="000000"/>
                          </w:rPr>
                          <w:t>；≥</w:t>
                        </w:r>
                        <w:r>
                          <w:rPr>
                            <w:rFonts w:ascii="仿宋_GB2312" w:hAnsi="仿宋_GB2312" w:cs="仿宋_GB2312" w:eastAsia="仿宋_GB2312"/>
                            <w:sz w:val="20"/>
                            <w:color w:val="000000"/>
                          </w:rPr>
                          <w:t>1/2.7" CMOS</w:t>
                        </w:r>
                        <w:r>
                          <w:rPr>
                            <w:rFonts w:ascii="仿宋_GB2312" w:hAnsi="仿宋_GB2312" w:cs="仿宋_GB2312" w:eastAsia="仿宋_GB2312"/>
                            <w:sz w:val="20"/>
                            <w:color w:val="000000"/>
                          </w:rPr>
                          <w:t>传感器</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SmartIR</w:t>
                        </w:r>
                        <w:r>
                          <w:rPr>
                            <w:rFonts w:ascii="仿宋_GB2312" w:hAnsi="仿宋_GB2312" w:cs="仿宋_GB2312" w:eastAsia="仿宋_GB2312"/>
                            <w:sz w:val="20"/>
                            <w:color w:val="000000"/>
                          </w:rPr>
                          <w:t>，防止夜间红外过曝；支持背光补偿，强光抑制，</w:t>
                        </w:r>
                        <w:r>
                          <w:rPr>
                            <w:rFonts w:ascii="仿宋_GB2312" w:hAnsi="仿宋_GB2312" w:cs="仿宋_GB2312" w:eastAsia="仿宋_GB2312"/>
                            <w:sz w:val="20"/>
                            <w:color w:val="000000"/>
                          </w:rPr>
                          <w:t>3D</w:t>
                        </w:r>
                        <w:r>
                          <w:rPr>
                            <w:rFonts w:ascii="仿宋_GB2312" w:hAnsi="仿宋_GB2312" w:cs="仿宋_GB2312" w:eastAsia="仿宋_GB2312"/>
                            <w:sz w:val="20"/>
                            <w:color w:val="000000"/>
                          </w:rPr>
                          <w:t>数字降噪，数字宽动态；智能补光，支持白光</w:t>
                        </w:r>
                        <w:r>
                          <w:rPr>
                            <w:rFonts w:ascii="仿宋_GB2312" w:hAnsi="仿宋_GB2312" w:cs="仿宋_GB2312" w:eastAsia="仿宋_GB2312"/>
                            <w:sz w:val="20"/>
                            <w:color w:val="000000"/>
                          </w:rPr>
                          <w:t>/</w:t>
                        </w:r>
                        <w:r>
                          <w:rPr>
                            <w:rFonts w:ascii="仿宋_GB2312" w:hAnsi="仿宋_GB2312" w:cs="仿宋_GB2312" w:eastAsia="仿宋_GB2312"/>
                            <w:sz w:val="20"/>
                            <w:color w:val="000000"/>
                          </w:rPr>
                          <w:t>红外双补光，红外光最远可达</w:t>
                        </w:r>
                        <w:r>
                          <w:rPr>
                            <w:rFonts w:ascii="仿宋_GB2312" w:hAnsi="仿宋_GB2312" w:cs="仿宋_GB2312" w:eastAsia="仿宋_GB2312"/>
                            <w:sz w:val="20"/>
                            <w:color w:val="000000"/>
                          </w:rPr>
                          <w:t>50 m</w:t>
                        </w:r>
                        <w:r>
                          <w:rPr>
                            <w:rFonts w:ascii="仿宋_GB2312" w:hAnsi="仿宋_GB2312" w:cs="仿宋_GB2312" w:eastAsia="仿宋_GB2312"/>
                            <w:sz w:val="20"/>
                            <w:color w:val="000000"/>
                          </w:rPr>
                          <w:t>，白光最远可达</w:t>
                        </w:r>
                        <w:r>
                          <w:rPr>
                            <w:rFonts w:ascii="仿宋_GB2312" w:hAnsi="仿宋_GB2312" w:cs="仿宋_GB2312" w:eastAsia="仿宋_GB2312"/>
                            <w:sz w:val="20"/>
                            <w:color w:val="000000"/>
                          </w:rPr>
                          <w:t>30 m</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支持开放型网络视频接口，</w:t>
                        </w:r>
                        <w:r>
                          <w:rPr>
                            <w:rFonts w:ascii="仿宋_GB2312" w:hAnsi="仿宋_GB2312" w:cs="仿宋_GB2312" w:eastAsia="仿宋_GB2312"/>
                            <w:sz w:val="20"/>
                            <w:color w:val="000000"/>
                          </w:rPr>
                          <w:t>ISAPI</w:t>
                        </w:r>
                        <w:r>
                          <w:rPr>
                            <w:rFonts w:ascii="仿宋_GB2312" w:hAnsi="仿宋_GB2312" w:cs="仿宋_GB2312" w:eastAsia="仿宋_GB2312"/>
                            <w:sz w:val="20"/>
                            <w:color w:val="000000"/>
                          </w:rPr>
                          <w:t>，</w:t>
                        </w:r>
                        <w:r>
                          <w:rPr>
                            <w:rFonts w:ascii="仿宋_GB2312" w:hAnsi="仿宋_GB2312" w:cs="仿宋_GB2312" w:eastAsia="仿宋_GB2312"/>
                            <w:sz w:val="20"/>
                            <w:color w:val="000000"/>
                          </w:rPr>
                          <w:t>SDK</w:t>
                        </w:r>
                        <w:r>
                          <w:rPr>
                            <w:rFonts w:ascii="仿宋_GB2312" w:hAnsi="仿宋_GB2312" w:cs="仿宋_GB2312" w:eastAsia="仿宋_GB2312"/>
                            <w:sz w:val="20"/>
                            <w:color w:val="000000"/>
                          </w:rPr>
                          <w:t>，</w:t>
                        </w:r>
                        <w:r>
                          <w:rPr>
                            <w:rFonts w:ascii="仿宋_GB2312" w:hAnsi="仿宋_GB2312" w:cs="仿宋_GB2312" w:eastAsia="仿宋_GB2312"/>
                            <w:sz w:val="20"/>
                            <w:color w:val="000000"/>
                          </w:rPr>
                          <w:t>GB28181</w:t>
                        </w:r>
                        <w:r>
                          <w:rPr>
                            <w:rFonts w:ascii="仿宋_GB2312" w:hAnsi="仿宋_GB2312" w:cs="仿宋_GB2312" w:eastAsia="仿宋_GB2312"/>
                            <w:sz w:val="20"/>
                            <w:color w:val="000000"/>
                          </w:rPr>
                          <w:t>协议；</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视频压缩标准：主码流：</w:t>
                        </w:r>
                        <w:r>
                          <w:rPr>
                            <w:rFonts w:ascii="仿宋_GB2312" w:hAnsi="仿宋_GB2312" w:cs="仿宋_GB2312" w:eastAsia="仿宋_GB2312"/>
                            <w:sz w:val="20"/>
                            <w:color w:val="000000"/>
                          </w:rPr>
                          <w:t>H.265/H.264/Smart264/Smart265;</w:t>
                        </w:r>
                        <w:r>
                          <w:rPr>
                            <w:rFonts w:ascii="仿宋_GB2312" w:hAnsi="仿宋_GB2312" w:cs="仿宋_GB2312" w:eastAsia="仿宋_GB2312"/>
                            <w:sz w:val="20"/>
                            <w:color w:val="000000"/>
                          </w:rPr>
                          <w:t>子码流：</w:t>
                        </w:r>
                        <w:r>
                          <w:rPr>
                            <w:rFonts w:ascii="仿宋_GB2312" w:hAnsi="仿宋_GB2312" w:cs="仿宋_GB2312" w:eastAsia="仿宋_GB2312"/>
                            <w:sz w:val="20"/>
                            <w:color w:val="000000"/>
                          </w:rPr>
                          <w:t>H.265/H.264</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内置</w:t>
                        </w:r>
                        <w:r>
                          <w:rPr>
                            <w:rFonts w:ascii="仿宋_GB2312" w:hAnsi="仿宋_GB2312" w:cs="仿宋_GB2312" w:eastAsia="仿宋_GB2312"/>
                            <w:sz w:val="20"/>
                            <w:color w:val="000000"/>
                          </w:rPr>
                          <w:t>1</w:t>
                        </w:r>
                        <w:r>
                          <w:rPr>
                            <w:rFonts w:ascii="仿宋_GB2312" w:hAnsi="仿宋_GB2312" w:cs="仿宋_GB2312" w:eastAsia="仿宋_GB2312"/>
                            <w:sz w:val="20"/>
                            <w:color w:val="000000"/>
                          </w:rPr>
                          <w:t>个麦克风；</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接入智慧物联协作平台，实现在平台内巡课管理。</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01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标“</w:t>
                        </w:r>
                        <w:r>
                          <w:rPr>
                            <w:rFonts w:ascii="仿宋_GB2312" w:hAnsi="仿宋_GB2312" w:cs="仿宋_GB2312" w:eastAsia="仿宋_GB2312"/>
                            <w:sz w:val="20"/>
                            <w:color w:val="000000"/>
                          </w:rPr>
                          <w:t>▲</w:t>
                        </w:r>
                        <w:r>
                          <w:rPr>
                            <w:rFonts w:ascii="仿宋_GB2312" w:hAnsi="仿宋_GB2312" w:cs="仿宋_GB2312" w:eastAsia="仿宋_GB2312"/>
                            <w:sz w:val="20"/>
                          </w:rPr>
                          <w:t>”项为重要参数，须提招标要求的相关供证明材料。</w:t>
                        </w:r>
                      </w:p>
                    </w:tc>
                  </w:tr>
                </w:tbl>
                <w:p>
                  <w:pPr>
                    <w:pStyle w:val="null3"/>
                    <w:jc w:val="both"/>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c>
                <w:tcPr>
                  <w:tcW w:type="dxa" w:w="2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四、实施与服务要求</w:t>
                  </w:r>
                </w:p>
                <w:p>
                  <w:pPr>
                    <w:pStyle w:val="null3"/>
                    <w:jc w:val="both"/>
                  </w:pPr>
                  <w:r>
                    <w:rPr>
                      <w:rFonts w:ascii="仿宋_GB2312" w:hAnsi="仿宋_GB2312" w:cs="仿宋_GB2312" w:eastAsia="仿宋_GB2312"/>
                      <w:sz w:val="20"/>
                      <w:b/>
                    </w:rPr>
                    <w:t>（一）项目实施要求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现场勘查：提供详细的场地尺寸、网络拓扑、电力负荷等报告。</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设计方案：提交系统拓扑图、设备清单、管线布置图，并通过甲方审核。</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现场施工：有详细的施工计划及验收要求，成品保护方案。</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所有设备需为原厂全新正品，提供出厂检测报告及合格证。</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线材需符合防火、抗干扰标准（如</w:t>
                  </w:r>
                  <w:r>
                    <w:rPr>
                      <w:rFonts w:ascii="仿宋_GB2312" w:hAnsi="仿宋_GB2312" w:cs="仿宋_GB2312" w:eastAsia="仿宋_GB2312"/>
                      <w:sz w:val="20"/>
                    </w:rPr>
                    <w:t>HDMI 2.1</w:t>
                  </w:r>
                  <w:r>
                    <w:rPr>
                      <w:rFonts w:ascii="仿宋_GB2312" w:hAnsi="仿宋_GB2312" w:cs="仿宋_GB2312" w:eastAsia="仿宋_GB2312"/>
                      <w:sz w:val="20"/>
                    </w:rPr>
                    <w:t>超高速线、六类屏蔽网线、音频线）</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布线规范：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）避免干扰：弱电线和强电线应保持一定距离，电源线及插座与电视线及插座的水平间距不应小于</w:t>
                  </w:r>
                  <w:r>
                    <w:rPr>
                      <w:rFonts w:ascii="仿宋_GB2312" w:hAnsi="仿宋_GB2312" w:cs="仿宋_GB2312" w:eastAsia="仿宋_GB2312"/>
                      <w:sz w:val="20"/>
                    </w:rPr>
                    <w:t>50</w:t>
                  </w:r>
                  <w:r>
                    <w:rPr>
                      <w:rFonts w:ascii="仿宋_GB2312" w:hAnsi="仿宋_GB2312" w:cs="仿宋_GB2312" w:eastAsia="仿宋_GB2312"/>
                      <w:sz w:val="20"/>
                    </w:rPr>
                    <w:t>厘米。</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）敷设管套装：所有线缆均需用敷设管套装敷设，避免线缆扭绞和</w:t>
                  </w:r>
                  <w:r>
                    <w:rPr>
                      <w:rFonts w:ascii="仿宋_GB2312" w:hAnsi="仿宋_GB2312" w:cs="仿宋_GB2312" w:eastAsia="仿宋_GB2312"/>
                      <w:sz w:val="20"/>
                    </w:rPr>
                    <w:t>90</w:t>
                  </w:r>
                  <w:r>
                    <w:rPr>
                      <w:rFonts w:ascii="仿宋_GB2312" w:hAnsi="仿宋_GB2312" w:cs="仿宋_GB2312" w:eastAsia="仿宋_GB2312"/>
                      <w:sz w:val="20"/>
                    </w:rPr>
                    <w:t>度的直弯。</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）固定和保护：线槽中的导线必须固定，不能有折弯，多束线应摆放整齐，导线在出管口、线槽口时必须有保护。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）防火措施：在遇有明火作业时，应采取防火措施，以免灼伤和烧坏导线。</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系统联调：完成音、视频同步，系统经测试各项功能满足设计要求视为验收合格。</w:t>
                  </w:r>
                </w:p>
                <w:p>
                  <w:pPr>
                    <w:pStyle w:val="null3"/>
                    <w:jc w:val="both"/>
                  </w:pPr>
                  <w:r>
                    <w:rPr>
                      <w:rFonts w:ascii="仿宋_GB2312" w:hAnsi="仿宋_GB2312" w:cs="仿宋_GB2312" w:eastAsia="仿宋_GB2312"/>
                      <w:sz w:val="20"/>
                      <w:b/>
                    </w:rPr>
                    <w:t>（二）技术服务要求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培训服务</w:t>
                  </w:r>
                </w:p>
                <w:p>
                  <w:pPr>
                    <w:pStyle w:val="null3"/>
                    <w:jc w:val="both"/>
                  </w:pPr>
                  <w:r>
                    <w:rPr>
                      <w:rFonts w:ascii="仿宋_GB2312" w:hAnsi="仿宋_GB2312" w:cs="仿宋_GB2312" w:eastAsia="仿宋_GB2312"/>
                      <w:sz w:val="20"/>
                    </w:rPr>
                    <w:t>针对管理员：设备维护、故障排查、系统配置深度培训。</w:t>
                  </w:r>
                </w:p>
                <w:p>
                  <w:pPr>
                    <w:pStyle w:val="null3"/>
                    <w:jc w:val="both"/>
                  </w:pPr>
                  <w:r>
                    <w:rPr>
                      <w:rFonts w:ascii="仿宋_GB2312" w:hAnsi="仿宋_GB2312" w:cs="仿宋_GB2312" w:eastAsia="仿宋_GB2312"/>
                      <w:sz w:val="20"/>
                    </w:rPr>
                    <w:t>针对用户：操作手册、现场演示（如快速投屏、会议发起）。</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售后服务</w:t>
                  </w:r>
                </w:p>
                <w:p>
                  <w:pPr>
                    <w:pStyle w:val="null3"/>
                    <w:jc w:val="both"/>
                  </w:pPr>
                  <w:r>
                    <w:rPr>
                      <w:rFonts w:ascii="仿宋_GB2312" w:hAnsi="仿宋_GB2312" w:cs="仿宋_GB2312" w:eastAsia="仿宋_GB2312"/>
                      <w:sz w:val="20"/>
                    </w:rPr>
                    <w:t>质保期：自项目验收合格之日起</w:t>
                  </w:r>
                  <w:r>
                    <w:rPr>
                      <w:rFonts w:ascii="仿宋_GB2312" w:hAnsi="仿宋_GB2312" w:cs="仿宋_GB2312" w:eastAsia="仿宋_GB2312"/>
                      <w:sz w:val="20"/>
                    </w:rPr>
                    <w:t>1</w:t>
                  </w:r>
                  <w:r>
                    <w:rPr>
                      <w:rFonts w:ascii="仿宋_GB2312" w:hAnsi="仿宋_GB2312" w:cs="仿宋_GB2312" w:eastAsia="仿宋_GB2312"/>
                      <w:sz w:val="20"/>
                    </w:rPr>
                    <w:t>年。</w:t>
                  </w:r>
                </w:p>
                <w:p>
                  <w:pPr>
                    <w:pStyle w:val="null3"/>
                    <w:jc w:val="both"/>
                  </w:pPr>
                  <w:r>
                    <w:rPr>
                      <w:rFonts w:ascii="仿宋_GB2312" w:hAnsi="仿宋_GB2312" w:cs="仿宋_GB2312" w:eastAsia="仿宋_GB2312"/>
                      <w:sz w:val="20"/>
                    </w:rPr>
                    <w:t>响应时间：</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w:t>
                  </w:r>
                  <w:r>
                    <w:rPr>
                      <w:rFonts w:ascii="仿宋_GB2312" w:hAnsi="仿宋_GB2312" w:cs="仿宋_GB2312" w:eastAsia="仿宋_GB2312"/>
                      <w:sz w:val="20"/>
                    </w:rPr>
                    <w:t>小时支持，</w:t>
                  </w:r>
                  <w:r>
                    <w:rPr>
                      <w:rFonts w:ascii="仿宋_GB2312" w:hAnsi="仿宋_GB2312" w:cs="仿宋_GB2312" w:eastAsia="仿宋_GB2312"/>
                      <w:sz w:val="20"/>
                    </w:rPr>
                    <w:t>2</w:t>
                  </w:r>
                  <w:r>
                    <w:rPr>
                      <w:rFonts w:ascii="仿宋_GB2312" w:hAnsi="仿宋_GB2312" w:cs="仿宋_GB2312" w:eastAsia="仿宋_GB2312"/>
                      <w:sz w:val="20"/>
                    </w:rPr>
                    <w:t>小时内远程响应，</w:t>
                  </w:r>
                  <w:r>
                    <w:rPr>
                      <w:rFonts w:ascii="仿宋_GB2312" w:hAnsi="仿宋_GB2312" w:cs="仿宋_GB2312" w:eastAsia="仿宋_GB2312"/>
                      <w:sz w:val="20"/>
                    </w:rPr>
                    <w:t>4</w:t>
                  </w:r>
                  <w:r>
                    <w:rPr>
                      <w:rFonts w:ascii="仿宋_GB2312" w:hAnsi="仿宋_GB2312" w:cs="仿宋_GB2312" w:eastAsia="仿宋_GB2312"/>
                      <w:sz w:val="20"/>
                    </w:rPr>
                    <w:t>小时到场（关键业务）。</w:t>
                  </w:r>
                </w:p>
                <w:p>
                  <w:pPr>
                    <w:pStyle w:val="null3"/>
                    <w:jc w:val="both"/>
                  </w:pPr>
                  <w:r>
                    <w:rPr>
                      <w:rFonts w:ascii="仿宋_GB2312" w:hAnsi="仿宋_GB2312" w:cs="仿宋_GB2312" w:eastAsia="仿宋_GB2312"/>
                      <w:sz w:val="20"/>
                    </w:rPr>
                    <w:t>定期巡检：每年</w:t>
                  </w:r>
                  <w:r>
                    <w:rPr>
                      <w:rFonts w:ascii="仿宋_GB2312" w:hAnsi="仿宋_GB2312" w:cs="仿宋_GB2312" w:eastAsia="仿宋_GB2312"/>
                      <w:sz w:val="20"/>
                    </w:rPr>
                    <w:t>2</w:t>
                  </w:r>
                  <w:r>
                    <w:rPr>
                      <w:rFonts w:ascii="仿宋_GB2312" w:hAnsi="仿宋_GB2312" w:cs="仿宋_GB2312" w:eastAsia="仿宋_GB2312"/>
                      <w:sz w:val="20"/>
                    </w:rPr>
                    <w:t>次系统健康检查，提供巡检报告。</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文档交付</w:t>
                  </w:r>
                </w:p>
                <w:p>
                  <w:pPr>
                    <w:pStyle w:val="null3"/>
                    <w:jc w:val="both"/>
                  </w:pPr>
                  <w:r>
                    <w:rPr>
                      <w:rFonts w:ascii="仿宋_GB2312" w:hAnsi="仿宋_GB2312" w:cs="仿宋_GB2312" w:eastAsia="仿宋_GB2312"/>
                      <w:sz w:val="20"/>
                    </w:rPr>
                    <w:t>竣工图纸、设备清单、操作手册。</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符合采购文件服务内容要求，确保项目顺利实施。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符合采购文件服务内容要求，确保项目顺利实施。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按合同条款要求执行。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30日历日内完成项目（包含供货、安装集成、调试、验收并交付的所有日历天数）。</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合同签订后，设备进场后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全部软件安装调试完毕后，验收合格且审计完成后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①按《中华人民共和国民法典》中的相关条款执行。②未按合同要求提供的设备质量不能满足合同技术要求，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2）合同争议解决：合同执行中发生争议的，当事人双方应协商解决，协商达不成一致时，可向采购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贰份，标明供应商名称密封递交，递交截止时间同在线递交电子投标文件截止时间一致；若电子投标文件与纸质投标文件不一致的，以电子投标文件为准；纸质投标文件可邮件递交，应于递交投标文件载止时间前邮寄到代理机构。收件地址：陕西中经招标有限公司（陕西省西安市碑林区长安北路8B高速经纬大厦16层）；收件人：王婷；联系电话：029-87888601转8003；注：请发顺丰快递，其他快递此地址无法送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资格审核共8项</w:t>
            </w:r>
          </w:p>
        </w:tc>
        <w:tc>
          <w:tcPr>
            <w:tcW w:type="dxa" w:w="3322"/>
          </w:tcPr>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2025年2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中小企业声明函：本项目为专门面向中小企业项目。承接服务的供应商应为中型、小型、微型企业或监狱企业或残疾人福利性单位。承接服务的供应商为中型、小型、微型企业的，投标人提供《中小企业声明函》原件，且中小企业的划分标准所属行业为软件和信息技术服务业；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拒绝政府采购领域商业贿赂承诺书.docx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磋商报价是否唯一有效或磋商报价是否未超过采购预算</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服务期、付款方式</w:t>
            </w:r>
          </w:p>
        </w:tc>
        <w:tc>
          <w:tcPr>
            <w:tcW w:type="dxa" w:w="3322"/>
          </w:tcPr>
          <w:p>
            <w:pPr>
              <w:pStyle w:val="null3"/>
            </w:pPr>
            <w:r>
              <w:rPr>
                <w:rFonts w:ascii="仿宋_GB2312" w:hAnsi="仿宋_GB2312" w:cs="仿宋_GB2312" w:eastAsia="仿宋_GB2312"/>
              </w:rPr>
              <w:t>服务期、付款方式是否响应采购文件要求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技术参数加“★”号项</w:t>
            </w:r>
          </w:p>
        </w:tc>
        <w:tc>
          <w:tcPr>
            <w:tcW w:type="dxa" w:w="3322"/>
          </w:tcPr>
          <w:p>
            <w:pPr>
              <w:pStyle w:val="null3"/>
            </w:pPr>
            <w:r>
              <w:rPr>
                <w:rFonts w:ascii="仿宋_GB2312" w:hAnsi="仿宋_GB2312" w:cs="仿宋_GB2312" w:eastAsia="仿宋_GB2312"/>
              </w:rPr>
              <w:t>技术参数加“★”号项是否实质性响应采购文件要求</w:t>
            </w:r>
          </w:p>
        </w:tc>
        <w:tc>
          <w:tcPr>
            <w:tcW w:type="dxa" w:w="1661"/>
          </w:tcPr>
          <w:p>
            <w:pPr>
              <w:pStyle w:val="null3"/>
            </w:pPr>
            <w:r>
              <w:rPr>
                <w:rFonts w:ascii="仿宋_GB2312" w:hAnsi="仿宋_GB2312" w:cs="仿宋_GB2312" w:eastAsia="仿宋_GB2312"/>
              </w:rPr>
              <w:t>评分表1-技术参数.docx 技术参数响应表.docx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满足招标文件全部技术指标、参数要求的得30分。其中带“▲”项为重要技术指标参数，须按照招标要求提供证明材料。标注▲的指标项（共5项）若未提供或所提供材料不合格或无法证明关键指标项的视为不满足，每有一项扣2分，扣完为止；其他技术指标、参数低于招标文件规定的相应技术指标、参数的，每有一项扣1分，扣完为止。带“▲”项在完全满足基本参数的基础上，主要技术参数经三分之二以上评审专家一致认定优于招标要求（以提供证明材料为准），并且有实质性能提升的，根据响应程度进行相应加分，每一项正偏离加0.5分，最多加5分。 注：投标人须按招标文件要求提供重要参数相关佐证材料予以点对点佐证。对通过虚假材料中标者，货到验收技术参数与响应文件不符时，中标无效，采购方可以拒收货，拒付款，并且供货方必须承担相应的法律责任。</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技术参数响应表.docx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供应商针对本项目提供技术方案，包括：①对采购需求的理解；②前期准备工作；③建立项目团队工作机制；④技术路线、技术方案；⑤进度安排等进行评审，评审专家依据（1、完整性：方案必须全面，对评审内容中的各项要求有详细描述；2、可实施性：切合本标段实际情况，提出步骤清晰、合理的方案；3、针对性：方案能够紧扣标段实际情况，内容科学合理。）进行评审，以上5项内容根据评审依据每项计0.1-2分，未提供不计分。本项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评分表2-技术方案.docx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培训方案，包括：①培训内容；②培训安排；③培训流程等进行评审，评审专家依据（1、完整性：方案必须全面，对评审内容中的各项要求有详细描述；2、可实施性：切合本标段实际情况，提出步骤清晰、合理的方案；3、针对性：方案能够紧扣标段实际情况，内容科学合理。）进行评审，以上3项内容根据评审依据每项计0.1-2分，未提供不计分。本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评分表3-培训方案.docx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实施方案包括：①安装部署及调试方案；②人员配置方案；③项目进度保障措施；④质量保障方案；⑤安全保障措施等进行评审，评审专家依据（1、完整性：方案必须全面，对评审内容中的各项要求有详细描述；2、可实施性：切合本标段实际情况，提出步骤清晰、合理的方案；3、针对性：方案能够紧扣标段实际情况，内容科学合理。）进行评审，以上5项内容根据评审依据每项计0.1-2分，未提供不计分。本项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评分表4-实施方案.docx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供实施方案包括：①售后承诺；②应急方案；③故障响应时间；④服务保障；⑤软件升级等进行评审，评审专家依据（1、完整性：方案必须全面，对评审内容中的各项要求有详细描述；2、可实施性：切合本标段实际情况，提出步骤清晰、合理的方案；3、针对性：方案能够紧扣标段实际情况，内容科学合理。）进行评审，以上5项内容根据评审依据每项计0.1-1分，未提供不计分。本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评分表5-售后服务方案.docx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以来类似项目业绩（类似业绩指多媒体建设或机房建设中系统管理平台或集中管理平台），以合同签订时间为准，每提供一份计1分，满分4分。注：投标人应提供项目业绩的合同复印件（或扫描件）并加盖公章，否则不得分。合同原件备查。</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评分表6-成功业绩.docx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投标总报价）×价格权值×100%。注：磋商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详见附件：评分表1-技术参数.docx</w:t>
      </w:r>
    </w:p>
    <w:p>
      <w:pPr>
        <w:pStyle w:val="null3"/>
        <w:ind w:firstLine="960"/>
      </w:pPr>
      <w:r>
        <w:rPr>
          <w:rFonts w:ascii="仿宋_GB2312" w:hAnsi="仿宋_GB2312" w:cs="仿宋_GB2312" w:eastAsia="仿宋_GB2312"/>
        </w:rPr>
        <w:t>详见附件：评分表2-技术方案.docx</w:t>
      </w:r>
    </w:p>
    <w:p>
      <w:pPr>
        <w:pStyle w:val="null3"/>
        <w:ind w:firstLine="960"/>
      </w:pPr>
      <w:r>
        <w:rPr>
          <w:rFonts w:ascii="仿宋_GB2312" w:hAnsi="仿宋_GB2312" w:cs="仿宋_GB2312" w:eastAsia="仿宋_GB2312"/>
        </w:rPr>
        <w:t>详见附件：评分表3-培训方案.docx</w:t>
      </w:r>
    </w:p>
    <w:p>
      <w:pPr>
        <w:pStyle w:val="null3"/>
        <w:ind w:firstLine="960"/>
      </w:pPr>
      <w:r>
        <w:rPr>
          <w:rFonts w:ascii="仿宋_GB2312" w:hAnsi="仿宋_GB2312" w:cs="仿宋_GB2312" w:eastAsia="仿宋_GB2312"/>
        </w:rPr>
        <w:t>详见附件：评分表4-实施方案.docx</w:t>
      </w:r>
    </w:p>
    <w:p>
      <w:pPr>
        <w:pStyle w:val="null3"/>
        <w:ind w:firstLine="960"/>
      </w:pPr>
      <w:r>
        <w:rPr>
          <w:rFonts w:ascii="仿宋_GB2312" w:hAnsi="仿宋_GB2312" w:cs="仿宋_GB2312" w:eastAsia="仿宋_GB2312"/>
        </w:rPr>
        <w:t>详见附件：评分表5-售后服务方案.docx</w:t>
      </w:r>
    </w:p>
    <w:p>
      <w:pPr>
        <w:pStyle w:val="null3"/>
        <w:ind w:firstLine="960"/>
      </w:pPr>
      <w:r>
        <w:rPr>
          <w:rFonts w:ascii="仿宋_GB2312" w:hAnsi="仿宋_GB2312" w:cs="仿宋_GB2312" w:eastAsia="仿宋_GB2312"/>
        </w:rPr>
        <w:t>详见附件：评分表6-成功业绩.docx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详见附件：技术参数响应表.docx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