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A716C">
      <w:pPr>
        <w:autoSpaceDE w:val="0"/>
        <w:autoSpaceDN w:val="0"/>
        <w:adjustRightInd w:val="0"/>
        <w:spacing w:line="360" w:lineRule="auto"/>
        <w:jc w:val="left"/>
        <w:rPr>
          <w:rFonts w:hint="eastAsia" w:ascii="宋体" w:hAnsi="宋体" w:eastAsia="宋体" w:cs="宋体"/>
          <w:bCs/>
          <w:color w:val="000000"/>
          <w:sz w:val="30"/>
          <w:szCs w:val="30"/>
          <w:highlight w:val="none"/>
        </w:rPr>
      </w:pPr>
    </w:p>
    <w:p w14:paraId="7020423D">
      <w:pPr>
        <w:autoSpaceDE w:val="0"/>
        <w:autoSpaceDN w:val="0"/>
        <w:adjustRightInd w:val="0"/>
        <w:spacing w:line="360" w:lineRule="auto"/>
        <w:jc w:val="left"/>
        <w:rPr>
          <w:rFonts w:hint="eastAsia" w:ascii="宋体" w:hAnsi="宋体" w:eastAsia="宋体" w:cs="宋体"/>
          <w:bCs/>
          <w:color w:val="000000"/>
          <w:sz w:val="30"/>
          <w:szCs w:val="30"/>
          <w:highlight w:val="none"/>
        </w:rPr>
      </w:pPr>
    </w:p>
    <w:p w14:paraId="2275624D">
      <w:pPr>
        <w:autoSpaceDE w:val="0"/>
        <w:autoSpaceDN w:val="0"/>
        <w:adjustRightInd w:val="0"/>
        <w:spacing w:line="360" w:lineRule="auto"/>
        <w:jc w:val="left"/>
        <w:rPr>
          <w:rFonts w:hint="eastAsia" w:ascii="宋体" w:hAnsi="宋体" w:eastAsia="宋体" w:cs="宋体"/>
          <w:bCs/>
          <w:color w:val="000000"/>
          <w:sz w:val="30"/>
          <w:szCs w:val="30"/>
          <w:highlight w:val="none"/>
        </w:rPr>
      </w:pPr>
    </w:p>
    <w:p w14:paraId="5EFA513B">
      <w:pPr>
        <w:autoSpaceDE w:val="0"/>
        <w:autoSpaceDN w:val="0"/>
        <w:adjustRightInd w:val="0"/>
        <w:spacing w:line="360" w:lineRule="auto"/>
        <w:ind w:left="0" w:leftChars="0" w:right="0" w:rightChars="0" w:firstLine="0" w:firstLineChars="0"/>
        <w:jc w:val="center"/>
        <w:rPr>
          <w:rFonts w:hint="eastAsia" w:ascii="宋体" w:hAnsi="宋体" w:eastAsia="宋体" w:cs="宋体"/>
          <w:b/>
          <w:bCs w:val="0"/>
          <w:color w:val="000000"/>
          <w:sz w:val="52"/>
          <w:szCs w:val="52"/>
          <w:highlight w:val="none"/>
          <w:lang w:eastAsia="zh-CN"/>
        </w:rPr>
      </w:pPr>
      <w:r>
        <w:rPr>
          <w:rFonts w:hint="eastAsia" w:ascii="宋体" w:hAnsi="宋体" w:eastAsia="宋体" w:cs="宋体"/>
          <w:b/>
          <w:bCs w:val="0"/>
          <w:color w:val="000000"/>
          <w:sz w:val="52"/>
          <w:szCs w:val="52"/>
          <w:highlight w:val="none"/>
          <w:lang w:eastAsia="zh-CN"/>
        </w:rPr>
        <w:t>陕西省森林工业职工医院</w:t>
      </w:r>
    </w:p>
    <w:p w14:paraId="015B715F">
      <w:pPr>
        <w:autoSpaceDE w:val="0"/>
        <w:autoSpaceDN w:val="0"/>
        <w:adjustRightInd w:val="0"/>
        <w:spacing w:line="360" w:lineRule="auto"/>
        <w:jc w:val="left"/>
        <w:rPr>
          <w:rFonts w:hint="eastAsia" w:ascii="宋体" w:hAnsi="宋体" w:eastAsia="宋体" w:cs="宋体"/>
          <w:bCs/>
          <w:color w:val="000000"/>
          <w:sz w:val="30"/>
          <w:szCs w:val="30"/>
          <w:highlight w:val="none"/>
        </w:rPr>
      </w:pPr>
    </w:p>
    <w:p w14:paraId="5EA9B11D">
      <w:pPr>
        <w:autoSpaceDE w:val="0"/>
        <w:autoSpaceDN w:val="0"/>
        <w:adjustRightInd w:val="0"/>
        <w:spacing w:line="360" w:lineRule="auto"/>
        <w:jc w:val="center"/>
        <w:rPr>
          <w:rFonts w:hint="eastAsia" w:ascii="宋体" w:hAnsi="宋体" w:eastAsia="宋体" w:cs="宋体"/>
          <w:b/>
          <w:bCs/>
          <w:color w:val="000000"/>
          <w:sz w:val="44"/>
          <w:szCs w:val="44"/>
          <w:highlight w:val="none"/>
          <w:lang w:eastAsia="zh-CN"/>
        </w:rPr>
      </w:pPr>
      <w:r>
        <w:rPr>
          <w:rFonts w:hint="eastAsia" w:ascii="宋体" w:hAnsi="宋体" w:cs="宋体"/>
          <w:b/>
          <w:bCs/>
          <w:color w:val="000000"/>
          <w:sz w:val="44"/>
          <w:szCs w:val="44"/>
          <w:highlight w:val="none"/>
          <w:lang w:val="en-US" w:eastAsia="zh-CN"/>
        </w:rPr>
        <w:t>空调维保合同</w:t>
      </w:r>
    </w:p>
    <w:p w14:paraId="0DC1C8A6">
      <w:pPr>
        <w:spacing w:line="360" w:lineRule="auto"/>
        <w:jc w:val="center"/>
        <w:rPr>
          <w:rFonts w:hint="eastAsia" w:ascii="宋体" w:hAnsi="宋体" w:eastAsia="宋体" w:cs="宋体"/>
          <w:b/>
          <w:bCs/>
          <w:color w:val="000000"/>
          <w:sz w:val="28"/>
          <w:szCs w:val="28"/>
          <w:highlight w:val="none"/>
        </w:rPr>
      </w:pPr>
    </w:p>
    <w:p w14:paraId="1FAA8395">
      <w:pPr>
        <w:spacing w:line="360" w:lineRule="auto"/>
        <w:rPr>
          <w:rFonts w:hint="eastAsia" w:ascii="宋体" w:hAnsi="宋体" w:eastAsia="宋体" w:cs="宋体"/>
          <w:bCs/>
          <w:color w:val="000000"/>
          <w:highlight w:val="none"/>
        </w:rPr>
      </w:pPr>
    </w:p>
    <w:p w14:paraId="2297BE44">
      <w:pPr>
        <w:spacing w:line="360" w:lineRule="auto"/>
        <w:jc w:val="center"/>
        <w:rPr>
          <w:rFonts w:hint="eastAsia" w:ascii="宋体" w:hAnsi="宋体" w:eastAsia="宋体" w:cs="宋体"/>
          <w:bCs/>
          <w:color w:val="000000"/>
          <w:sz w:val="48"/>
          <w:szCs w:val="48"/>
          <w:highlight w:val="none"/>
        </w:rPr>
      </w:pPr>
    </w:p>
    <w:p w14:paraId="517BF59B">
      <w:pPr>
        <w:spacing w:line="360" w:lineRule="auto"/>
        <w:rPr>
          <w:rFonts w:hint="eastAsia" w:ascii="宋体" w:hAnsi="宋体" w:eastAsia="宋体" w:cs="宋体"/>
          <w:bCs/>
          <w:color w:val="000000"/>
          <w:sz w:val="48"/>
          <w:szCs w:val="48"/>
          <w:highlight w:val="none"/>
        </w:rPr>
      </w:pPr>
    </w:p>
    <w:p w14:paraId="4CD5031C">
      <w:pPr>
        <w:spacing w:line="360" w:lineRule="auto"/>
        <w:rPr>
          <w:rFonts w:hint="eastAsia" w:ascii="宋体" w:hAnsi="宋体" w:eastAsia="宋体" w:cs="宋体"/>
          <w:bCs/>
          <w:color w:val="000000"/>
          <w:sz w:val="48"/>
          <w:szCs w:val="48"/>
          <w:highlight w:val="none"/>
        </w:rPr>
      </w:pPr>
    </w:p>
    <w:p w14:paraId="09B5D0E6">
      <w:pPr>
        <w:spacing w:line="360" w:lineRule="auto"/>
        <w:ind w:firstLine="2233" w:firstLineChars="695"/>
        <w:rPr>
          <w:rFonts w:hint="eastAsia" w:ascii="宋体" w:hAnsi="宋体" w:cs="宋体"/>
          <w:b/>
          <w:bCs/>
          <w:color w:val="000000"/>
          <w:sz w:val="32"/>
          <w:szCs w:val="32"/>
          <w:highlight w:val="none"/>
          <w:lang w:val="en-US" w:eastAsia="zh-CN"/>
        </w:rPr>
      </w:pPr>
    </w:p>
    <w:p w14:paraId="33C6A87C">
      <w:pPr>
        <w:spacing w:line="360" w:lineRule="auto"/>
        <w:ind w:firstLine="2233" w:firstLineChars="695"/>
        <w:rPr>
          <w:rFonts w:hint="eastAsia" w:ascii="宋体" w:hAnsi="宋体" w:cs="宋体"/>
          <w:b/>
          <w:bCs/>
          <w:color w:val="000000"/>
          <w:sz w:val="32"/>
          <w:szCs w:val="32"/>
          <w:highlight w:val="none"/>
          <w:lang w:val="en-US" w:eastAsia="zh-CN"/>
        </w:rPr>
      </w:pPr>
    </w:p>
    <w:p w14:paraId="26D92FBD">
      <w:pPr>
        <w:spacing w:line="360" w:lineRule="auto"/>
        <w:ind w:firstLine="2233" w:firstLineChars="695"/>
        <w:rPr>
          <w:rFonts w:hint="eastAsia" w:ascii="宋体" w:hAnsi="宋体" w:cs="宋体"/>
          <w:b/>
          <w:bCs/>
          <w:color w:val="000000"/>
          <w:sz w:val="32"/>
          <w:szCs w:val="32"/>
          <w:highlight w:val="none"/>
          <w:lang w:val="en-US" w:eastAsia="zh-CN"/>
        </w:rPr>
      </w:pPr>
    </w:p>
    <w:p w14:paraId="10EF54DE">
      <w:pPr>
        <w:spacing w:line="360" w:lineRule="auto"/>
        <w:ind w:firstLine="2233" w:firstLineChars="695"/>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委托方</w:t>
      </w:r>
      <w:r>
        <w:rPr>
          <w:rFonts w:hint="eastAsia" w:ascii="宋体" w:hAnsi="宋体" w:eastAsia="宋体" w:cs="宋体"/>
          <w:b/>
          <w:bCs/>
          <w:color w:val="000000"/>
          <w:sz w:val="32"/>
          <w:szCs w:val="32"/>
          <w:highlight w:val="none"/>
        </w:rPr>
        <w:t>：</w:t>
      </w:r>
    </w:p>
    <w:p w14:paraId="126E54B6">
      <w:pPr>
        <w:spacing w:line="360" w:lineRule="auto"/>
        <w:ind w:firstLine="2233" w:firstLineChars="695"/>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受托方</w:t>
      </w:r>
      <w:r>
        <w:rPr>
          <w:rFonts w:hint="eastAsia" w:ascii="宋体" w:hAnsi="宋体" w:eastAsia="宋体" w:cs="宋体"/>
          <w:b/>
          <w:bCs/>
          <w:color w:val="000000"/>
          <w:sz w:val="32"/>
          <w:szCs w:val="32"/>
          <w:highlight w:val="none"/>
        </w:rPr>
        <w:t>：</w:t>
      </w:r>
    </w:p>
    <w:p w14:paraId="2D863BE8">
      <w:pPr>
        <w:autoSpaceDE w:val="0"/>
        <w:autoSpaceDN w:val="0"/>
        <w:adjustRightInd w:val="0"/>
        <w:spacing w:line="360" w:lineRule="auto"/>
        <w:ind w:firstLine="2240" w:firstLineChars="700"/>
        <w:rPr>
          <w:rFonts w:hint="eastAsia" w:ascii="宋体" w:hAnsi="宋体" w:eastAsia="宋体" w:cs="宋体"/>
          <w:bCs/>
          <w:color w:val="000000"/>
          <w:sz w:val="32"/>
          <w:szCs w:val="32"/>
          <w:highlight w:val="none"/>
        </w:rPr>
      </w:pPr>
    </w:p>
    <w:p w14:paraId="36F662B0">
      <w:pPr>
        <w:snapToGrid w:val="0"/>
        <w:spacing w:line="360" w:lineRule="auto"/>
        <w:ind w:firstLine="1155" w:firstLineChars="550"/>
        <w:rPr>
          <w:rFonts w:hint="eastAsia" w:ascii="宋体" w:hAnsi="宋体" w:eastAsia="宋体" w:cs="宋体"/>
          <w:bCs/>
          <w:color w:val="000000"/>
          <w:highlight w:val="none"/>
        </w:rPr>
      </w:pPr>
    </w:p>
    <w:p w14:paraId="26EC47EA">
      <w:pPr>
        <w:snapToGrid w:val="0"/>
        <w:spacing w:line="360" w:lineRule="auto"/>
        <w:ind w:firstLine="1155" w:firstLineChars="550"/>
        <w:rPr>
          <w:rFonts w:hint="eastAsia" w:ascii="宋体" w:hAnsi="宋体" w:eastAsia="宋体" w:cs="宋体"/>
          <w:bCs/>
          <w:color w:val="000000"/>
          <w:highlight w:val="none"/>
        </w:rPr>
      </w:pPr>
    </w:p>
    <w:p w14:paraId="27945CB8">
      <w:pPr>
        <w:snapToGrid w:val="0"/>
        <w:spacing w:line="360" w:lineRule="auto"/>
        <w:ind w:firstLine="1155" w:firstLineChars="550"/>
        <w:rPr>
          <w:rFonts w:hint="eastAsia" w:ascii="宋体" w:hAnsi="宋体" w:eastAsia="宋体" w:cs="宋体"/>
          <w:bCs/>
          <w:color w:val="000000"/>
          <w:highlight w:val="none"/>
        </w:rPr>
      </w:pPr>
    </w:p>
    <w:p w14:paraId="4953B8DF">
      <w:pPr>
        <w:snapToGrid w:val="0"/>
        <w:spacing w:line="360" w:lineRule="auto"/>
        <w:ind w:firstLine="1155" w:firstLineChars="550"/>
        <w:rPr>
          <w:rFonts w:hint="eastAsia" w:ascii="宋体" w:hAnsi="宋体" w:eastAsia="宋体" w:cs="宋体"/>
          <w:bCs/>
          <w:color w:val="000000"/>
          <w:highlight w:val="none"/>
        </w:rPr>
      </w:pPr>
    </w:p>
    <w:p w14:paraId="251D09B9">
      <w:pPr>
        <w:autoSpaceDE w:val="0"/>
        <w:autoSpaceDN w:val="0"/>
        <w:adjustRightInd w:val="0"/>
        <w:spacing w:line="360" w:lineRule="auto"/>
        <w:jc w:val="center"/>
        <w:rPr>
          <w:rFonts w:hint="eastAsia" w:ascii="宋体" w:hAnsi="宋体" w:eastAsia="宋体" w:cs="宋体"/>
          <w:b/>
          <w:bCs/>
          <w:color w:val="000000"/>
          <w:sz w:val="44"/>
          <w:szCs w:val="44"/>
          <w:highlight w:val="none"/>
          <w:lang w:eastAsia="zh-CN"/>
        </w:rPr>
      </w:pPr>
      <w:r>
        <w:rPr>
          <w:rFonts w:hint="eastAsia" w:ascii="宋体" w:hAnsi="宋体" w:eastAsia="宋体" w:cs="宋体"/>
          <w:bCs/>
          <w:color w:val="000000"/>
          <w:szCs w:val="21"/>
          <w:highlight w:val="none"/>
        </w:rPr>
        <w:br w:type="page"/>
      </w:r>
      <w:r>
        <w:rPr>
          <w:rFonts w:hint="eastAsia" w:ascii="宋体" w:hAnsi="宋体" w:eastAsia="宋体" w:cs="宋体"/>
          <w:b/>
          <w:bCs/>
          <w:color w:val="000000"/>
          <w:sz w:val="44"/>
          <w:szCs w:val="44"/>
          <w:highlight w:val="none"/>
          <w:lang w:val="en-US" w:eastAsia="zh-CN"/>
        </w:rPr>
        <w:t>空调维保合同</w:t>
      </w:r>
    </w:p>
    <w:p w14:paraId="658868C0">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注：本合同条款仅供参考，双方</w:t>
      </w:r>
      <w:r>
        <w:rPr>
          <w:rFonts w:hint="eastAsia" w:ascii="宋体" w:hAnsi="宋体" w:cs="宋体"/>
          <w:b/>
          <w:bCs/>
          <w:color w:val="000000"/>
          <w:sz w:val="24"/>
          <w:szCs w:val="24"/>
          <w:highlight w:val="none"/>
          <w:lang w:val="en-US" w:eastAsia="zh-CN"/>
        </w:rPr>
        <w:t>可</w:t>
      </w:r>
      <w:r>
        <w:rPr>
          <w:rFonts w:hint="eastAsia" w:ascii="宋体" w:hAnsi="宋体" w:eastAsia="宋体" w:cs="宋体"/>
          <w:b/>
          <w:bCs/>
          <w:color w:val="000000"/>
          <w:sz w:val="24"/>
          <w:szCs w:val="24"/>
          <w:highlight w:val="none"/>
        </w:rPr>
        <w:t>根据实际情况进行</w:t>
      </w:r>
      <w:r>
        <w:rPr>
          <w:rFonts w:hint="eastAsia" w:ascii="宋体" w:hAnsi="宋体" w:eastAsia="宋体" w:cs="宋体"/>
          <w:b/>
          <w:bCs/>
          <w:color w:val="000000"/>
          <w:sz w:val="24"/>
          <w:szCs w:val="24"/>
          <w:highlight w:val="none"/>
          <w:lang w:val="en-US" w:eastAsia="zh-CN"/>
        </w:rPr>
        <w:t>修改</w:t>
      </w:r>
      <w:r>
        <w:rPr>
          <w:rFonts w:hint="eastAsia" w:ascii="宋体" w:hAnsi="宋体" w:eastAsia="宋体" w:cs="宋体"/>
          <w:b/>
          <w:bCs/>
          <w:color w:val="000000"/>
          <w:sz w:val="24"/>
          <w:szCs w:val="24"/>
          <w:highlight w:val="none"/>
        </w:rPr>
        <w:t>编写。</w:t>
      </w:r>
    </w:p>
    <w:p w14:paraId="08B3E2E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委托方</w:t>
      </w:r>
      <w:r>
        <w:rPr>
          <w:rFonts w:hint="eastAsia" w:ascii="宋体" w:hAnsi="宋体" w:eastAsia="宋体" w:cs="宋体"/>
          <w:bCs/>
          <w:color w:val="000000"/>
          <w:sz w:val="24"/>
          <w:szCs w:val="24"/>
          <w:highlight w:val="none"/>
        </w:rPr>
        <w:t>：_______________________________</w:t>
      </w:r>
    </w:p>
    <w:p w14:paraId="0CFDB0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受托方</w:t>
      </w:r>
      <w:r>
        <w:rPr>
          <w:rFonts w:hint="eastAsia" w:ascii="宋体" w:hAnsi="宋体" w:eastAsia="宋体" w:cs="宋体"/>
          <w:bCs/>
          <w:color w:val="000000"/>
          <w:sz w:val="24"/>
          <w:szCs w:val="24"/>
          <w:highlight w:val="none"/>
        </w:rPr>
        <w:t>：_______________________________</w:t>
      </w:r>
    </w:p>
    <w:p w14:paraId="6242009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根据《中华人民共和国民法典》及其他有关法律、法规，遵循平等、自愿、公平和诚信的原则，双方就下述项目范围与相关服务事项协商一致，订立本合同，并共同遵守如下条款：</w:t>
      </w:r>
    </w:p>
    <w:p w14:paraId="3E99A75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一、委托范围：</w:t>
      </w:r>
      <w:r>
        <w:rPr>
          <w:rFonts w:hint="eastAsia" w:ascii="宋体" w:hAnsi="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u w:val="none"/>
        </w:rPr>
        <w:t>。</w:t>
      </w:r>
    </w:p>
    <w:p w14:paraId="2B6940C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二、委托期限:</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rPr>
        <w:t>。</w:t>
      </w:r>
    </w:p>
    <w:p w14:paraId="6AC8E8E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三</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服务费用</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rPr>
        <w:t>。</w:t>
      </w:r>
    </w:p>
    <w:p w14:paraId="677A63C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四</w:t>
      </w:r>
      <w:r>
        <w:rPr>
          <w:rFonts w:hint="eastAsia" w:ascii="宋体" w:hAnsi="宋体" w:eastAsia="宋体" w:cs="宋体"/>
          <w:bCs/>
          <w:color w:val="000000"/>
          <w:sz w:val="24"/>
          <w:szCs w:val="24"/>
          <w:highlight w:val="none"/>
        </w:rPr>
        <w:t>、服务范围：</w:t>
      </w:r>
    </w:p>
    <w:p w14:paraId="00562A9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szCs w:val="24"/>
          <w:highlight w:val="none"/>
          <w:lang w:val="en-US" w:eastAsia="en-US"/>
        </w:rPr>
      </w:pPr>
      <w:r>
        <w:rPr>
          <w:rFonts w:hint="eastAsia" w:ascii="宋体" w:hAnsi="宋体" w:eastAsia="宋体" w:cs="宋体"/>
          <w:bCs/>
          <w:color w:val="auto"/>
          <w:sz w:val="24"/>
          <w:szCs w:val="24"/>
          <w:highlight w:val="none"/>
          <w:lang w:val="en-US" w:eastAsia="zh-CN"/>
        </w:rPr>
        <w:t>（一）</w:t>
      </w:r>
      <w:r>
        <w:rPr>
          <w:rFonts w:hint="eastAsia" w:ascii="宋体" w:hAnsi="宋体" w:eastAsia="宋体" w:cs="宋体"/>
          <w:bCs/>
          <w:color w:val="auto"/>
          <w:sz w:val="24"/>
          <w:szCs w:val="24"/>
          <w:highlight w:val="none"/>
          <w:lang w:val="en-US" w:eastAsia="en-US"/>
        </w:rPr>
        <w:t>维保人员要求</w:t>
      </w:r>
    </w:p>
    <w:p w14:paraId="000523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en-US"/>
        </w:rPr>
        <w:t>1、</w:t>
      </w:r>
      <w:r>
        <w:rPr>
          <w:rFonts w:hint="eastAsia" w:ascii="宋体" w:hAnsi="宋体" w:eastAsia="宋体" w:cs="宋体"/>
          <w:bCs/>
          <w:color w:val="auto"/>
          <w:sz w:val="24"/>
          <w:szCs w:val="24"/>
          <w:highlight w:val="none"/>
          <w:lang w:val="en-US" w:eastAsia="zh-CN"/>
        </w:rPr>
        <w:t>24小时专人驻场值守，</w:t>
      </w:r>
      <w:r>
        <w:rPr>
          <w:rFonts w:hint="eastAsia" w:ascii="宋体" w:hAnsi="宋体" w:eastAsia="宋体" w:cs="宋体"/>
          <w:bCs/>
          <w:color w:val="auto"/>
          <w:sz w:val="24"/>
          <w:szCs w:val="24"/>
          <w:highlight w:val="none"/>
          <w:lang w:val="en-US" w:eastAsia="en-US"/>
        </w:rPr>
        <w:t>驻场维护人员的技术能力、身体条件能胜任工作岗位要求，且无违法记录</w:t>
      </w:r>
      <w:r>
        <w:rPr>
          <w:rFonts w:hint="eastAsia" w:ascii="宋体" w:hAnsi="宋体" w:eastAsia="宋体" w:cs="宋体"/>
          <w:bCs/>
          <w:color w:val="auto"/>
          <w:sz w:val="24"/>
          <w:szCs w:val="24"/>
          <w:highlight w:val="none"/>
          <w:lang w:val="en-US" w:eastAsia="zh-CN"/>
        </w:rPr>
        <w:t>。</w:t>
      </w:r>
    </w:p>
    <w:p w14:paraId="2D20A5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auto"/>
          <w:sz w:val="24"/>
          <w:szCs w:val="24"/>
          <w:highlight w:val="none"/>
          <w:lang w:val="en-US" w:eastAsia="zh-CN"/>
        </w:rPr>
        <w:t>2、维保人员需持有制冷与空</w:t>
      </w:r>
      <w:r>
        <w:rPr>
          <w:rFonts w:hint="eastAsia" w:ascii="宋体" w:hAnsi="宋体" w:eastAsia="宋体" w:cs="宋体"/>
          <w:bCs/>
          <w:color w:val="000000"/>
          <w:sz w:val="24"/>
          <w:szCs w:val="24"/>
          <w:highlight w:val="none"/>
          <w:lang w:val="en-US" w:eastAsia="zh-CN"/>
        </w:rPr>
        <w:t>调作业证。</w:t>
      </w:r>
    </w:p>
    <w:p w14:paraId="4F69A60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val="en-US" w:eastAsia="en-US"/>
        </w:rPr>
        <w:t>、根据维保、维修的需要随时增加人员。</w:t>
      </w:r>
    </w:p>
    <w:p w14:paraId="42FD569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val="en-US" w:eastAsia="en-US"/>
        </w:rPr>
        <w:t>、维保及时，保障所有空调系统正常运行。</w:t>
      </w:r>
    </w:p>
    <w:p w14:paraId="7F2C35F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(二)</w:t>
      </w:r>
      <w:r>
        <w:rPr>
          <w:rFonts w:hint="eastAsia" w:ascii="宋体" w:hAnsi="宋体" w:eastAsia="宋体" w:cs="宋体"/>
          <w:bCs/>
          <w:color w:val="000000"/>
          <w:sz w:val="24"/>
          <w:szCs w:val="24"/>
          <w:highlight w:val="none"/>
          <w:lang w:val="en-US" w:eastAsia="zh-CN"/>
        </w:rPr>
        <w:t>医院及荣华院区</w:t>
      </w:r>
      <w:r>
        <w:rPr>
          <w:rFonts w:hint="eastAsia" w:ascii="宋体" w:hAnsi="宋体" w:eastAsia="宋体" w:cs="宋体"/>
          <w:bCs/>
          <w:color w:val="000000"/>
          <w:sz w:val="24"/>
          <w:szCs w:val="24"/>
          <w:highlight w:val="none"/>
          <w:lang w:val="en-US" w:eastAsia="en-US"/>
        </w:rPr>
        <w:t>中央空调系统</w:t>
      </w:r>
    </w:p>
    <w:p w14:paraId="14FDD69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1、</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对</w:t>
      </w:r>
      <w:r>
        <w:rPr>
          <w:rFonts w:hint="eastAsia" w:ascii="宋体" w:hAnsi="宋体" w:eastAsia="宋体" w:cs="宋体"/>
          <w:bCs/>
          <w:color w:val="000000"/>
          <w:sz w:val="24"/>
          <w:szCs w:val="24"/>
          <w:highlight w:val="none"/>
          <w:lang w:val="en-US" w:eastAsia="zh-CN"/>
        </w:rPr>
        <w:t>本</w:t>
      </w:r>
      <w:r>
        <w:rPr>
          <w:rFonts w:hint="eastAsia" w:ascii="宋体" w:hAnsi="宋体" w:eastAsia="宋体" w:cs="宋体"/>
          <w:bCs/>
          <w:color w:val="000000"/>
          <w:sz w:val="24"/>
          <w:szCs w:val="24"/>
          <w:highlight w:val="none"/>
          <w:lang w:val="en-US" w:eastAsia="en-US"/>
        </w:rPr>
        <w:t>院区</w:t>
      </w:r>
      <w:r>
        <w:rPr>
          <w:rFonts w:hint="eastAsia" w:ascii="宋体" w:hAnsi="宋体" w:eastAsia="宋体" w:cs="宋体"/>
          <w:bCs/>
          <w:color w:val="000000"/>
          <w:sz w:val="24"/>
          <w:szCs w:val="24"/>
          <w:highlight w:val="none"/>
          <w:lang w:val="en-US" w:eastAsia="zh-CN"/>
        </w:rPr>
        <w:t>及荣华院区</w:t>
      </w:r>
      <w:r>
        <w:rPr>
          <w:rFonts w:hint="eastAsia" w:ascii="宋体" w:hAnsi="宋体" w:eastAsia="宋体" w:cs="宋体"/>
          <w:bCs/>
          <w:color w:val="000000"/>
          <w:sz w:val="24"/>
          <w:szCs w:val="24"/>
          <w:highlight w:val="none"/>
          <w:lang w:val="en-US" w:eastAsia="en-US"/>
        </w:rPr>
        <w:t>所使用的风机盘管的电机、∅</w:t>
      </w:r>
      <w:r>
        <w:rPr>
          <w:rFonts w:hint="eastAsia" w:ascii="宋体" w:hAnsi="宋体" w:eastAsia="宋体" w:cs="宋体"/>
          <w:bCs/>
          <w:color w:val="000000"/>
          <w:sz w:val="24"/>
          <w:szCs w:val="24"/>
          <w:highlight w:val="none"/>
          <w:lang w:val="en-US" w:eastAsia="zh-CN"/>
        </w:rPr>
        <w:t>50以下</w:t>
      </w:r>
      <w:r>
        <w:rPr>
          <w:rFonts w:hint="eastAsia" w:ascii="宋体" w:hAnsi="宋体" w:eastAsia="宋体" w:cs="宋体"/>
          <w:bCs/>
          <w:color w:val="000000"/>
          <w:sz w:val="24"/>
          <w:szCs w:val="24"/>
          <w:highlight w:val="none"/>
          <w:lang w:val="en-US" w:eastAsia="en-US"/>
        </w:rPr>
        <w:t>阀门、软连接、</w:t>
      </w:r>
      <w:r>
        <w:rPr>
          <w:rFonts w:hint="eastAsia" w:ascii="宋体" w:hAnsi="宋体" w:eastAsia="宋体" w:cs="宋体"/>
          <w:bCs/>
          <w:color w:val="000000"/>
          <w:sz w:val="24"/>
          <w:szCs w:val="24"/>
          <w:highlight w:val="none"/>
          <w:lang w:val="en-US" w:eastAsia="en-US"/>
        </w:rPr>
        <w:t>集水盘</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lang w:val="en-US" w:eastAsia="en-US"/>
        </w:rPr>
        <w:t>温控</w:t>
      </w:r>
      <w:r>
        <w:rPr>
          <w:rFonts w:hint="eastAsia" w:ascii="宋体" w:hAnsi="宋体" w:eastAsia="宋体" w:cs="宋体"/>
          <w:bCs/>
          <w:color w:val="000000"/>
          <w:sz w:val="24"/>
          <w:szCs w:val="24"/>
          <w:highlight w:val="none"/>
          <w:lang w:val="en-US" w:eastAsia="zh-CN"/>
        </w:rPr>
        <w:t>开关</w:t>
      </w:r>
      <w:r>
        <w:rPr>
          <w:rFonts w:hint="eastAsia" w:ascii="宋体" w:hAnsi="宋体" w:eastAsia="宋体" w:cs="宋体"/>
          <w:bCs/>
          <w:color w:val="000000"/>
          <w:sz w:val="24"/>
          <w:szCs w:val="24"/>
          <w:highlight w:val="none"/>
          <w:lang w:val="en-US" w:eastAsia="en-US"/>
        </w:rPr>
        <w:t>等负责维修更换；每年要对回风口过滤网、风机盘管集水盘进行不少于两次的定期清理；</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同时对风机盘管进行一次合格的化学清洗</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lang w:val="en-US" w:eastAsia="en-US"/>
        </w:rPr>
        <w:t>并</w:t>
      </w:r>
      <w:r>
        <w:rPr>
          <w:rFonts w:hint="eastAsia" w:ascii="宋体" w:hAnsi="宋体" w:eastAsia="宋体" w:cs="宋体"/>
          <w:bCs/>
          <w:color w:val="000000"/>
          <w:sz w:val="24"/>
          <w:szCs w:val="24"/>
          <w:highlight w:val="none"/>
          <w:lang w:val="en-US" w:eastAsia="zh-CN"/>
        </w:rPr>
        <w:t>对“清洗后的风机盘管”</w:t>
      </w:r>
      <w:r>
        <w:rPr>
          <w:rFonts w:hint="eastAsia" w:ascii="宋体" w:hAnsi="宋体" w:eastAsia="宋体" w:cs="宋体"/>
          <w:bCs/>
          <w:color w:val="000000"/>
          <w:sz w:val="24"/>
          <w:szCs w:val="24"/>
          <w:highlight w:val="none"/>
          <w:lang w:val="en-US" w:eastAsia="en-US"/>
        </w:rPr>
        <w:t>提供具有资质认定（CMA）的检验检测机构出具的第三方检测报告。</w:t>
      </w:r>
    </w:p>
    <w:p w14:paraId="7801FAF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2、</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对</w:t>
      </w:r>
      <w:r>
        <w:rPr>
          <w:rFonts w:hint="eastAsia" w:ascii="宋体" w:hAnsi="宋体" w:eastAsia="宋体" w:cs="宋体"/>
          <w:bCs/>
          <w:color w:val="000000"/>
          <w:sz w:val="24"/>
          <w:szCs w:val="24"/>
          <w:highlight w:val="none"/>
          <w:lang w:val="en-US" w:eastAsia="zh-CN"/>
        </w:rPr>
        <w:t>本</w:t>
      </w:r>
      <w:r>
        <w:rPr>
          <w:rFonts w:hint="eastAsia" w:ascii="宋体" w:hAnsi="宋体" w:eastAsia="宋体" w:cs="宋体"/>
          <w:bCs/>
          <w:color w:val="000000"/>
          <w:sz w:val="24"/>
          <w:szCs w:val="24"/>
          <w:highlight w:val="none"/>
          <w:lang w:val="en-US" w:eastAsia="en-US"/>
        </w:rPr>
        <w:t>院区</w:t>
      </w:r>
      <w:r>
        <w:rPr>
          <w:rFonts w:hint="eastAsia" w:ascii="宋体" w:hAnsi="宋体" w:eastAsia="宋体" w:cs="宋体"/>
          <w:bCs/>
          <w:color w:val="000000"/>
          <w:sz w:val="24"/>
          <w:szCs w:val="24"/>
          <w:highlight w:val="none"/>
          <w:lang w:val="en-US" w:eastAsia="zh-CN"/>
        </w:rPr>
        <w:t>及荣华院区</w:t>
      </w:r>
      <w:r>
        <w:rPr>
          <w:rFonts w:hint="eastAsia" w:ascii="宋体" w:hAnsi="宋体" w:eastAsia="宋体" w:cs="宋体"/>
          <w:bCs/>
          <w:color w:val="000000"/>
          <w:sz w:val="24"/>
          <w:szCs w:val="24"/>
          <w:highlight w:val="none"/>
          <w:lang w:val="en-US" w:eastAsia="en-US"/>
        </w:rPr>
        <w:t>所使用的空调水系统DN≤50的阀门、∅</w:t>
      </w:r>
      <w:r>
        <w:rPr>
          <w:rFonts w:hint="eastAsia" w:ascii="宋体" w:hAnsi="宋体" w:eastAsia="宋体" w:cs="宋体"/>
          <w:bCs/>
          <w:color w:val="000000"/>
          <w:sz w:val="24"/>
          <w:szCs w:val="24"/>
          <w:highlight w:val="none"/>
          <w:lang w:val="en-US" w:eastAsia="zh-CN"/>
        </w:rPr>
        <w:t>50</w:t>
      </w:r>
      <w:r>
        <w:rPr>
          <w:rFonts w:hint="eastAsia" w:ascii="宋体" w:hAnsi="宋体" w:eastAsia="宋体" w:cs="宋体"/>
          <w:bCs/>
          <w:color w:val="000000"/>
          <w:sz w:val="24"/>
          <w:szCs w:val="24"/>
          <w:highlight w:val="none"/>
          <w:lang w:val="en-US" w:eastAsia="en-US"/>
        </w:rPr>
        <w:t>管道的维修或更换(含保温不含改造)。</w:t>
      </w:r>
    </w:p>
    <w:p w14:paraId="160F47C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对</w:t>
      </w:r>
      <w:r>
        <w:rPr>
          <w:rFonts w:hint="eastAsia" w:ascii="宋体" w:hAnsi="宋体" w:eastAsia="宋体" w:cs="宋体"/>
          <w:bCs/>
          <w:color w:val="000000"/>
          <w:sz w:val="24"/>
          <w:szCs w:val="24"/>
          <w:highlight w:val="none"/>
          <w:lang w:val="en-US" w:eastAsia="zh-CN"/>
        </w:rPr>
        <w:t>本</w:t>
      </w:r>
      <w:r>
        <w:rPr>
          <w:rFonts w:hint="eastAsia" w:ascii="宋体" w:hAnsi="宋体" w:eastAsia="宋体" w:cs="宋体"/>
          <w:bCs/>
          <w:color w:val="000000"/>
          <w:sz w:val="24"/>
          <w:szCs w:val="24"/>
          <w:highlight w:val="none"/>
          <w:lang w:val="en-US" w:eastAsia="en-US"/>
        </w:rPr>
        <w:t>院区</w:t>
      </w:r>
      <w:r>
        <w:rPr>
          <w:rFonts w:hint="eastAsia" w:ascii="宋体" w:hAnsi="宋体" w:eastAsia="宋体" w:cs="宋体"/>
          <w:bCs/>
          <w:color w:val="000000"/>
          <w:sz w:val="24"/>
          <w:szCs w:val="24"/>
          <w:highlight w:val="none"/>
          <w:lang w:val="en-US" w:eastAsia="zh-CN"/>
        </w:rPr>
        <w:t>及荣华院区</w:t>
      </w:r>
      <w:r>
        <w:rPr>
          <w:rFonts w:hint="eastAsia" w:ascii="宋体" w:hAnsi="宋体" w:eastAsia="宋体" w:cs="宋体"/>
          <w:bCs/>
          <w:color w:val="000000"/>
          <w:sz w:val="24"/>
          <w:szCs w:val="24"/>
          <w:highlight w:val="none"/>
          <w:lang w:val="en-US" w:eastAsia="en-US"/>
        </w:rPr>
        <w:t>所使用的新风机组的电机、阀门、控制箱等负责维修；同时每月要对初效过滤进行不少于一次的定期清尘、清洗，定期对新风管道进行清理。</w:t>
      </w:r>
    </w:p>
    <w:p w14:paraId="20AADA6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4、</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对制冷机组循环水泵和补水泵定期保养维护，保证</w:t>
      </w:r>
      <w:r>
        <w:rPr>
          <w:rFonts w:hint="eastAsia" w:ascii="宋体" w:hAnsi="宋体" w:eastAsia="宋体" w:cs="宋体"/>
          <w:bCs/>
          <w:color w:val="000000"/>
          <w:sz w:val="24"/>
          <w:szCs w:val="24"/>
          <w:highlight w:val="none"/>
          <w:lang w:val="en-US" w:eastAsia="zh-CN"/>
        </w:rPr>
        <w:t>设备</w:t>
      </w:r>
      <w:r>
        <w:rPr>
          <w:rFonts w:hint="eastAsia" w:ascii="宋体" w:hAnsi="宋体" w:eastAsia="宋体" w:cs="宋体"/>
          <w:bCs/>
          <w:color w:val="000000"/>
          <w:sz w:val="24"/>
          <w:szCs w:val="24"/>
          <w:highlight w:val="none"/>
          <w:lang w:val="en-US" w:eastAsia="en-US"/>
        </w:rPr>
        <w:t>正常运行。</w:t>
      </w:r>
    </w:p>
    <w:p w14:paraId="35DBD39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szCs w:val="24"/>
          <w:highlight w:val="none"/>
          <w:lang w:val="en-US" w:eastAsia="en-US"/>
        </w:rPr>
      </w:pPr>
      <w:r>
        <w:rPr>
          <w:rFonts w:hint="eastAsia" w:ascii="宋体" w:hAnsi="宋体" w:eastAsia="宋体" w:cs="宋体"/>
          <w:bCs/>
          <w:color w:val="000000"/>
          <w:sz w:val="24"/>
          <w:szCs w:val="24"/>
          <w:highlight w:val="none"/>
          <w:lang w:val="en-US" w:eastAsia="en-US"/>
        </w:rPr>
        <w:t>5、</w:t>
      </w:r>
      <w:r>
        <w:rPr>
          <w:rFonts w:hint="eastAsia" w:ascii="宋体" w:hAnsi="宋体" w:eastAsia="宋体" w:cs="宋体"/>
          <w:bCs/>
          <w:color w:val="auto"/>
          <w:sz w:val="24"/>
          <w:szCs w:val="24"/>
          <w:highlight w:val="none"/>
          <w:lang w:val="en-US" w:eastAsia="zh-CN"/>
        </w:rPr>
        <w:t>乙方</w:t>
      </w:r>
      <w:r>
        <w:rPr>
          <w:rFonts w:hint="eastAsia" w:ascii="宋体" w:hAnsi="宋体" w:eastAsia="宋体" w:cs="宋体"/>
          <w:bCs/>
          <w:color w:val="auto"/>
          <w:sz w:val="24"/>
          <w:szCs w:val="24"/>
          <w:highlight w:val="none"/>
          <w:lang w:val="en-US" w:eastAsia="en-US"/>
        </w:rPr>
        <w:t>每年对制冷机组进行检修和保养，更换压缩机油过滤器，更换冷媒过滤器芯子，更换冷冻润滑油，对机组检漏、补漏并补充缺失的制冷剂，对机组冷凝器进行化学清洗。</w:t>
      </w:r>
    </w:p>
    <w:p w14:paraId="2AAB1EC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auto"/>
          <w:sz w:val="24"/>
          <w:szCs w:val="24"/>
          <w:highlight w:val="none"/>
          <w:lang w:val="en-US" w:eastAsia="en-US"/>
        </w:rPr>
        <w:t>(三)</w:t>
      </w:r>
      <w:r>
        <w:rPr>
          <w:rFonts w:hint="eastAsia" w:ascii="宋体" w:hAnsi="宋体" w:eastAsia="宋体" w:cs="宋体"/>
          <w:bCs/>
          <w:color w:val="auto"/>
          <w:sz w:val="24"/>
          <w:szCs w:val="24"/>
          <w:highlight w:val="none"/>
          <w:lang w:val="en-US" w:eastAsia="zh-CN"/>
        </w:rPr>
        <w:t>检验科、新生儿</w:t>
      </w:r>
      <w:r>
        <w:rPr>
          <w:rFonts w:hint="eastAsia" w:ascii="宋体" w:hAnsi="宋体" w:eastAsia="宋体" w:cs="宋体"/>
          <w:bCs/>
          <w:color w:val="000000"/>
          <w:sz w:val="24"/>
          <w:szCs w:val="24"/>
          <w:highlight w:val="none"/>
          <w:lang w:val="en-US" w:eastAsia="zh-CN"/>
        </w:rPr>
        <w:t>科、放疗室、</w:t>
      </w:r>
      <w:r>
        <w:rPr>
          <w:rFonts w:hint="eastAsia" w:ascii="宋体" w:hAnsi="宋体" w:eastAsia="宋体" w:cs="宋体"/>
          <w:bCs/>
          <w:color w:val="000000"/>
          <w:sz w:val="24"/>
          <w:szCs w:val="24"/>
          <w:highlight w:val="none"/>
          <w:lang w:val="en-US" w:eastAsia="en-US"/>
        </w:rPr>
        <w:t>ICU空调系统</w:t>
      </w:r>
    </w:p>
    <w:p w14:paraId="5C4C3EF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1、风管机的保养和维护。</w:t>
      </w:r>
    </w:p>
    <w:p w14:paraId="0C850D7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val="en-US" w:eastAsia="en-US"/>
        </w:rPr>
        <w:t>检查</w:t>
      </w:r>
      <w:r>
        <w:rPr>
          <w:rFonts w:hint="eastAsia" w:ascii="宋体" w:hAnsi="宋体" w:eastAsia="宋体" w:cs="宋体"/>
          <w:bCs/>
          <w:color w:val="000000"/>
          <w:sz w:val="24"/>
          <w:szCs w:val="24"/>
          <w:highlight w:val="none"/>
          <w:lang w:val="en-US" w:eastAsia="zh-CN"/>
        </w:rPr>
        <w:t>初、</w:t>
      </w:r>
      <w:r>
        <w:rPr>
          <w:rFonts w:hint="eastAsia" w:ascii="宋体" w:hAnsi="宋体" w:eastAsia="宋体" w:cs="宋体"/>
          <w:bCs/>
          <w:color w:val="000000"/>
          <w:sz w:val="24"/>
          <w:szCs w:val="24"/>
          <w:highlight w:val="none"/>
          <w:lang w:val="en-US" w:eastAsia="en-US"/>
        </w:rPr>
        <w:t>中效过滤器</w:t>
      </w:r>
      <w:r>
        <w:rPr>
          <w:rFonts w:hint="eastAsia" w:ascii="宋体" w:hAnsi="宋体" w:eastAsia="宋体" w:cs="宋体"/>
          <w:bCs/>
          <w:color w:val="000000"/>
          <w:sz w:val="24"/>
          <w:szCs w:val="24"/>
          <w:highlight w:val="none"/>
          <w:lang w:val="en-US" w:eastAsia="zh-CN"/>
        </w:rPr>
        <w:t>出现</w:t>
      </w:r>
      <w:r>
        <w:rPr>
          <w:rFonts w:hint="eastAsia" w:ascii="宋体" w:hAnsi="宋体" w:eastAsia="宋体" w:cs="宋体"/>
          <w:bCs/>
          <w:color w:val="000000"/>
          <w:sz w:val="24"/>
          <w:szCs w:val="24"/>
          <w:highlight w:val="none"/>
          <w:lang w:val="en-US" w:eastAsia="en-US"/>
        </w:rPr>
        <w:t>破损、漏尘等现象</w:t>
      </w:r>
      <w:r>
        <w:rPr>
          <w:rFonts w:hint="eastAsia" w:ascii="宋体" w:hAnsi="宋体" w:eastAsia="宋体" w:cs="宋体"/>
          <w:bCs/>
          <w:color w:val="000000"/>
          <w:sz w:val="24"/>
          <w:szCs w:val="24"/>
          <w:highlight w:val="none"/>
          <w:lang w:val="en-US" w:eastAsia="zh-CN"/>
        </w:rPr>
        <w:t>，乙方应</w:t>
      </w:r>
      <w:r>
        <w:rPr>
          <w:rFonts w:hint="eastAsia" w:ascii="宋体" w:hAnsi="宋体" w:eastAsia="宋体" w:cs="宋体"/>
          <w:bCs/>
          <w:color w:val="000000"/>
          <w:sz w:val="24"/>
          <w:szCs w:val="24"/>
          <w:highlight w:val="none"/>
          <w:lang w:val="en-US" w:eastAsia="en-US"/>
        </w:rPr>
        <w:t>及时更换，满足</w:t>
      </w:r>
      <w:r>
        <w:rPr>
          <w:rFonts w:hint="eastAsia" w:ascii="宋体" w:hAnsi="宋体" w:eastAsia="宋体" w:cs="宋体"/>
          <w:bCs/>
          <w:color w:val="000000"/>
          <w:sz w:val="24"/>
          <w:szCs w:val="24"/>
          <w:highlight w:val="none"/>
          <w:lang w:val="en-US" w:eastAsia="zh-CN"/>
        </w:rPr>
        <w:t>科室</w:t>
      </w:r>
      <w:r>
        <w:rPr>
          <w:rFonts w:hint="eastAsia" w:ascii="宋体" w:hAnsi="宋体" w:eastAsia="宋体" w:cs="宋体"/>
          <w:bCs/>
          <w:color w:val="000000"/>
          <w:sz w:val="24"/>
          <w:szCs w:val="24"/>
          <w:highlight w:val="none"/>
          <w:lang w:val="en-US" w:eastAsia="en-US"/>
        </w:rPr>
        <w:t>使用要求。</w:t>
      </w:r>
    </w:p>
    <w:p w14:paraId="3BC6516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3、定期每周进行一次巡视检查，确保设备运行正常；</w:t>
      </w:r>
    </w:p>
    <w:p w14:paraId="66FBEC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4、定期每季度进行一次对水管、接头、进行检查是否有损坏和松动，注意防冻；</w:t>
      </w:r>
    </w:p>
    <w:p w14:paraId="6D6531D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5、定期每月进行一次对初效、中效、亚高效进行检查是否有堵塞；6、定期每季度进行一次对控制柜进行检查、调试；</w:t>
      </w:r>
    </w:p>
    <w:p w14:paraId="3B4FD48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7、定期每季度进行一次对表冷器进行检查、排污、清洗；</w:t>
      </w:r>
    </w:p>
    <w:p w14:paraId="1F61078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8、定期每半年进行一次对新风机组内部和外部进行洁净；</w:t>
      </w:r>
    </w:p>
    <w:p w14:paraId="4BB58E4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zh-CN"/>
        </w:rPr>
        <w:t>9</w:t>
      </w:r>
      <w:r>
        <w:rPr>
          <w:rFonts w:hint="eastAsia" w:ascii="宋体" w:hAnsi="宋体" w:eastAsia="宋体" w:cs="宋体"/>
          <w:bCs/>
          <w:color w:val="000000"/>
          <w:sz w:val="24"/>
          <w:szCs w:val="24"/>
          <w:highlight w:val="none"/>
          <w:lang w:val="en-US" w:eastAsia="en-US"/>
        </w:rPr>
        <w:t>、对新风机组和排风系统定期清理，满足IV类区域环境使用。</w:t>
      </w:r>
    </w:p>
    <w:p w14:paraId="6D1B7A8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(四)手术室空调系统</w:t>
      </w:r>
    </w:p>
    <w:p w14:paraId="5C47625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en-US"/>
        </w:rPr>
        <w:t>1、对新风机组每天检查一次，保持内部干净，粗效过滤每</w:t>
      </w:r>
      <w:r>
        <w:rPr>
          <w:rFonts w:hint="eastAsia" w:ascii="宋体" w:hAnsi="宋体" w:eastAsia="宋体" w:cs="宋体"/>
          <w:bCs/>
          <w:color w:val="000000"/>
          <w:sz w:val="24"/>
          <w:szCs w:val="24"/>
          <w:highlight w:val="none"/>
          <w:lang w:val="en-US" w:eastAsia="zh-CN"/>
        </w:rPr>
        <w:t>周</w:t>
      </w:r>
      <w:r>
        <w:rPr>
          <w:rFonts w:hint="eastAsia" w:ascii="宋体" w:hAnsi="宋体" w:eastAsia="宋体" w:cs="宋体"/>
          <w:bCs/>
          <w:color w:val="000000"/>
          <w:sz w:val="24"/>
          <w:szCs w:val="24"/>
          <w:highlight w:val="none"/>
          <w:lang w:val="en-US" w:eastAsia="en-US"/>
        </w:rPr>
        <w:t>清洗一次，</w:t>
      </w:r>
      <w:r>
        <w:rPr>
          <w:rFonts w:hint="eastAsia" w:ascii="宋体" w:hAnsi="宋体" w:eastAsia="宋体" w:cs="宋体"/>
          <w:bCs/>
          <w:color w:val="000000"/>
          <w:sz w:val="24"/>
          <w:szCs w:val="24"/>
          <w:highlight w:val="none"/>
          <w:lang w:val="en-US" w:eastAsia="zh-CN"/>
        </w:rPr>
        <w:t>乙方对粗效过滤器每两个月更换。</w:t>
      </w:r>
    </w:p>
    <w:p w14:paraId="5F14B9A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1.1 检查通风管道的风阀、组合式空调机组内的粗效过滤；</w:t>
      </w:r>
    </w:p>
    <w:p w14:paraId="6AC44A2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1.2 检查送、回风口管道；</w:t>
      </w:r>
      <w:bookmarkStart w:id="0" w:name="_GoBack"/>
      <w:bookmarkEnd w:id="0"/>
    </w:p>
    <w:p w14:paraId="5734B4C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1.3 检查并保证送、回风风管保温密封；</w:t>
      </w:r>
    </w:p>
    <w:p w14:paraId="5CB11E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en-US"/>
        </w:rPr>
        <w:t>1.4 中效过滤器每周检查，</w:t>
      </w:r>
      <w:r>
        <w:rPr>
          <w:rFonts w:hint="eastAsia" w:ascii="宋体" w:hAnsi="宋体" w:eastAsia="宋体" w:cs="宋体"/>
          <w:bCs/>
          <w:color w:val="000000"/>
          <w:sz w:val="24"/>
          <w:szCs w:val="24"/>
          <w:highlight w:val="none"/>
          <w:lang w:val="en-US" w:eastAsia="zh-CN"/>
        </w:rPr>
        <w:t>每三个月更换；</w:t>
      </w:r>
    </w:p>
    <w:p w14:paraId="66BFB31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1.5 亚高效过滤器每年更换；</w:t>
      </w:r>
    </w:p>
    <w:p w14:paraId="68F05F6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2、对空气处理机组每月检查一次，清扫内部，</w:t>
      </w:r>
      <w:r>
        <w:rPr>
          <w:rFonts w:hint="eastAsia" w:ascii="宋体" w:hAnsi="宋体" w:eastAsia="宋体" w:cs="宋体"/>
          <w:bCs/>
          <w:color w:val="000000"/>
          <w:sz w:val="24"/>
          <w:szCs w:val="24"/>
          <w:highlight w:val="none"/>
          <w:lang w:val="en-US" w:eastAsia="zh-CN"/>
        </w:rPr>
        <w:t>中效过滤器每半年进行更换</w:t>
      </w:r>
      <w:r>
        <w:rPr>
          <w:rFonts w:hint="eastAsia" w:ascii="宋体" w:hAnsi="宋体" w:eastAsia="宋体" w:cs="宋体"/>
          <w:bCs/>
          <w:color w:val="000000"/>
          <w:sz w:val="24"/>
          <w:szCs w:val="24"/>
          <w:highlight w:val="none"/>
          <w:lang w:val="en-US" w:eastAsia="en-US"/>
        </w:rPr>
        <w:t>。</w:t>
      </w:r>
    </w:p>
    <w:p w14:paraId="16E3226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2.</w:t>
      </w:r>
      <w:r>
        <w:rPr>
          <w:rFonts w:hint="eastAsia" w:ascii="宋体" w:hAnsi="宋体" w:eastAsia="宋体" w:cs="宋体"/>
          <w:bCs/>
          <w:color w:val="000000"/>
          <w:sz w:val="24"/>
          <w:szCs w:val="24"/>
          <w:highlight w:val="none"/>
          <w:lang w:val="en-US" w:eastAsia="zh-CN"/>
        </w:rPr>
        <w:t xml:space="preserve">1 </w:t>
      </w:r>
      <w:r>
        <w:rPr>
          <w:rFonts w:hint="eastAsia" w:ascii="宋体" w:hAnsi="宋体" w:eastAsia="宋体" w:cs="宋体"/>
          <w:bCs/>
          <w:color w:val="000000"/>
          <w:sz w:val="24"/>
          <w:szCs w:val="24"/>
          <w:highlight w:val="none"/>
          <w:lang w:val="en-US" w:eastAsia="en-US"/>
        </w:rPr>
        <w:t>每年春秋两季各更换一次；</w:t>
      </w:r>
    </w:p>
    <w:p w14:paraId="0E3F29C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2.</w:t>
      </w:r>
      <w:r>
        <w:rPr>
          <w:rFonts w:hint="eastAsia" w:ascii="宋体" w:hAnsi="宋体" w:eastAsia="宋体" w:cs="宋体"/>
          <w:bCs/>
          <w:color w:val="000000"/>
          <w:sz w:val="24"/>
          <w:szCs w:val="24"/>
          <w:highlight w:val="none"/>
          <w:lang w:val="en-US" w:eastAsia="zh-CN"/>
        </w:rPr>
        <w:t xml:space="preserve">2 </w:t>
      </w:r>
      <w:r>
        <w:rPr>
          <w:rFonts w:hint="eastAsia" w:ascii="宋体" w:hAnsi="宋体" w:eastAsia="宋体" w:cs="宋体"/>
          <w:bCs/>
          <w:color w:val="000000"/>
          <w:sz w:val="24"/>
          <w:szCs w:val="24"/>
          <w:highlight w:val="none"/>
          <w:lang w:val="en-US" w:eastAsia="en-US"/>
        </w:rPr>
        <w:t>检查中效过滤器</w:t>
      </w:r>
      <w:r>
        <w:rPr>
          <w:rFonts w:hint="eastAsia" w:ascii="宋体" w:hAnsi="宋体" w:eastAsia="宋体" w:cs="宋体"/>
          <w:bCs/>
          <w:color w:val="000000"/>
          <w:sz w:val="24"/>
          <w:szCs w:val="24"/>
          <w:highlight w:val="none"/>
          <w:lang w:val="en-US" w:eastAsia="zh-CN"/>
        </w:rPr>
        <w:t>出现</w:t>
      </w:r>
      <w:r>
        <w:rPr>
          <w:rFonts w:hint="eastAsia" w:ascii="宋体" w:hAnsi="宋体" w:eastAsia="宋体" w:cs="宋体"/>
          <w:bCs/>
          <w:color w:val="000000"/>
          <w:sz w:val="24"/>
          <w:szCs w:val="24"/>
          <w:highlight w:val="none"/>
          <w:lang w:val="en-US" w:eastAsia="en-US"/>
        </w:rPr>
        <w:t>破损、漏尘等现象</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en-US"/>
        </w:rPr>
        <w:t>及时更换，满足手术室使用要求。</w:t>
      </w:r>
    </w:p>
    <w:p w14:paraId="362FCDC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3、根据手术室的洁净度和高效送风口风速变化，需要更换高效过滤器，</w:t>
      </w:r>
      <w:r>
        <w:rPr>
          <w:rFonts w:hint="eastAsia" w:ascii="宋体" w:hAnsi="宋体" w:eastAsia="宋体" w:cs="宋体"/>
          <w:bCs/>
          <w:color w:val="000000"/>
          <w:sz w:val="24"/>
          <w:szCs w:val="24"/>
          <w:highlight w:val="none"/>
          <w:lang w:val="en-US" w:eastAsia="en-US"/>
        </w:rPr>
        <w:t>对“更换后的高效过滤器”提供具有资质认定（CMA）的检验检测机构出具的第三方检测报告，</w:t>
      </w:r>
      <w:r>
        <w:rPr>
          <w:rFonts w:hint="eastAsia" w:ascii="宋体" w:hAnsi="宋体" w:eastAsia="宋体" w:cs="宋体"/>
          <w:bCs/>
          <w:color w:val="000000"/>
          <w:sz w:val="24"/>
          <w:szCs w:val="24"/>
          <w:highlight w:val="none"/>
          <w:lang w:val="en-US" w:eastAsia="en-US"/>
        </w:rPr>
        <w:t>达到手术室洁净度要求(此部分费用实行时另议)。</w:t>
      </w:r>
    </w:p>
    <w:p w14:paraId="1B510B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3.1</w:t>
      </w:r>
      <w:r>
        <w:rPr>
          <w:rFonts w:hint="eastAsia" w:ascii="宋体" w:hAnsi="宋体" w:eastAsia="宋体" w:cs="宋体"/>
          <w:bCs/>
          <w:color w:val="000000"/>
          <w:sz w:val="24"/>
          <w:szCs w:val="24"/>
          <w:highlight w:val="none"/>
          <w:lang w:val="en-US" w:eastAsia="zh-CN"/>
        </w:rPr>
        <w:t xml:space="preserve"> 每季度</w:t>
      </w:r>
      <w:r>
        <w:rPr>
          <w:rFonts w:hint="eastAsia" w:ascii="宋体" w:hAnsi="宋体" w:eastAsia="宋体" w:cs="宋体"/>
          <w:bCs/>
          <w:color w:val="000000"/>
          <w:sz w:val="24"/>
          <w:szCs w:val="24"/>
          <w:highlight w:val="none"/>
          <w:lang w:val="en-US" w:eastAsia="en-US"/>
        </w:rPr>
        <w:t>对层流风速定期测试；</w:t>
      </w:r>
    </w:p>
    <w:p w14:paraId="2332D20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3.2</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根据层流风速小的变化清洗过滤器；</w:t>
      </w:r>
    </w:p>
    <w:p w14:paraId="204715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3.3</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当层流风速低于设计和使用范围的时候，</w:t>
      </w:r>
      <w:r>
        <w:rPr>
          <w:rFonts w:hint="eastAsia" w:ascii="宋体" w:hAnsi="宋体" w:eastAsia="宋体" w:cs="宋体"/>
          <w:bCs/>
          <w:color w:val="000000"/>
          <w:sz w:val="24"/>
          <w:szCs w:val="24"/>
          <w:highlight w:val="none"/>
          <w:lang w:val="en-US" w:eastAsia="en-US"/>
        </w:rPr>
        <w:t>更换高效过滤器；</w:t>
      </w:r>
    </w:p>
    <w:p w14:paraId="7D2EEAB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3.4</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更换完高效过滤器，同时进行全面清尘消毒后聘请专业机构进行检测，并达到手术室使用洁净度要求；</w:t>
      </w:r>
    </w:p>
    <w:p w14:paraId="2E9247D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4、对</w:t>
      </w:r>
      <w:r>
        <w:rPr>
          <w:rFonts w:hint="eastAsia" w:ascii="宋体" w:hAnsi="宋体" w:eastAsia="宋体" w:cs="宋体"/>
          <w:bCs/>
          <w:color w:val="000000"/>
          <w:sz w:val="24"/>
          <w:szCs w:val="24"/>
          <w:highlight w:val="none"/>
          <w:lang w:val="en-US" w:eastAsia="zh-CN"/>
        </w:rPr>
        <w:t>产房、</w:t>
      </w:r>
      <w:r>
        <w:rPr>
          <w:rFonts w:hint="eastAsia" w:ascii="宋体" w:hAnsi="宋体" w:eastAsia="宋体" w:cs="宋体"/>
          <w:bCs/>
          <w:color w:val="000000"/>
          <w:sz w:val="24"/>
          <w:szCs w:val="24"/>
          <w:highlight w:val="none"/>
          <w:lang w:val="en-US" w:eastAsia="en-US"/>
        </w:rPr>
        <w:t>手术室风冷热泵空调机组冷凝器每年</w:t>
      </w:r>
      <w:r>
        <w:rPr>
          <w:rFonts w:hint="eastAsia" w:ascii="宋体" w:hAnsi="宋体" w:eastAsia="宋体" w:cs="宋体"/>
          <w:bCs/>
          <w:color w:val="000000"/>
          <w:sz w:val="24"/>
          <w:szCs w:val="24"/>
          <w:highlight w:val="none"/>
          <w:lang w:val="en-US" w:eastAsia="zh-CN"/>
        </w:rPr>
        <w:t>乙方</w:t>
      </w:r>
      <w:r>
        <w:rPr>
          <w:rFonts w:hint="eastAsia" w:ascii="宋体" w:hAnsi="宋体" w:eastAsia="宋体" w:cs="宋体"/>
          <w:bCs/>
          <w:color w:val="000000"/>
          <w:sz w:val="24"/>
          <w:szCs w:val="24"/>
          <w:highlight w:val="none"/>
          <w:lang w:val="en-US" w:eastAsia="zh-CN"/>
        </w:rPr>
        <w:t>应</w:t>
      </w:r>
      <w:r>
        <w:rPr>
          <w:rFonts w:hint="eastAsia" w:ascii="宋体" w:hAnsi="宋体" w:eastAsia="宋体" w:cs="宋体"/>
          <w:bCs/>
          <w:color w:val="000000"/>
          <w:sz w:val="24"/>
          <w:szCs w:val="24"/>
          <w:highlight w:val="none"/>
          <w:lang w:val="en-US" w:eastAsia="en-US"/>
        </w:rPr>
        <w:t>进行至少一次清洗；</w:t>
      </w:r>
    </w:p>
    <w:p w14:paraId="2FB2B2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5、对</w:t>
      </w:r>
      <w:r>
        <w:rPr>
          <w:rFonts w:hint="eastAsia" w:ascii="宋体" w:hAnsi="宋体" w:eastAsia="宋体" w:cs="宋体"/>
          <w:bCs/>
          <w:color w:val="000000"/>
          <w:sz w:val="24"/>
          <w:szCs w:val="24"/>
          <w:highlight w:val="none"/>
          <w:lang w:val="en-US" w:eastAsia="zh-CN"/>
        </w:rPr>
        <w:t>产房、</w:t>
      </w:r>
      <w:r>
        <w:rPr>
          <w:rFonts w:hint="eastAsia" w:ascii="宋体" w:hAnsi="宋体" w:eastAsia="宋体" w:cs="宋体"/>
          <w:bCs/>
          <w:color w:val="000000"/>
          <w:sz w:val="24"/>
          <w:szCs w:val="24"/>
          <w:highlight w:val="none"/>
          <w:lang w:val="en-US" w:eastAsia="en-US"/>
        </w:rPr>
        <w:t>手术室风冷热泵空调机组运行1000小时进行保养服务，</w:t>
      </w:r>
      <w:r>
        <w:rPr>
          <w:rFonts w:hint="eastAsia" w:ascii="宋体" w:hAnsi="宋体" w:eastAsia="宋体" w:cs="宋体"/>
          <w:bCs/>
          <w:color w:val="000000"/>
          <w:sz w:val="24"/>
          <w:szCs w:val="24"/>
          <w:highlight w:val="none"/>
          <w:lang w:val="en-US" w:eastAsia="zh-CN"/>
        </w:rPr>
        <w:t>乙方应</w:t>
      </w:r>
      <w:r>
        <w:rPr>
          <w:rFonts w:hint="eastAsia" w:ascii="宋体" w:hAnsi="宋体" w:eastAsia="宋体" w:cs="宋体"/>
          <w:bCs/>
          <w:color w:val="000000"/>
          <w:sz w:val="24"/>
          <w:szCs w:val="24"/>
          <w:highlight w:val="none"/>
          <w:lang w:val="en-US" w:eastAsia="en-US"/>
        </w:rPr>
        <w:t>更换油过器、冷冻润滑油、冷媒过滤器芯子等。</w:t>
      </w:r>
    </w:p>
    <w:p w14:paraId="1B6169B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6、检查内容</w:t>
      </w:r>
    </w:p>
    <w:p w14:paraId="7EFBEFC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6.1</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空气处理机组电动阀及电动执行器的检查；</w:t>
      </w:r>
    </w:p>
    <w:p w14:paraId="2B2AF6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6.2</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空气处理机组加湿器、加湿控制阀检查；</w:t>
      </w:r>
    </w:p>
    <w:p w14:paraId="6DAD432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6.3</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空气处理机组供回水管道系统工作正常，管道过滤器正常，空调管道、阀门的保温完好检查；</w:t>
      </w:r>
    </w:p>
    <w:p w14:paraId="52DB1A4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6.4</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风机帆布完好检查；</w:t>
      </w:r>
    </w:p>
    <w:p w14:paraId="1F5233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en-US"/>
        </w:rPr>
        <w:t>6.5</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val="en-US" w:eastAsia="en-US"/>
        </w:rPr>
        <w:t>皮带磨损检查，若有磨损</w:t>
      </w:r>
      <w:r>
        <w:rPr>
          <w:rFonts w:hint="eastAsia" w:ascii="宋体" w:hAnsi="宋体" w:eastAsia="宋体" w:cs="宋体"/>
          <w:bCs/>
          <w:color w:val="000000"/>
          <w:sz w:val="24"/>
          <w:szCs w:val="24"/>
          <w:highlight w:val="none"/>
          <w:lang w:val="en-US" w:eastAsia="zh-CN"/>
        </w:rPr>
        <w:t>乙方应</w:t>
      </w:r>
      <w:r>
        <w:rPr>
          <w:rFonts w:hint="eastAsia" w:ascii="宋体" w:hAnsi="宋体" w:eastAsia="宋体" w:cs="宋体"/>
          <w:bCs/>
          <w:color w:val="000000"/>
          <w:sz w:val="24"/>
          <w:szCs w:val="24"/>
          <w:highlight w:val="none"/>
          <w:lang w:val="en-US" w:eastAsia="en-US"/>
        </w:rPr>
        <w:t>及时更换。</w:t>
      </w:r>
    </w:p>
    <w:p w14:paraId="459D936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7、加湿器</w:t>
      </w:r>
    </w:p>
    <w:p w14:paraId="0305BE7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7.1 定期对加湿桶进行清洗；</w:t>
      </w:r>
    </w:p>
    <w:p w14:paraId="21ACC59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7.2 定期对水管、接头、进行检查是否有损坏和松动；</w:t>
      </w:r>
    </w:p>
    <w:p w14:paraId="794A6FE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7.3 定期对进水阀、排水阀进行检查，排污；</w:t>
      </w:r>
    </w:p>
    <w:p w14:paraId="00BBD19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7.4 定期对电控板进行调试、检查、维护。</w:t>
      </w:r>
    </w:p>
    <w:p w14:paraId="3CDC653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8、日常记录</w:t>
      </w:r>
    </w:p>
    <w:p w14:paraId="0FAD3C4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8.1 详细、规范地记录所有巡检、保养、维修、测试、更换零部件内容、时间、操作人员、结果数据；</w:t>
      </w:r>
    </w:p>
    <w:p w14:paraId="5CF74DF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8.2 按时提交维保清洗记录；</w:t>
      </w:r>
    </w:p>
    <w:p w14:paraId="65AB67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8.3 按时提交过滤器更换记录；</w:t>
      </w:r>
    </w:p>
    <w:p w14:paraId="46FDCB6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9、监督与评估机制</w:t>
      </w:r>
    </w:p>
    <w:p w14:paraId="6745EFC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建立定期的监督检查机制，每月多次不定期对乙方的工作进行现场检查评估。评估内容包括服务质量、工作效率、人员素质、日常维保记录完整等，根据评估结果进行考核，对评估不达标的情况要求限期整改，若未按时完成整改，扣除发出</w:t>
      </w:r>
      <w:r>
        <w:rPr>
          <w:rFonts w:hint="eastAsia" w:ascii="宋体" w:hAnsi="宋体" w:eastAsia="宋体" w:cs="宋体"/>
          <w:bCs/>
          <w:color w:val="000000"/>
          <w:sz w:val="24"/>
          <w:szCs w:val="24"/>
          <w:highlight w:val="none"/>
          <w:lang w:val="en-US" w:eastAsia="zh-CN"/>
        </w:rPr>
        <w:t>整改日起至整改完成日期的运维费用，若2次整改仍不合格或不服从院方管理则院方有权解除合同。</w:t>
      </w:r>
    </w:p>
    <w:p w14:paraId="10C89C3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val="en-US" w:eastAsia="zh-CN"/>
        </w:rPr>
        <w:t>五</w:t>
      </w:r>
      <w:r>
        <w:rPr>
          <w:rFonts w:hint="eastAsia" w:ascii="宋体" w:hAnsi="宋体" w:eastAsia="宋体" w:cs="宋体"/>
          <w:bCs/>
          <w:color w:val="000000"/>
          <w:sz w:val="24"/>
          <w:szCs w:val="24"/>
          <w:highlight w:val="none"/>
        </w:rPr>
        <w:t>、义务</w:t>
      </w:r>
      <w:r>
        <w:rPr>
          <w:rFonts w:hint="eastAsia" w:ascii="宋体" w:hAnsi="宋体" w:cs="宋体"/>
          <w:bCs/>
          <w:color w:val="000000"/>
          <w:sz w:val="24"/>
          <w:szCs w:val="24"/>
          <w:highlight w:val="none"/>
          <w:lang w:eastAsia="zh-CN"/>
        </w:rPr>
        <w:t>：</w:t>
      </w:r>
    </w:p>
    <w:p w14:paraId="59515F3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（一）受托方义务</w:t>
      </w:r>
    </w:p>
    <w:p w14:paraId="0AD9E8D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1、受托方负责</w:t>
      </w:r>
      <w:r>
        <w:rPr>
          <w:rFonts w:hint="eastAsia" w:ascii="宋体" w:hAnsi="宋体" w:eastAsia="宋体" w:cs="宋体"/>
          <w:bCs/>
          <w:color w:val="000000"/>
          <w:sz w:val="24"/>
          <w:szCs w:val="24"/>
          <w:highlight w:val="none"/>
          <w:lang w:val="en-US" w:eastAsia="zh-CN"/>
        </w:rPr>
        <w:t>本项目所涉及的</w:t>
      </w:r>
      <w:r>
        <w:rPr>
          <w:rFonts w:hint="eastAsia" w:ascii="宋体" w:hAnsi="宋体" w:eastAsia="宋体" w:cs="宋体"/>
          <w:bCs/>
          <w:color w:val="000000"/>
          <w:sz w:val="24"/>
          <w:szCs w:val="24"/>
          <w:highlight w:val="none"/>
        </w:rPr>
        <w:t>空调</w:t>
      </w:r>
      <w:r>
        <w:rPr>
          <w:rFonts w:hint="eastAsia" w:ascii="宋体" w:hAnsi="宋体" w:eastAsia="宋体" w:cs="宋体"/>
          <w:bCs/>
          <w:color w:val="000000"/>
          <w:sz w:val="24"/>
          <w:szCs w:val="24"/>
          <w:highlight w:val="none"/>
          <w:lang w:val="en-US" w:eastAsia="zh-CN"/>
        </w:rPr>
        <w:t>维保</w:t>
      </w:r>
      <w:r>
        <w:rPr>
          <w:rFonts w:hint="eastAsia" w:ascii="宋体" w:hAnsi="宋体" w:eastAsia="宋体" w:cs="宋体"/>
          <w:bCs/>
          <w:color w:val="000000"/>
          <w:sz w:val="24"/>
          <w:szCs w:val="24"/>
          <w:highlight w:val="none"/>
        </w:rPr>
        <w:t>；</w:t>
      </w:r>
    </w:p>
    <w:p w14:paraId="6308BA9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、由于操作所造成的设备损坏，由受托方承担；</w:t>
      </w:r>
    </w:p>
    <w:p w14:paraId="048C5CE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（二）委托方义务</w:t>
      </w:r>
    </w:p>
    <w:p w14:paraId="31EA2DD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1、及时提供空调系统所用水</w:t>
      </w:r>
      <w:r>
        <w:rPr>
          <w:rFonts w:hint="eastAsia" w:ascii="宋体" w:hAnsi="宋体" w:eastAsia="宋体" w:cs="宋体"/>
          <w:bCs/>
          <w:color w:val="000000"/>
          <w:sz w:val="24"/>
          <w:szCs w:val="24"/>
          <w:highlight w:val="none"/>
        </w:rPr>
        <w:t>、电；</w:t>
      </w:r>
    </w:p>
    <w:p w14:paraId="08A60D3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2、给维修提供场地、场合等的方便；</w:t>
      </w:r>
    </w:p>
    <w:p w14:paraId="5665FE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3、由于院方使用所造成人为的材料损坏或破坏，所造成的费用由院方承担。</w:t>
      </w:r>
    </w:p>
    <w:p w14:paraId="4B3465F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cs="宋体"/>
          <w:bCs/>
          <w:color w:val="000000"/>
          <w:sz w:val="24"/>
          <w:szCs w:val="24"/>
          <w:highlight w:val="none"/>
          <w:lang w:eastAsia="zh-CN"/>
        </w:rPr>
      </w:pPr>
      <w:r>
        <w:rPr>
          <w:rFonts w:hint="eastAsia" w:ascii="宋体" w:hAnsi="宋体" w:eastAsia="宋体" w:cs="宋体"/>
          <w:bCs/>
          <w:color w:val="000000"/>
          <w:sz w:val="24"/>
          <w:szCs w:val="24"/>
          <w:highlight w:val="none"/>
          <w:lang w:val="en-US" w:eastAsia="zh-CN"/>
        </w:rPr>
        <w:t>六</w:t>
      </w:r>
      <w:r>
        <w:rPr>
          <w:rFonts w:hint="eastAsia" w:ascii="宋体" w:hAnsi="宋体" w:eastAsia="宋体" w:cs="宋体"/>
          <w:bCs/>
          <w:color w:val="000000"/>
          <w:sz w:val="24"/>
          <w:szCs w:val="24"/>
          <w:highlight w:val="none"/>
        </w:rPr>
        <w:t>、结算方式</w:t>
      </w:r>
      <w:r>
        <w:rPr>
          <w:rFonts w:hint="eastAsia" w:ascii="宋体" w:hAnsi="宋体" w:cs="宋体"/>
          <w:bCs/>
          <w:color w:val="000000"/>
          <w:sz w:val="24"/>
          <w:szCs w:val="24"/>
          <w:highlight w:val="none"/>
          <w:lang w:eastAsia="zh-CN"/>
        </w:rPr>
        <w:t>：</w:t>
      </w:r>
    </w:p>
    <w:p w14:paraId="7D758B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cs="宋体"/>
          <w:bCs/>
          <w:color w:val="000000"/>
          <w:sz w:val="24"/>
          <w:szCs w:val="24"/>
          <w:highlight w:val="none"/>
          <w:lang w:eastAsia="zh-CN"/>
        </w:rPr>
      </w:pPr>
      <w:r>
        <w:rPr>
          <w:rFonts w:hint="eastAsia" w:ascii="宋体" w:hAnsi="宋体" w:cs="宋体"/>
          <w:bCs/>
          <w:color w:val="000000"/>
          <w:sz w:val="24"/>
          <w:szCs w:val="24"/>
          <w:highlight w:val="none"/>
          <w:lang w:eastAsia="zh-CN"/>
        </w:rPr>
        <w:t>付款条件说明：合同签订后，</w:t>
      </w:r>
      <w:r>
        <w:rPr>
          <w:rFonts w:hint="eastAsia" w:ascii="宋体" w:hAnsi="宋体" w:cs="宋体"/>
          <w:bCs/>
          <w:color w:val="000000"/>
          <w:sz w:val="24"/>
          <w:szCs w:val="24"/>
          <w:highlight w:val="none"/>
          <w:lang w:val="en-US" w:eastAsia="zh-CN"/>
        </w:rPr>
        <w:t>半年一付，据实结算，在付款前，供应商必须开具全额发票给采购人</w:t>
      </w:r>
      <w:r>
        <w:rPr>
          <w:rFonts w:hint="eastAsia" w:ascii="宋体" w:hAnsi="宋体" w:cs="宋体"/>
          <w:bCs/>
          <w:color w:val="000000"/>
          <w:sz w:val="24"/>
          <w:szCs w:val="24"/>
          <w:highlight w:val="none"/>
          <w:lang w:eastAsia="zh-CN"/>
        </w:rPr>
        <w:t>，达到付款条件起15日内，支付合同总金额的</w:t>
      </w:r>
      <w:r>
        <w:rPr>
          <w:rFonts w:hint="eastAsia" w:ascii="宋体" w:hAnsi="宋体" w:cs="宋体"/>
          <w:bCs/>
          <w:color w:val="000000"/>
          <w:sz w:val="24"/>
          <w:szCs w:val="24"/>
          <w:highlight w:val="none"/>
          <w:lang w:val="en-US" w:eastAsia="zh-CN"/>
        </w:rPr>
        <w:t>50</w:t>
      </w:r>
      <w:r>
        <w:rPr>
          <w:rFonts w:hint="eastAsia" w:ascii="宋体" w:hAnsi="宋体" w:cs="宋体"/>
          <w:bCs/>
          <w:color w:val="000000"/>
          <w:sz w:val="24"/>
          <w:szCs w:val="24"/>
          <w:highlight w:val="none"/>
          <w:lang w:eastAsia="zh-CN"/>
        </w:rPr>
        <w:t>.00%；</w:t>
      </w:r>
    </w:p>
    <w:p w14:paraId="141DC35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cs="宋体"/>
          <w:bCs/>
          <w:color w:val="000000"/>
          <w:sz w:val="24"/>
          <w:szCs w:val="24"/>
          <w:highlight w:val="none"/>
          <w:lang w:eastAsia="zh-CN"/>
        </w:rPr>
      </w:pPr>
      <w:r>
        <w:rPr>
          <w:rFonts w:hint="eastAsia" w:ascii="宋体" w:hAnsi="宋体" w:cs="宋体"/>
          <w:bCs/>
          <w:color w:val="000000"/>
          <w:sz w:val="24"/>
          <w:szCs w:val="24"/>
          <w:highlight w:val="none"/>
          <w:lang w:eastAsia="zh-CN"/>
        </w:rPr>
        <w:t>付款条件说明：合同履行完毕并经验收合格，</w:t>
      </w:r>
      <w:r>
        <w:rPr>
          <w:rFonts w:hint="eastAsia" w:ascii="宋体" w:hAnsi="宋体" w:cs="宋体"/>
          <w:bCs/>
          <w:color w:val="000000"/>
          <w:sz w:val="24"/>
          <w:szCs w:val="24"/>
          <w:highlight w:val="none"/>
          <w:lang w:val="en-US" w:eastAsia="zh-CN"/>
        </w:rPr>
        <w:t>据实结算，在付款前，供应商必须开具全额发票给采购人</w:t>
      </w:r>
      <w:r>
        <w:rPr>
          <w:rFonts w:hint="eastAsia" w:ascii="宋体" w:hAnsi="宋体" w:cs="宋体"/>
          <w:bCs/>
          <w:color w:val="000000"/>
          <w:sz w:val="24"/>
          <w:szCs w:val="24"/>
          <w:highlight w:val="none"/>
          <w:lang w:eastAsia="zh-CN"/>
        </w:rPr>
        <w:t>，达到付款条件起15日内，支付合同总金额的</w:t>
      </w:r>
      <w:r>
        <w:rPr>
          <w:rFonts w:hint="eastAsia" w:ascii="宋体" w:hAnsi="宋体" w:cs="宋体"/>
          <w:bCs/>
          <w:color w:val="000000"/>
          <w:sz w:val="24"/>
          <w:szCs w:val="24"/>
          <w:highlight w:val="none"/>
          <w:lang w:val="en-US" w:eastAsia="zh-CN"/>
        </w:rPr>
        <w:t>50</w:t>
      </w:r>
      <w:r>
        <w:rPr>
          <w:rFonts w:hint="eastAsia" w:ascii="宋体" w:hAnsi="宋体" w:cs="宋体"/>
          <w:bCs/>
          <w:color w:val="000000"/>
          <w:sz w:val="24"/>
          <w:szCs w:val="24"/>
          <w:highlight w:val="none"/>
          <w:lang w:eastAsia="zh-CN"/>
        </w:rPr>
        <w:t>.00%。</w:t>
      </w:r>
    </w:p>
    <w:p w14:paraId="62F742B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七</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责</w:t>
      </w:r>
      <w:r>
        <w:rPr>
          <w:rFonts w:hint="eastAsia" w:ascii="宋体" w:hAnsi="宋体" w:eastAsia="宋体" w:cs="宋体"/>
          <w:bCs/>
          <w:color w:val="000000"/>
          <w:sz w:val="24"/>
          <w:szCs w:val="24"/>
          <w:highlight w:val="none"/>
        </w:rPr>
        <w:t>任和违约：</w:t>
      </w:r>
    </w:p>
    <w:p w14:paraId="0A40EC1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双方友好协商，若协商不成，按《民法典》相关条款执行。</w:t>
      </w:r>
    </w:p>
    <w:p w14:paraId="27BE74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九、本协议一式柒份，委托方执伍份，受托方执贰份，具有</w:t>
      </w:r>
      <w:r>
        <w:rPr>
          <w:rFonts w:hint="eastAsia" w:ascii="宋体" w:hAnsi="宋体" w:eastAsia="宋体" w:cs="宋体"/>
          <w:bCs/>
          <w:color w:val="000000"/>
          <w:sz w:val="24"/>
          <w:szCs w:val="24"/>
          <w:highlight w:val="none"/>
        </w:rPr>
        <w:t>同等</w:t>
      </w:r>
    </w:p>
    <w:p w14:paraId="2CBA373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法律效力。</w:t>
      </w:r>
    </w:p>
    <w:p w14:paraId="38666B4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rPr>
      </w:pPr>
    </w:p>
    <w:p w14:paraId="5A1AC1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委托方：                            受托方：</w:t>
      </w:r>
    </w:p>
    <w:p w14:paraId="73EB046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代表人：                            代表人：</w:t>
      </w:r>
    </w:p>
    <w:p w14:paraId="3AA184E0">
      <w:pPr>
        <w:keepNext w:val="0"/>
        <w:keepLines w:val="0"/>
        <w:pageBreakBefore w:val="0"/>
        <w:widowControl w:val="0"/>
        <w:kinsoku/>
        <w:wordWrap/>
        <w:overflowPunct/>
        <w:topLinePunct w:val="0"/>
        <w:bidi w:val="0"/>
        <w:snapToGrid/>
        <w:spacing w:line="360" w:lineRule="auto"/>
        <w:ind w:firstLine="480" w:firstLineChars="200"/>
        <w:jc w:val="right"/>
        <w:textAlignment w:val="auto"/>
        <w:rPr>
          <w:rFonts w:hint="eastAsia" w:ascii="宋体" w:hAnsi="宋体" w:eastAsia="宋体" w:cs="宋体"/>
          <w:sz w:val="24"/>
          <w:szCs w:val="24"/>
          <w:highlight w:val="none"/>
          <w:lang w:val="en-US" w:eastAsia="zh-CN"/>
        </w:rPr>
      </w:pPr>
    </w:p>
    <w:p w14:paraId="2B6A5967">
      <w:pPr>
        <w:keepNext w:val="0"/>
        <w:keepLines w:val="0"/>
        <w:pageBreakBefore w:val="0"/>
        <w:widowControl w:val="0"/>
        <w:kinsoku/>
        <w:wordWrap/>
        <w:overflowPunct/>
        <w:topLinePunct w:val="0"/>
        <w:bidi w:val="0"/>
        <w:snapToGrid/>
        <w:spacing w:line="360" w:lineRule="auto"/>
        <w:ind w:firstLine="480" w:firstLineChars="200"/>
        <w:jc w:val="right"/>
        <w:textAlignment w:val="auto"/>
        <w:rPr>
          <w:rFonts w:hint="eastAsia" w:ascii="宋体" w:hAnsi="宋体" w:eastAsia="宋体" w:cs="宋体"/>
          <w:sz w:val="24"/>
          <w:szCs w:val="24"/>
          <w:highlight w:val="none"/>
          <w:lang w:val="en-US" w:eastAsia="zh-CN"/>
        </w:rPr>
      </w:pPr>
    </w:p>
    <w:p w14:paraId="3ED23557">
      <w:pPr>
        <w:keepNext w:val="0"/>
        <w:keepLines w:val="0"/>
        <w:pageBreakBefore w:val="0"/>
        <w:widowControl w:val="0"/>
        <w:kinsoku/>
        <w:wordWrap/>
        <w:overflowPunct/>
        <w:topLinePunct w:val="0"/>
        <w:bidi w:val="0"/>
        <w:snapToGrid/>
        <w:spacing w:line="360" w:lineRule="auto"/>
        <w:ind w:firstLine="480" w:firstLineChars="200"/>
        <w:jc w:val="right"/>
        <w:textAlignment w:val="auto"/>
        <w:rPr>
          <w:rFonts w:hint="eastAsia" w:eastAsia="宋体"/>
          <w:highlight w:val="none"/>
          <w:lang w:val="en-US" w:eastAsia="zh-CN"/>
        </w:rPr>
      </w:pPr>
      <w:r>
        <w:rPr>
          <w:rFonts w:hint="eastAsia" w:ascii="宋体" w:hAnsi="宋体" w:eastAsia="宋体" w:cs="宋体"/>
          <w:sz w:val="24"/>
          <w:szCs w:val="24"/>
          <w:highlight w:val="none"/>
          <w:lang w:val="en-US" w:eastAsia="zh-CN"/>
        </w:rPr>
        <w:t>年   月   日</w:t>
      </w:r>
      <w:r>
        <w:rPr>
          <w:rFonts w:hint="eastAsia" w:eastAsia="宋体"/>
          <w:highlight w:val="none"/>
          <w:lang w:val="en-US" w:eastAsia="zh-CN"/>
        </w:rPr>
        <w:br w:type="page"/>
      </w:r>
    </w:p>
    <w:p w14:paraId="04436B9F">
      <w:pPr>
        <w:spacing w:line="360" w:lineRule="auto"/>
        <w:ind w:left="0" w:leftChars="0" w:right="0" w:rightChars="0" w:firstLine="0" w:firstLineChars="0"/>
        <w:jc w:val="center"/>
        <w:rPr>
          <w:rFonts w:hint="eastAsia" w:eastAsia="宋体"/>
          <w:b/>
          <w:bCs/>
          <w:sz w:val="32"/>
          <w:szCs w:val="40"/>
          <w:highlight w:val="none"/>
          <w:lang w:val="en-US" w:eastAsia="zh-CN"/>
        </w:rPr>
      </w:pPr>
      <w:r>
        <w:rPr>
          <w:rFonts w:hint="eastAsia" w:eastAsia="宋体"/>
          <w:b/>
          <w:bCs/>
          <w:sz w:val="32"/>
          <w:szCs w:val="40"/>
          <w:highlight w:val="none"/>
          <w:lang w:val="en-US" w:eastAsia="zh-CN"/>
        </w:rPr>
        <w:t>廉洁协议书</w:t>
      </w:r>
    </w:p>
    <w:p w14:paraId="6FA5FB0E">
      <w:pPr>
        <w:spacing w:line="360" w:lineRule="auto"/>
        <w:rPr>
          <w:rFonts w:hint="default" w:eastAsia="宋体"/>
          <w:highlight w:val="none"/>
          <w:lang w:val="en-US" w:eastAsia="zh-CN"/>
        </w:rPr>
      </w:pPr>
      <w:r>
        <w:rPr>
          <w:rFonts w:hint="eastAsia" w:eastAsia="宋体"/>
          <w:highlight w:val="none"/>
          <w:lang w:val="en-US" w:eastAsia="zh-CN"/>
        </w:rPr>
        <w:t>委托方：</w:t>
      </w:r>
      <w:r>
        <w:rPr>
          <w:rFonts w:hint="eastAsia"/>
          <w:highlight w:val="none"/>
          <w:u w:val="single"/>
          <w:lang w:val="en-US" w:eastAsia="zh-CN"/>
        </w:rPr>
        <w:t xml:space="preserve">                         </w:t>
      </w:r>
    </w:p>
    <w:p w14:paraId="2B429DC0">
      <w:pPr>
        <w:spacing w:line="360" w:lineRule="auto"/>
        <w:rPr>
          <w:rFonts w:hint="eastAsia" w:eastAsia="宋体"/>
          <w:highlight w:val="none"/>
          <w:lang w:val="en-US" w:eastAsia="zh-CN"/>
        </w:rPr>
      </w:pPr>
      <w:r>
        <w:rPr>
          <w:rFonts w:hint="eastAsia" w:eastAsia="宋体"/>
          <w:highlight w:val="none"/>
          <w:lang w:val="en-US" w:eastAsia="zh-CN"/>
        </w:rPr>
        <w:t>受托方：</w:t>
      </w:r>
      <w:r>
        <w:rPr>
          <w:rFonts w:hint="eastAsia" w:asciiTheme="minorHAnsi" w:eastAsiaTheme="minorEastAsia"/>
          <w:highlight w:val="none"/>
          <w:u w:val="single"/>
          <w:lang w:val="en-US" w:eastAsia="zh-CN"/>
        </w:rPr>
        <w:t xml:space="preserve">                         </w:t>
      </w:r>
    </w:p>
    <w:p w14:paraId="752B9B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14:paraId="4F83BC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一、双方共同责任</w:t>
      </w:r>
    </w:p>
    <w:p w14:paraId="5751DC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1、双方应当自觉遵守国家法律、法规，按照《中华人民共和国反不正当竞争法》、《中华人民共和国招标投标法》、《关于禁止商业贿赂行为的暂行规定》以及其他相关规定开展商务活动。</w:t>
      </w:r>
    </w:p>
    <w:p w14:paraId="731AB5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2、加强工作人员的管理和廉洁教育，自觉抵制不廉洁行为。</w:t>
      </w:r>
    </w:p>
    <w:p w14:paraId="323C1A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3、双方相关工作人员不得为谋取私利就有关采购或承包工作问题等进行私下商谈或者达成默契。</w:t>
      </w:r>
    </w:p>
    <w:p w14:paraId="35228F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4、在商务活动中发现对方工作人员存在违法违纪违规行为，应及时向对方纪检监察部门举报。</w:t>
      </w:r>
    </w:p>
    <w:p w14:paraId="5A987C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二、委托方工作人员责任</w:t>
      </w:r>
    </w:p>
    <w:p w14:paraId="2C76BC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1、不得索要或接受受托方提供的回扣、礼金、有价证券、支付凭证、贵重物品等。</w:t>
      </w:r>
    </w:p>
    <w:p w14:paraId="488D8A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2、不得在受托方报销任何应由个人支付的费用。</w:t>
      </w:r>
    </w:p>
    <w:p w14:paraId="063C10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3、不得违反规定在受托方投资入股，不得向受托方借款或委托买卖股票、债券等。</w:t>
      </w:r>
    </w:p>
    <w:p w14:paraId="474396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4、不得要求或接受受托方为其购买或装修住房、婚丧嫁娶、配偶和子女的上学或工作安排以及出国（境）、旅游接待等提供方便。</w:t>
      </w:r>
    </w:p>
    <w:p w14:paraId="77AA88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5、不得参加受托方安排的有可能影响公正执行公务的宴请及健身、娱乐等活动。</w:t>
      </w:r>
    </w:p>
    <w:p w14:paraId="770D6B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6、不得接受受托方购置或提供通讯工具、交通工具和高档办公用品等。</w:t>
      </w:r>
    </w:p>
    <w:p w14:paraId="3E83FA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7、不得违反规定在受托方兼职和领取兼职工资及报酬：不得利用委托方的商业秘密、业务渠道等谋取个人私利，或将其提供给受托方及其他企业及个人。</w:t>
      </w:r>
    </w:p>
    <w:p w14:paraId="2D3FF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8、不得接受受托方请求，在与受托方交易过程中违反委托方财经纪律，特别是虚报费用、截留资金、非法统计销售数量等。</w:t>
      </w:r>
    </w:p>
    <w:p w14:paraId="66F779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9、不得利用职权和工作之便向受托方提出上述各项规定或要求之外的与业务工作无关的事项或要求。</w:t>
      </w:r>
    </w:p>
    <w:p w14:paraId="4CFA21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三、受托方责任</w:t>
      </w:r>
    </w:p>
    <w:p w14:paraId="2D129B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1、不得向委托方工作人员提供现金回扣、礼金、有价证券、支付凭证、贵重物品等。</w:t>
      </w:r>
    </w:p>
    <w:p w14:paraId="67186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2、不得为委托方工作人员报销任何应由个人支付的费用。</w:t>
      </w:r>
    </w:p>
    <w:p w14:paraId="331EFE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3、不得为委托方工作人员投资入股，个人借款或买卖股票、债券等提供方便。</w:t>
      </w:r>
    </w:p>
    <w:p w14:paraId="1B07F3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4、不得为委托方工作人员购买或装修住房、婚丧嫁娶、配偶和子女的上学或工作安排以及出国（境）、旅游接待等提供方便。</w:t>
      </w:r>
    </w:p>
    <w:p w14:paraId="507BD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5、不得为委托方工作人员安排有可能影响公正执行公务的宴请及健身、娱乐等活动。</w:t>
      </w:r>
    </w:p>
    <w:p w14:paraId="204EF9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6、不得为委托方工作人员购置或提供通讯工具、交通工具和高档办公用品等。</w:t>
      </w:r>
    </w:p>
    <w:p w14:paraId="67D9E2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7、不得违反规定安排委托方工作人员在受托方兼职和领取兼职工资及报酬：不得利用非法手段向委托方工作人员打探委托方的商业秘密、业务渠道等。</w:t>
      </w:r>
    </w:p>
    <w:p w14:paraId="4C6AE1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8、不得要求委托方工作人员违反委托方财经纪律，特别是虚报费用、截留资金、非法统计销售数量等。</w:t>
      </w:r>
    </w:p>
    <w:p w14:paraId="24EA30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9、委托方对涉嫌不廉洁的商业行为进行调查时，受托方有配合委托方提供证据、作证的义务。</w:t>
      </w:r>
    </w:p>
    <w:p w14:paraId="671636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10、未经委托方书面同意，受托方不得向任何新闻媒体、第三人述及有关委托方工作人员廉洁交易方面的评价、信息等。</w:t>
      </w:r>
    </w:p>
    <w:p w14:paraId="0EDFBF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四、廉洁违约贵任</w:t>
      </w:r>
    </w:p>
    <w:p w14:paraId="5F15A7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1、委托方及其工作人员违反上述约定的，将依据管理权限及相关法律法规和规定给予有关人员纪律处分或处理：涉嫌犯罪的，移交司法机关追究刑事责任。</w:t>
      </w:r>
    </w:p>
    <w:p w14:paraId="58AC9A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2、受托方及其工作人员违反上述约定的，委托方有权中止合同，冻结货款，取消与受托方所有业务往来，要求受托方赔偿损失：情节严重的将呈报上级机关进行处理。受托方涉嫌犯罪的，委托方将建议司法机关追究其刑事责任。</w:t>
      </w:r>
    </w:p>
    <w:p w14:paraId="40766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五、本协议作为双方合作合同的附件，与合同具有同等法律效力。</w:t>
      </w:r>
    </w:p>
    <w:p w14:paraId="07552A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六、本协议经双方签署后立即生效，有效期为双方签署之日起至双方业务终止时止。</w:t>
      </w:r>
    </w:p>
    <w:p w14:paraId="45B1E7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七、本协议一式柒份，委托方执伍份，受托方执贰份，具有同等法律效力。</w:t>
      </w:r>
    </w:p>
    <w:p w14:paraId="697CF2D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p>
    <w:p w14:paraId="3819778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p>
    <w:p w14:paraId="01BC2D1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委托方：                                   受托方：</w:t>
      </w:r>
    </w:p>
    <w:p w14:paraId="2FDE73E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p>
    <w:p w14:paraId="2A4144C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代表人：                                   代表人：</w:t>
      </w:r>
    </w:p>
    <w:p w14:paraId="1632517A">
      <w:pPr>
        <w:keepNext w:val="0"/>
        <w:keepLines w:val="0"/>
        <w:pageBreakBefore w:val="0"/>
        <w:widowControl w:val="0"/>
        <w:kinsoku/>
        <w:wordWrap/>
        <w:overflowPunct/>
        <w:topLinePunct w:val="0"/>
        <w:bidi w:val="0"/>
        <w:snapToGrid/>
        <w:spacing w:line="360" w:lineRule="auto"/>
        <w:ind w:firstLine="480" w:firstLineChars="200"/>
        <w:jc w:val="right"/>
        <w:textAlignment w:val="auto"/>
        <w:rPr>
          <w:rFonts w:hint="eastAsia" w:ascii="宋体" w:hAnsi="宋体" w:eastAsia="宋体" w:cs="宋体"/>
          <w:sz w:val="24"/>
          <w:szCs w:val="24"/>
          <w:highlight w:val="none"/>
          <w:lang w:val="en-US" w:eastAsia="zh-CN"/>
        </w:rPr>
      </w:pPr>
    </w:p>
    <w:p w14:paraId="39EB1F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24"/>
          <w:highlight w:val="none"/>
          <w:lang w:val="en-US" w:eastAsia="zh-CN"/>
        </w:rPr>
        <w:t>年   月   日                               年   月   日</w:t>
      </w:r>
    </w:p>
    <w:p w14:paraId="784FF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32"/>
          <w:highlight w:val="none"/>
          <w:lang w:val="en-US"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FBFAF8"/>
    <w:multiLevelType w:val="multilevel"/>
    <w:tmpl w:val="A8FBFAF8"/>
    <w:lvl w:ilvl="0" w:tentative="0">
      <w:start w:val="1"/>
      <w:numFmt w:val="chineseCountingThousand"/>
      <w:lvlText w:val="%1、"/>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pStyle w:val="6"/>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CB91E785"/>
    <w:multiLevelType w:val="multilevel"/>
    <w:tmpl w:val="CB91E785"/>
    <w:lvl w:ilvl="0" w:tentative="0">
      <w:start w:val="1"/>
      <w:numFmt w:val="chineseCounting"/>
      <w:pStyle w:val="2"/>
      <w:lvlText w:val="%1、"/>
      <w:lvlJc w:val="left"/>
      <w:pPr>
        <w:ind w:left="425" w:hanging="425"/>
      </w:pPr>
      <w:rPr>
        <w:rFonts w:hint="eastAsia" w:ascii="宋体" w:hAnsi="宋体" w:eastAsia="宋体" w:cs="宋体"/>
        <w:b/>
        <w:sz w:val="28"/>
        <w:szCs w:val="28"/>
      </w:rPr>
    </w:lvl>
    <w:lvl w:ilvl="1" w:tentative="0">
      <w:start w:val="1"/>
      <w:numFmt w:val="decimal"/>
      <w:pStyle w:val="3"/>
      <w:lvlText w:val="%2、"/>
      <w:lvlJc w:val="left"/>
      <w:pPr>
        <w:ind w:left="567" w:hanging="567"/>
      </w:pPr>
      <w:rPr>
        <w:rFonts w:hint="eastAsia" w:ascii="宋体" w:hAnsi="宋体" w:eastAsia="宋体" w:cs="宋体"/>
        <w:sz w:val="28"/>
        <w:szCs w:val="28"/>
      </w:rPr>
    </w:lvl>
    <w:lvl w:ilvl="2" w:tentative="0">
      <w:start w:val="1"/>
      <w:numFmt w:val="decimal"/>
      <w:pStyle w:val="4"/>
      <w:lvlText w:val="%2.%3、"/>
      <w:lvlJc w:val="left"/>
      <w:pPr>
        <w:ind w:left="709" w:hanging="709"/>
      </w:pPr>
      <w:rPr>
        <w:rFonts w:hint="eastAsia" w:ascii="宋体" w:hAnsi="宋体" w:eastAsia="宋体" w:cs="宋体"/>
        <w:sz w:val="28"/>
        <w:szCs w:val="28"/>
      </w:rPr>
    </w:lvl>
    <w:lvl w:ilvl="3" w:tentative="0">
      <w:start w:val="1"/>
      <w:numFmt w:val="decimal"/>
      <w:lvlText w:val="%2.%3.%4."/>
      <w:lvlJc w:val="left"/>
      <w:pPr>
        <w:ind w:left="850" w:hanging="850"/>
      </w:pPr>
      <w:rPr>
        <w:rFonts w:hint="eastAsia" w:ascii="宋体" w:hAnsi="宋体" w:eastAsia="宋体" w:cs="宋体"/>
        <w:sz w:val="24"/>
      </w:rPr>
    </w:lvl>
    <w:lvl w:ilvl="4" w:tentative="0">
      <w:start w:val="1"/>
      <w:numFmt w:val="decimal"/>
      <w:lvlText w:val="%1.%2.%3.%4.%5."/>
      <w:lvlJc w:val="left"/>
      <w:pPr>
        <w:ind w:left="991" w:hanging="991"/>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5" w:hanging="1275"/>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8" w:hanging="1558"/>
      </w:pPr>
      <w:rPr>
        <w:rFonts w:hint="eastAsia"/>
      </w:rPr>
    </w:lvl>
  </w:abstractNum>
  <w:abstractNum w:abstractNumId="2">
    <w:nsid w:val="10A254A4"/>
    <w:multiLevelType w:val="singleLevel"/>
    <w:tmpl w:val="10A254A4"/>
    <w:lvl w:ilvl="0" w:tentative="0">
      <w:start w:val="1"/>
      <w:numFmt w:val="chineseCounting"/>
      <w:pStyle w:val="5"/>
      <w:suff w:val="nothing"/>
      <w:lvlText w:val="%1、"/>
      <w:lvlJc w:val="left"/>
      <w:pPr>
        <w:ind w:left="0" w:firstLine="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YWIxNzliMTU3ZTA0NTk5NzBjZmJlMTU3NmU2ZDgifQ=="/>
  </w:docVars>
  <w:rsids>
    <w:rsidRoot w:val="184B26EC"/>
    <w:rsid w:val="000E56A1"/>
    <w:rsid w:val="00F23FEE"/>
    <w:rsid w:val="05471673"/>
    <w:rsid w:val="05EF523E"/>
    <w:rsid w:val="063647C4"/>
    <w:rsid w:val="09846B73"/>
    <w:rsid w:val="0D2C2322"/>
    <w:rsid w:val="0FDA00CC"/>
    <w:rsid w:val="184B26EC"/>
    <w:rsid w:val="1F4036B9"/>
    <w:rsid w:val="23F9157E"/>
    <w:rsid w:val="2D694F12"/>
    <w:rsid w:val="3A910545"/>
    <w:rsid w:val="3DF22E67"/>
    <w:rsid w:val="52231B8E"/>
    <w:rsid w:val="526644AC"/>
    <w:rsid w:val="5BE34B31"/>
    <w:rsid w:val="5E8A76F2"/>
    <w:rsid w:val="75543C54"/>
    <w:rsid w:val="7AD26406"/>
    <w:rsid w:val="7FDD1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3">
    <w:name w:val="heading 2"/>
    <w:basedOn w:val="1"/>
    <w:next w:val="1"/>
    <w:semiHidden/>
    <w:unhideWhenUsed/>
    <w:qFormat/>
    <w:uiPriority w:val="0"/>
    <w:pPr>
      <w:keepNext/>
      <w:keepLines/>
      <w:numPr>
        <w:ilvl w:val="1"/>
        <w:numId w:val="1"/>
      </w:numPr>
      <w:spacing w:before="20" w:after="20" w:line="416" w:lineRule="auto"/>
      <w:ind w:left="567" w:hanging="567"/>
      <w:jc w:val="left"/>
      <w:outlineLvl w:val="1"/>
    </w:pPr>
    <w:rPr>
      <w:rFonts w:ascii="Arial" w:hAnsi="Arial" w:eastAsia="宋体"/>
      <w:bCs/>
      <w:sz w:val="24"/>
      <w:szCs w:val="32"/>
    </w:rPr>
  </w:style>
  <w:style w:type="paragraph" w:styleId="4">
    <w:name w:val="heading 3"/>
    <w:basedOn w:val="1"/>
    <w:next w:val="1"/>
    <w:link w:val="14"/>
    <w:semiHidden/>
    <w:unhideWhenUsed/>
    <w:qFormat/>
    <w:uiPriority w:val="0"/>
    <w:pPr>
      <w:keepNext/>
      <w:keepLines/>
      <w:numPr>
        <w:ilvl w:val="2"/>
        <w:numId w:val="1"/>
      </w:numPr>
      <w:adjustRightInd w:val="0"/>
      <w:snapToGrid w:val="0"/>
      <w:spacing w:before="260" w:after="260" w:line="240" w:lineRule="auto"/>
      <w:ind w:left="709" w:hanging="709"/>
      <w:outlineLvl w:val="2"/>
    </w:pPr>
    <w:rPr>
      <w:rFonts w:ascii="Times New Roman" w:hAnsi="Times New Roman" w:eastAsia="宋体"/>
      <w:bCs/>
      <w:sz w:val="24"/>
      <w:szCs w:val="32"/>
    </w:rPr>
  </w:style>
  <w:style w:type="paragraph" w:styleId="5">
    <w:name w:val="heading 4"/>
    <w:basedOn w:val="1"/>
    <w:next w:val="1"/>
    <w:link w:val="15"/>
    <w:semiHidden/>
    <w:unhideWhenUsed/>
    <w:qFormat/>
    <w:uiPriority w:val="0"/>
    <w:pPr>
      <w:keepNext/>
      <w:keepLines/>
      <w:numPr>
        <w:ilvl w:val="0"/>
        <w:numId w:val="2"/>
      </w:numPr>
      <w:adjustRightInd w:val="0"/>
      <w:snapToGrid w:val="0"/>
      <w:spacing w:beforeAutospacing="1" w:afterAutospacing="1" w:line="240" w:lineRule="auto"/>
      <w:jc w:val="left"/>
      <w:textAlignment w:val="baseline"/>
      <w:outlineLvl w:val="3"/>
    </w:pPr>
    <w:rPr>
      <w:rFonts w:ascii="Times New Roman" w:hAnsi="Times New Roman" w:eastAsia="仿宋" w:cs="Times New Roman"/>
      <w:b/>
      <w:kern w:val="0"/>
      <w:sz w:val="24"/>
    </w:rPr>
  </w:style>
  <w:style w:type="paragraph" w:styleId="6">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outlineLvl w:val="4"/>
    </w:pPr>
    <w:rPr>
      <w:b/>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Normal Indent"/>
    <w:basedOn w:val="1"/>
    <w:next w:val="8"/>
    <w:qFormat/>
    <w:uiPriority w:val="0"/>
    <w:pPr>
      <w:ind w:firstLine="420"/>
    </w:pPr>
    <w:rPr>
      <w:rFonts w:eastAsia="宋体" w:asciiTheme="minorAscii" w:hAnsiTheme="minorAscii"/>
      <w:sz w:val="30"/>
      <w:szCs w:val="30"/>
    </w:rPr>
  </w:style>
  <w:style w:type="paragraph" w:styleId="8">
    <w:name w:val="Body Text First Indent 2"/>
    <w:basedOn w:val="9"/>
    <w:qFormat/>
    <w:uiPriority w:val="0"/>
    <w:pPr>
      <w:ind w:firstLine="420" w:firstLineChars="200"/>
    </w:pPr>
  </w:style>
  <w:style w:type="paragraph" w:styleId="9">
    <w:name w:val="Body Text Indent"/>
    <w:basedOn w:val="1"/>
    <w:qFormat/>
    <w:uiPriority w:val="0"/>
    <w:pPr>
      <w:spacing w:after="120" w:afterLines="0" w:afterAutospacing="0"/>
      <w:ind w:left="420" w:leftChars="200"/>
    </w:pPr>
  </w:style>
  <w:style w:type="paragraph" w:styleId="10">
    <w:name w:val="Body Text"/>
    <w:basedOn w:val="1"/>
    <w:next w:val="1"/>
    <w:qFormat/>
    <w:uiPriority w:val="99"/>
    <w:pPr>
      <w:spacing w:line="360" w:lineRule="auto"/>
    </w:pPr>
    <w:rPr>
      <w:szCs w:val="20"/>
    </w:rPr>
  </w:style>
  <w:style w:type="table" w:styleId="12">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4">
    <w:name w:val="标题 3 字符"/>
    <w:link w:val="4"/>
    <w:qFormat/>
    <w:uiPriority w:val="9"/>
    <w:rPr>
      <w:rFonts w:ascii="Times New Roman" w:hAnsi="Times New Roman" w:eastAsia="宋体"/>
      <w:bCs/>
      <w:kern w:val="2"/>
      <w:sz w:val="24"/>
      <w:szCs w:val="32"/>
      <w:lang w:val="en-US" w:eastAsia="zh-CN" w:bidi="ar-SA"/>
    </w:rPr>
  </w:style>
  <w:style w:type="character" w:customStyle="1" w:styleId="15">
    <w:name w:val="标题 4 Char"/>
    <w:link w:val="5"/>
    <w:qFormat/>
    <w:uiPriority w:val="99"/>
    <w:rPr>
      <w:rFonts w:ascii="Times New Roman" w:hAnsi="Times New Roman" w:eastAsia="仿宋" w:cs="Times New Roman"/>
      <w:b/>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3715</Words>
  <Characters>3849</Characters>
  <Lines>0</Lines>
  <Paragraphs>0</Paragraphs>
  <TotalTime>0</TotalTime>
  <ScaleCrop>false</ScaleCrop>
  <LinksUpToDate>false</LinksUpToDate>
  <CharactersWithSpaces>4188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2023-11-14T09:00:00Z</dcterms:created>
  <dc:creator>懒汉ing</dc:creator>
  <cp:lastModifiedBy>ZB</cp:lastModifiedBy>
  <dcterms:modified xsi:type="dcterms:W3CDTF">2025-08-27T08:05:02Z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5698DC7DB24C41538B8BA5662F1E1D10_13</vt:lpwstr>
  </property>
  <property fmtid="{D5CDD505-2E9C-101B-9397-08002B2CF9AE}" pid="4" name="KSOTemplateDocerSaveRecord">
    <vt:lpwstr>eyJoZGlkIjoiZTE2YjdiMjhmN2E1MWNkMDAxNmYwNWNlMWI0N2VjNzgiLCJ1c2VySWQiOiIzNTU2NzIwMzcifQ==</vt:lpwstr>
  </property>
</Properties>
</file>