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110DA8">
      <w:pPr>
        <w:pStyle w:val="3"/>
        <w:ind w:firstLine="657"/>
        <w:jc w:val="center"/>
        <w:outlineLvl w:val="2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商务和</w:t>
      </w:r>
      <w:r>
        <w:rPr>
          <w:rFonts w:hint="eastAsia" w:ascii="宋体" w:hAnsi="宋体" w:eastAsia="宋体" w:cs="宋体"/>
          <w:lang w:eastAsia="zh-CN"/>
        </w:rPr>
        <w:t>技术</w:t>
      </w:r>
      <w:r>
        <w:rPr>
          <w:rFonts w:hint="eastAsia" w:ascii="宋体" w:hAnsi="宋体" w:eastAsia="宋体" w:cs="宋体"/>
        </w:rPr>
        <w:t>响应偏离表</w:t>
      </w:r>
    </w:p>
    <w:p w14:paraId="780C6D14">
      <w:pPr>
        <w:kinsoku w:val="0"/>
        <w:spacing w:line="480" w:lineRule="auto"/>
        <w:ind w:left="1269" w:hanging="1267" w:hangingChars="4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表1、商务响应偏差表</w:t>
      </w:r>
    </w:p>
    <w:tbl>
      <w:tblPr>
        <w:tblStyle w:val="8"/>
        <w:tblW w:w="91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1407"/>
        <w:gridCol w:w="1755"/>
        <w:gridCol w:w="1965"/>
        <w:gridCol w:w="1905"/>
        <w:gridCol w:w="1406"/>
      </w:tblGrid>
      <w:tr w14:paraId="5CF9A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</w:trPr>
        <w:tc>
          <w:tcPr>
            <w:tcW w:w="714" w:type="dxa"/>
            <w:vAlign w:val="center"/>
          </w:tcPr>
          <w:p w14:paraId="68542305">
            <w:pPr>
              <w:pStyle w:val="5"/>
              <w:spacing w:line="480" w:lineRule="auto"/>
              <w:ind w:left="0" w:leftChars="0" w:firstLine="0" w:firstLineChars="0"/>
              <w:jc w:val="center"/>
              <w:rPr>
                <w:rFonts w:hAnsi="宋体" w:cs="宋体"/>
                <w:sz w:val="24"/>
              </w:rPr>
            </w:pPr>
            <w:bookmarkStart w:id="0" w:name="_GoBack" w:colFirst="0" w:colLast="5"/>
            <w:r>
              <w:rPr>
                <w:rFonts w:hint="eastAsia" w:hAnsi="宋体" w:cs="宋体"/>
                <w:sz w:val="24"/>
              </w:rPr>
              <w:t>序号</w:t>
            </w:r>
          </w:p>
        </w:tc>
        <w:tc>
          <w:tcPr>
            <w:tcW w:w="1407" w:type="dxa"/>
            <w:vAlign w:val="center"/>
          </w:tcPr>
          <w:p w14:paraId="70F3CB8F">
            <w:pPr>
              <w:pStyle w:val="5"/>
              <w:spacing w:line="480" w:lineRule="auto"/>
              <w:ind w:left="0" w:leftChars="0" w:firstLine="0" w:firstLineChars="0"/>
              <w:jc w:val="center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商务条款</w:t>
            </w:r>
          </w:p>
        </w:tc>
        <w:tc>
          <w:tcPr>
            <w:tcW w:w="1755" w:type="dxa"/>
            <w:vAlign w:val="center"/>
          </w:tcPr>
          <w:p w14:paraId="34C65599">
            <w:pPr>
              <w:pStyle w:val="5"/>
              <w:spacing w:line="480" w:lineRule="auto"/>
              <w:ind w:left="0" w:leftChars="0" w:firstLine="0" w:firstLineChars="0"/>
              <w:jc w:val="center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商务要求内容</w:t>
            </w:r>
          </w:p>
        </w:tc>
        <w:tc>
          <w:tcPr>
            <w:tcW w:w="1965" w:type="dxa"/>
            <w:vAlign w:val="center"/>
          </w:tcPr>
          <w:p w14:paraId="1530F8A9">
            <w:pPr>
              <w:pStyle w:val="5"/>
              <w:spacing w:line="480" w:lineRule="auto"/>
              <w:ind w:left="0" w:leftChars="0" w:firstLine="0" w:firstLineChars="0"/>
              <w:jc w:val="center"/>
              <w:rPr>
                <w:rFonts w:hint="eastAsia"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投标文件</w:t>
            </w:r>
          </w:p>
          <w:p w14:paraId="5DAF3BD1">
            <w:pPr>
              <w:pStyle w:val="5"/>
              <w:spacing w:line="480" w:lineRule="auto"/>
              <w:ind w:left="0" w:leftChars="0" w:firstLine="0" w:firstLineChars="0"/>
              <w:jc w:val="center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响应商务内容</w:t>
            </w:r>
          </w:p>
        </w:tc>
        <w:tc>
          <w:tcPr>
            <w:tcW w:w="1905" w:type="dxa"/>
            <w:vAlign w:val="center"/>
          </w:tcPr>
          <w:p w14:paraId="7D9A8079">
            <w:pPr>
              <w:pStyle w:val="5"/>
              <w:spacing w:line="480" w:lineRule="auto"/>
              <w:ind w:left="0" w:leftChars="0" w:firstLine="0" w:firstLineChars="0"/>
              <w:jc w:val="center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偏离情况</w:t>
            </w:r>
          </w:p>
        </w:tc>
        <w:tc>
          <w:tcPr>
            <w:tcW w:w="1406" w:type="dxa"/>
            <w:vAlign w:val="center"/>
          </w:tcPr>
          <w:p w14:paraId="2399FD69">
            <w:pPr>
              <w:pStyle w:val="5"/>
              <w:spacing w:line="480" w:lineRule="auto"/>
              <w:ind w:left="0" w:leftChars="0" w:firstLine="0" w:firstLineChars="0"/>
              <w:jc w:val="center"/>
              <w:rPr>
                <w:rFonts w:hint="default" w:hAnsi="宋体" w:cs="宋体" w:eastAsiaTheme="minorEastAsia"/>
                <w:sz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lang w:val="en-US" w:eastAsia="zh-CN"/>
              </w:rPr>
              <w:t>备注</w:t>
            </w:r>
          </w:p>
        </w:tc>
      </w:tr>
      <w:bookmarkEnd w:id="0"/>
      <w:tr w14:paraId="78FEA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714" w:type="dxa"/>
          </w:tcPr>
          <w:p w14:paraId="03DC5D8C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407" w:type="dxa"/>
          </w:tcPr>
          <w:p w14:paraId="347FF12C">
            <w:pPr>
              <w:pStyle w:val="5"/>
              <w:spacing w:line="480" w:lineRule="auto"/>
              <w:ind w:left="0" w:leftChars="0" w:firstLine="0" w:firstLineChars="0"/>
              <w:jc w:val="both"/>
              <w:rPr>
                <w:rFonts w:hAnsi="宋体" w:cs="宋体"/>
                <w:sz w:val="24"/>
              </w:rPr>
            </w:pPr>
          </w:p>
        </w:tc>
        <w:tc>
          <w:tcPr>
            <w:tcW w:w="1755" w:type="dxa"/>
            <w:vAlign w:val="center"/>
          </w:tcPr>
          <w:p w14:paraId="0C5A0617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965" w:type="dxa"/>
            <w:vAlign w:val="center"/>
          </w:tcPr>
          <w:p w14:paraId="7CA140B8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905" w:type="dxa"/>
            <w:vAlign w:val="center"/>
          </w:tcPr>
          <w:p w14:paraId="158981CF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406" w:type="dxa"/>
            <w:vAlign w:val="center"/>
          </w:tcPr>
          <w:p w14:paraId="0928A969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</w:tr>
      <w:tr w14:paraId="59991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714" w:type="dxa"/>
          </w:tcPr>
          <w:p w14:paraId="241FBF57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407" w:type="dxa"/>
          </w:tcPr>
          <w:p w14:paraId="58EC1E9D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755" w:type="dxa"/>
          </w:tcPr>
          <w:p w14:paraId="1460A2D6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965" w:type="dxa"/>
          </w:tcPr>
          <w:p w14:paraId="761B0678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905" w:type="dxa"/>
          </w:tcPr>
          <w:p w14:paraId="6ECC4E7B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406" w:type="dxa"/>
          </w:tcPr>
          <w:p w14:paraId="67573676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</w:tr>
      <w:tr w14:paraId="04A64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714" w:type="dxa"/>
          </w:tcPr>
          <w:p w14:paraId="56166277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407" w:type="dxa"/>
          </w:tcPr>
          <w:p w14:paraId="5E1DCF83">
            <w:pPr>
              <w:pStyle w:val="5"/>
              <w:spacing w:line="480" w:lineRule="auto"/>
              <w:ind w:left="0" w:leftChars="0" w:firstLine="0" w:firstLineChars="0"/>
              <w:jc w:val="both"/>
              <w:rPr>
                <w:rFonts w:hAnsi="宋体" w:cs="宋体"/>
                <w:sz w:val="24"/>
              </w:rPr>
            </w:pPr>
          </w:p>
        </w:tc>
        <w:tc>
          <w:tcPr>
            <w:tcW w:w="1755" w:type="dxa"/>
          </w:tcPr>
          <w:p w14:paraId="0470ED68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965" w:type="dxa"/>
          </w:tcPr>
          <w:p w14:paraId="7B5F6FE7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905" w:type="dxa"/>
          </w:tcPr>
          <w:p w14:paraId="7575DFF4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406" w:type="dxa"/>
          </w:tcPr>
          <w:p w14:paraId="3E346886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</w:tr>
      <w:tr w14:paraId="595D0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714" w:type="dxa"/>
          </w:tcPr>
          <w:p w14:paraId="6E7A49F7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407" w:type="dxa"/>
          </w:tcPr>
          <w:p w14:paraId="53905154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755" w:type="dxa"/>
          </w:tcPr>
          <w:p w14:paraId="1769E05A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965" w:type="dxa"/>
          </w:tcPr>
          <w:p w14:paraId="1ABCBF4B">
            <w:pPr>
              <w:pStyle w:val="5"/>
              <w:tabs>
                <w:tab w:val="left" w:pos="472"/>
              </w:tabs>
              <w:spacing w:line="480" w:lineRule="auto"/>
              <w:ind w:left="0" w:leftChars="0" w:firstLine="0" w:firstLineChars="0"/>
              <w:rPr>
                <w:rFonts w:hint="eastAsia" w:hAnsi="宋体" w:eastAsia="仿宋_GB2312" w:cs="宋体"/>
                <w:sz w:val="24"/>
                <w:lang w:eastAsia="zh-CN"/>
              </w:rPr>
            </w:pPr>
          </w:p>
        </w:tc>
        <w:tc>
          <w:tcPr>
            <w:tcW w:w="1905" w:type="dxa"/>
          </w:tcPr>
          <w:p w14:paraId="06244C16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406" w:type="dxa"/>
          </w:tcPr>
          <w:p w14:paraId="191ADD3E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</w:tr>
      <w:tr w14:paraId="7B357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714" w:type="dxa"/>
          </w:tcPr>
          <w:p w14:paraId="04E4963A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407" w:type="dxa"/>
          </w:tcPr>
          <w:p w14:paraId="0FE93413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755" w:type="dxa"/>
          </w:tcPr>
          <w:p w14:paraId="6E7C2325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965" w:type="dxa"/>
          </w:tcPr>
          <w:p w14:paraId="0FADD881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905" w:type="dxa"/>
          </w:tcPr>
          <w:p w14:paraId="4B372A22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406" w:type="dxa"/>
          </w:tcPr>
          <w:p w14:paraId="4A00E302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</w:tr>
      <w:tr w14:paraId="5B828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6" w:hRule="atLeast"/>
        </w:trPr>
        <w:tc>
          <w:tcPr>
            <w:tcW w:w="714" w:type="dxa"/>
          </w:tcPr>
          <w:p w14:paraId="0243AE97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....</w:t>
            </w:r>
          </w:p>
        </w:tc>
        <w:tc>
          <w:tcPr>
            <w:tcW w:w="1407" w:type="dxa"/>
          </w:tcPr>
          <w:p w14:paraId="1BA25329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合同其他条款</w:t>
            </w:r>
          </w:p>
        </w:tc>
        <w:tc>
          <w:tcPr>
            <w:tcW w:w="1755" w:type="dxa"/>
          </w:tcPr>
          <w:p w14:paraId="558034EF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965" w:type="dxa"/>
          </w:tcPr>
          <w:p w14:paraId="3494310C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905" w:type="dxa"/>
          </w:tcPr>
          <w:p w14:paraId="38420111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406" w:type="dxa"/>
          </w:tcPr>
          <w:p w14:paraId="3DC1A007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</w:tr>
    </w:tbl>
    <w:p w14:paraId="4B9DAD43">
      <w:pPr>
        <w:pStyle w:val="4"/>
        <w:spacing w:line="360" w:lineRule="auto"/>
        <w:ind w:left="140" w:firstLine="0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1、本表须按“第三章招标内容及要求”中所列商务条款进行比较和响应；</w:t>
      </w:r>
    </w:p>
    <w:p w14:paraId="52F298AA">
      <w:pPr>
        <w:pStyle w:val="4"/>
        <w:spacing w:line="360" w:lineRule="auto"/>
        <w:ind w:firstLine="248" w:firstLineChars="100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2、该表必须按照招标文件要求逐条如实填写，根据情况在“偏离情况”项填写正偏离或负偏离或无偏离。</w:t>
      </w:r>
    </w:p>
    <w:p w14:paraId="6EB963E2">
      <w:pPr>
        <w:pStyle w:val="4"/>
        <w:spacing w:line="360" w:lineRule="auto"/>
        <w:ind w:left="140" w:firstLine="0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3、该表可扩展。商务条款不允许负偏离；</w:t>
      </w:r>
    </w:p>
    <w:p w14:paraId="1430FDF6">
      <w:pPr>
        <w:adjustRightInd w:val="0"/>
        <w:snapToGrid w:val="0"/>
        <w:spacing w:line="480" w:lineRule="auto"/>
        <w:rPr>
          <w:rFonts w:ascii="宋体" w:hAnsi="宋体" w:cs="宋体"/>
          <w:u w:val="single"/>
        </w:rPr>
      </w:pPr>
      <w:r>
        <w:rPr>
          <w:rFonts w:hint="eastAsia" w:ascii="宋体" w:hAnsi="宋体" w:cs="宋体"/>
        </w:rPr>
        <w:t>供应商（单位名称及公章）：</w:t>
      </w:r>
    </w:p>
    <w:p w14:paraId="5F46FEC2">
      <w:pPr>
        <w:adjustRightInd w:val="0"/>
        <w:snapToGrid w:val="0"/>
        <w:spacing w:line="48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法定代表人或被授权人（签字或盖章）：</w:t>
      </w:r>
    </w:p>
    <w:p w14:paraId="02247692">
      <w:pPr>
        <w:adjustRightInd w:val="0"/>
        <w:snapToGrid w:val="0"/>
        <w:spacing w:line="480" w:lineRule="auto"/>
        <w:rPr>
          <w:rFonts w:ascii="宋体" w:hAnsi="宋体"/>
        </w:rPr>
        <w:sectPr>
          <w:headerReference r:id="rId6" w:type="first"/>
          <w:footerReference r:id="rId8" w:type="first"/>
          <w:headerReference r:id="rId5" w:type="default"/>
          <w:footerReference r:id="rId7" w:type="default"/>
          <w:pgSz w:w="11906" w:h="16838"/>
          <w:pgMar w:top="1440" w:right="1803" w:bottom="1440" w:left="1803" w:header="850" w:footer="992" w:gutter="0"/>
          <w:pgNumType w:fmt="decimal"/>
          <w:cols w:space="0" w:num="1"/>
          <w:titlePg/>
          <w:docGrid w:type="linesAndChars" w:linePitch="395" w:charSpace="1724"/>
        </w:sectPr>
      </w:pPr>
      <w:r>
        <w:rPr>
          <w:rFonts w:hint="eastAsia" w:ascii="宋体" w:hAnsi="宋体" w:cs="宋体"/>
        </w:rPr>
        <w:t>日    期：年月日</w:t>
      </w:r>
    </w:p>
    <w:p w14:paraId="24C907BB">
      <w:pPr>
        <w:jc w:val="left"/>
        <w:rPr>
          <w:rFonts w:ascii="宋体" w:hAnsi="宋体" w:cs="宋体"/>
          <w:b w:val="0"/>
          <w:bCs w:val="0"/>
          <w:sz w:val="24"/>
          <w:szCs w:val="24"/>
        </w:rPr>
      </w:pPr>
      <w:r>
        <w:rPr>
          <w:rFonts w:hint="eastAsia" w:asciiTheme="minorEastAsia" w:hAnsiTheme="minorEastAsia" w:cstheme="minorEastAsia"/>
          <w:sz w:val="28"/>
          <w:szCs w:val="28"/>
        </w:rPr>
        <w:t>表2、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技术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参数</w:t>
      </w:r>
      <w:r>
        <w:rPr>
          <w:rFonts w:hint="eastAsia" w:ascii="宋体" w:hAnsi="宋体" w:cs="宋体"/>
          <w:b w:val="0"/>
          <w:bCs w:val="0"/>
          <w:sz w:val="24"/>
          <w:szCs w:val="24"/>
        </w:rPr>
        <w:t>要求偏离表</w:t>
      </w:r>
    </w:p>
    <w:tbl>
      <w:tblPr>
        <w:tblStyle w:val="8"/>
        <w:tblW w:w="87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380"/>
        <w:gridCol w:w="2120"/>
        <w:gridCol w:w="1676"/>
        <w:gridCol w:w="1588"/>
      </w:tblGrid>
      <w:tr w14:paraId="174D6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993" w:type="dxa"/>
            <w:noWrap w:val="0"/>
            <w:vAlign w:val="center"/>
          </w:tcPr>
          <w:p w14:paraId="502E20D5">
            <w:pPr>
              <w:pStyle w:val="5"/>
              <w:spacing w:line="480" w:lineRule="auto"/>
              <w:ind w:left="0" w:leftChars="0" w:firstLine="0" w:firstLineChars="0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380" w:type="dxa"/>
            <w:noWrap w:val="0"/>
            <w:vAlign w:val="center"/>
          </w:tcPr>
          <w:p w14:paraId="6F5E4D85">
            <w:pPr>
              <w:pStyle w:val="5"/>
              <w:spacing w:line="240" w:lineRule="auto"/>
              <w:ind w:left="0" w:leftChars="0" w:firstLine="0" w:firstLineChars="0"/>
              <w:jc w:val="center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文件要求</w:t>
            </w:r>
          </w:p>
          <w:p w14:paraId="5A15D1A7">
            <w:pPr>
              <w:pStyle w:val="5"/>
              <w:spacing w:line="240" w:lineRule="auto"/>
              <w:ind w:left="0" w:leftChars="0" w:firstLine="0" w:firstLineChars="0"/>
              <w:jc w:val="center"/>
              <w:rPr>
                <w:rFonts w:hint="eastAsia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lang w:val="en-US" w:eastAsia="zh-CN"/>
              </w:rPr>
              <w:t>技术参数</w:t>
            </w:r>
            <w:r>
              <w:rPr>
                <w:rFonts w:hint="eastAsia" w:hAnsi="宋体" w:cs="宋体"/>
                <w:color w:val="000000"/>
                <w:sz w:val="24"/>
                <w:szCs w:val="24"/>
                <w:lang w:eastAsia="zh-CN"/>
              </w:rPr>
              <w:t>内容</w:t>
            </w:r>
          </w:p>
        </w:tc>
        <w:tc>
          <w:tcPr>
            <w:tcW w:w="2120" w:type="dxa"/>
            <w:noWrap w:val="0"/>
            <w:vAlign w:val="center"/>
          </w:tcPr>
          <w:p w14:paraId="71795CD5">
            <w:pPr>
              <w:pStyle w:val="5"/>
              <w:spacing w:line="240" w:lineRule="auto"/>
              <w:ind w:left="0" w:leftChars="0" w:firstLine="0" w:firstLineChars="0"/>
              <w:jc w:val="center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hAnsi="宋体" w:cs="宋体"/>
                <w:color w:val="000000"/>
                <w:sz w:val="24"/>
                <w:szCs w:val="24"/>
              </w:rPr>
              <w:t>文件</w:t>
            </w:r>
          </w:p>
          <w:p w14:paraId="2CC3F321">
            <w:pPr>
              <w:pStyle w:val="5"/>
              <w:spacing w:line="240" w:lineRule="auto"/>
              <w:ind w:left="0" w:leftChars="0" w:firstLine="0" w:firstLineChars="0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hAnsi="宋体" w:cs="宋体"/>
                <w:color w:val="000000"/>
                <w:sz w:val="24"/>
                <w:szCs w:val="24"/>
              </w:rPr>
              <w:t>内容</w:t>
            </w:r>
          </w:p>
        </w:tc>
        <w:tc>
          <w:tcPr>
            <w:tcW w:w="1676" w:type="dxa"/>
            <w:noWrap w:val="0"/>
            <w:vAlign w:val="center"/>
          </w:tcPr>
          <w:p w14:paraId="001C1595">
            <w:pPr>
              <w:pStyle w:val="5"/>
              <w:spacing w:line="240" w:lineRule="auto"/>
              <w:ind w:left="0" w:leftChars="0" w:firstLine="0" w:firstLineChars="0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偏差说明</w:t>
            </w:r>
          </w:p>
        </w:tc>
        <w:tc>
          <w:tcPr>
            <w:tcW w:w="1588" w:type="dxa"/>
            <w:noWrap w:val="0"/>
            <w:vAlign w:val="center"/>
          </w:tcPr>
          <w:p w14:paraId="53F58F93">
            <w:pPr>
              <w:pStyle w:val="5"/>
              <w:spacing w:line="240" w:lineRule="auto"/>
              <w:ind w:left="0" w:leftChars="0" w:firstLine="0" w:firstLineChars="0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lang w:val="en-US" w:eastAsia="zh-CN"/>
              </w:rPr>
              <w:t>备注</w:t>
            </w:r>
          </w:p>
        </w:tc>
      </w:tr>
      <w:tr w14:paraId="4EB13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93" w:type="dxa"/>
            <w:noWrap w:val="0"/>
            <w:vAlign w:val="top"/>
          </w:tcPr>
          <w:p w14:paraId="5E1EE59D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2380" w:type="dxa"/>
            <w:noWrap w:val="0"/>
            <w:vAlign w:val="center"/>
          </w:tcPr>
          <w:p w14:paraId="3D4EADF8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2120" w:type="dxa"/>
            <w:noWrap w:val="0"/>
            <w:vAlign w:val="center"/>
          </w:tcPr>
          <w:p w14:paraId="2F5FA815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676" w:type="dxa"/>
            <w:noWrap w:val="0"/>
            <w:vAlign w:val="center"/>
          </w:tcPr>
          <w:p w14:paraId="0DFAE3D4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588" w:type="dxa"/>
            <w:noWrap w:val="0"/>
            <w:vAlign w:val="center"/>
          </w:tcPr>
          <w:p w14:paraId="6182DAF7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</w:tr>
      <w:tr w14:paraId="4E65B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93" w:type="dxa"/>
            <w:noWrap w:val="0"/>
            <w:vAlign w:val="top"/>
          </w:tcPr>
          <w:p w14:paraId="17F12DF1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2380" w:type="dxa"/>
            <w:noWrap w:val="0"/>
            <w:vAlign w:val="top"/>
          </w:tcPr>
          <w:p w14:paraId="294F7E13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403EF69D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676" w:type="dxa"/>
            <w:noWrap w:val="0"/>
            <w:vAlign w:val="top"/>
          </w:tcPr>
          <w:p w14:paraId="2F38D9E5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588" w:type="dxa"/>
            <w:noWrap w:val="0"/>
            <w:vAlign w:val="top"/>
          </w:tcPr>
          <w:p w14:paraId="683BCFD0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</w:tr>
      <w:tr w14:paraId="14866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93" w:type="dxa"/>
            <w:noWrap w:val="0"/>
            <w:vAlign w:val="top"/>
          </w:tcPr>
          <w:p w14:paraId="4C98BD4C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2380" w:type="dxa"/>
            <w:noWrap w:val="0"/>
            <w:vAlign w:val="top"/>
          </w:tcPr>
          <w:p w14:paraId="7C734343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13437B19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676" w:type="dxa"/>
            <w:noWrap w:val="0"/>
            <w:vAlign w:val="top"/>
          </w:tcPr>
          <w:p w14:paraId="22CC9EF7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588" w:type="dxa"/>
            <w:noWrap w:val="0"/>
            <w:vAlign w:val="top"/>
          </w:tcPr>
          <w:p w14:paraId="425D1C1A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</w:tr>
      <w:tr w14:paraId="37C99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93" w:type="dxa"/>
            <w:noWrap w:val="0"/>
            <w:vAlign w:val="top"/>
          </w:tcPr>
          <w:p w14:paraId="47E5AAC8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2380" w:type="dxa"/>
            <w:noWrap w:val="0"/>
            <w:vAlign w:val="top"/>
          </w:tcPr>
          <w:p w14:paraId="4417E4B7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51F24132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676" w:type="dxa"/>
            <w:noWrap w:val="0"/>
            <w:vAlign w:val="top"/>
          </w:tcPr>
          <w:p w14:paraId="458E17AC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588" w:type="dxa"/>
            <w:noWrap w:val="0"/>
            <w:vAlign w:val="top"/>
          </w:tcPr>
          <w:p w14:paraId="0A24E3C1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</w:tr>
      <w:tr w14:paraId="5BA43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93" w:type="dxa"/>
            <w:noWrap w:val="0"/>
            <w:vAlign w:val="top"/>
          </w:tcPr>
          <w:p w14:paraId="3F729E67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2380" w:type="dxa"/>
            <w:noWrap w:val="0"/>
            <w:vAlign w:val="top"/>
          </w:tcPr>
          <w:p w14:paraId="30E809A4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56D813A8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676" w:type="dxa"/>
            <w:noWrap w:val="0"/>
            <w:vAlign w:val="top"/>
          </w:tcPr>
          <w:p w14:paraId="6558B7CD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588" w:type="dxa"/>
            <w:noWrap w:val="0"/>
            <w:vAlign w:val="top"/>
          </w:tcPr>
          <w:p w14:paraId="681AF9F8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</w:tr>
      <w:tr w14:paraId="64C49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93" w:type="dxa"/>
            <w:noWrap w:val="0"/>
            <w:vAlign w:val="top"/>
          </w:tcPr>
          <w:p w14:paraId="288908CD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2380" w:type="dxa"/>
            <w:noWrap w:val="0"/>
            <w:vAlign w:val="top"/>
          </w:tcPr>
          <w:p w14:paraId="6607497E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187BF025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676" w:type="dxa"/>
            <w:noWrap w:val="0"/>
            <w:vAlign w:val="top"/>
          </w:tcPr>
          <w:p w14:paraId="7B2B5418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588" w:type="dxa"/>
            <w:noWrap w:val="0"/>
            <w:vAlign w:val="top"/>
          </w:tcPr>
          <w:p w14:paraId="230B7FE1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</w:tr>
      <w:tr w14:paraId="7688B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93" w:type="dxa"/>
            <w:noWrap w:val="0"/>
            <w:vAlign w:val="top"/>
          </w:tcPr>
          <w:p w14:paraId="56AF2477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2380" w:type="dxa"/>
            <w:noWrap w:val="0"/>
            <w:vAlign w:val="top"/>
          </w:tcPr>
          <w:p w14:paraId="66260AF2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25CE75CE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676" w:type="dxa"/>
            <w:noWrap w:val="0"/>
            <w:vAlign w:val="top"/>
          </w:tcPr>
          <w:p w14:paraId="7D108FAE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588" w:type="dxa"/>
            <w:noWrap w:val="0"/>
            <w:vAlign w:val="top"/>
          </w:tcPr>
          <w:p w14:paraId="5890F776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</w:tr>
      <w:tr w14:paraId="2CEAD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993" w:type="dxa"/>
            <w:noWrap w:val="0"/>
            <w:vAlign w:val="top"/>
          </w:tcPr>
          <w:p w14:paraId="56A1EB57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2380" w:type="dxa"/>
            <w:noWrap w:val="0"/>
            <w:vAlign w:val="top"/>
          </w:tcPr>
          <w:p w14:paraId="05945CF8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3ED56889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676" w:type="dxa"/>
            <w:noWrap w:val="0"/>
            <w:vAlign w:val="top"/>
          </w:tcPr>
          <w:p w14:paraId="1DE24985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588" w:type="dxa"/>
            <w:noWrap w:val="0"/>
            <w:vAlign w:val="top"/>
          </w:tcPr>
          <w:p w14:paraId="10EB8094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</w:tr>
    </w:tbl>
    <w:p w14:paraId="763BBD71">
      <w:pPr>
        <w:pStyle w:val="4"/>
        <w:spacing w:line="360" w:lineRule="auto"/>
        <w:ind w:left="140" w:firstLine="0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1、本表须按“第三章招标内容及要求”中所列服务要求进行比较和响应；</w:t>
      </w:r>
    </w:p>
    <w:p w14:paraId="4855F0CD">
      <w:pPr>
        <w:pStyle w:val="4"/>
        <w:spacing w:line="360" w:lineRule="auto"/>
        <w:ind w:left="140" w:firstLine="0"/>
        <w:rPr>
          <w:rFonts w:ascii="宋体" w:hAnsi="宋体" w:cs="宋体"/>
        </w:rPr>
      </w:pPr>
      <w:r>
        <w:rPr>
          <w:rFonts w:hint="eastAsia" w:ascii="宋体" w:hAnsi="宋体" w:cs="宋体"/>
          <w:b/>
          <w:bCs/>
        </w:rPr>
        <w:t>2、该表必须按照招标文件要求逐条如实填写，根据情况在“偏离情况”项填写正偏离或负偏离或无偏离。</w:t>
      </w:r>
    </w:p>
    <w:p w14:paraId="35EF3ACB">
      <w:pPr>
        <w:pStyle w:val="4"/>
        <w:spacing w:line="360" w:lineRule="auto"/>
        <w:ind w:left="140" w:firstLine="0"/>
        <w:rPr>
          <w:rFonts w:ascii="宋体" w:hAnsi="宋体" w:cs="宋体"/>
        </w:rPr>
      </w:pPr>
      <w:r>
        <w:rPr>
          <w:rFonts w:hint="eastAsia" w:ascii="宋体" w:hAnsi="宋体" w:cs="宋体"/>
          <w:b/>
          <w:bCs/>
        </w:rPr>
        <w:t>3、该表可扩展。</w:t>
      </w:r>
    </w:p>
    <w:p w14:paraId="2D391195">
      <w:pPr>
        <w:adjustRightInd w:val="0"/>
        <w:snapToGrid w:val="0"/>
        <w:spacing w:line="480" w:lineRule="auto"/>
        <w:rPr>
          <w:rFonts w:asciiTheme="minorEastAsia" w:hAnsiTheme="minorEastAsia" w:cstheme="minorEastAsia"/>
        </w:rPr>
      </w:pPr>
    </w:p>
    <w:p w14:paraId="15F5C990">
      <w:pPr>
        <w:adjustRightInd w:val="0"/>
        <w:snapToGrid w:val="0"/>
        <w:spacing w:line="480" w:lineRule="auto"/>
        <w:rPr>
          <w:rFonts w:asciiTheme="minorEastAsia" w:hAnsiTheme="minorEastAsia" w:cstheme="minorEastAsia"/>
          <w:u w:val="single"/>
        </w:rPr>
      </w:pPr>
      <w:r>
        <w:rPr>
          <w:rFonts w:hint="eastAsia" w:asciiTheme="minorEastAsia" w:hAnsiTheme="minorEastAsia" w:cstheme="minorEastAsia"/>
        </w:rPr>
        <w:t>供应商（单位名称及公章）：</w:t>
      </w:r>
    </w:p>
    <w:p w14:paraId="66BD1261">
      <w:pPr>
        <w:adjustRightInd w:val="0"/>
        <w:snapToGrid w:val="0"/>
        <w:spacing w:line="480" w:lineRule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法定代表人或被授权人（签字或盖章）：</w:t>
      </w:r>
    </w:p>
    <w:p w14:paraId="1005558F">
      <w:pPr>
        <w:adjustRightInd w:val="0"/>
        <w:snapToGrid w:val="0"/>
        <w:spacing w:line="480" w:lineRule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日    期：年月日</w:t>
      </w:r>
    </w:p>
    <w:p w14:paraId="56A6EB3E">
      <w:pPr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br w:type="page"/>
      </w:r>
    </w:p>
    <w:p w14:paraId="547DF28A">
      <w:pPr>
        <w:bidi w:val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合同条款响应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说明</w:t>
      </w:r>
    </w:p>
    <w:tbl>
      <w:tblPr>
        <w:tblStyle w:val="8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449"/>
        <w:gridCol w:w="2600"/>
        <w:gridCol w:w="1282"/>
      </w:tblGrid>
      <w:tr w14:paraId="6B45E3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2AD7FE84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01B23A69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条款名称</w:t>
            </w:r>
          </w:p>
        </w:tc>
        <w:tc>
          <w:tcPr>
            <w:tcW w:w="2449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4309C37F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招标文件</w:t>
            </w:r>
          </w:p>
          <w:p w14:paraId="1792E681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合同条款明细</w:t>
            </w:r>
          </w:p>
        </w:tc>
        <w:tc>
          <w:tcPr>
            <w:tcW w:w="2600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13351A81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投标文件</w:t>
            </w:r>
          </w:p>
          <w:p w14:paraId="69866CF0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合同条款响应</w:t>
            </w:r>
          </w:p>
        </w:tc>
        <w:tc>
          <w:tcPr>
            <w:tcW w:w="1282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267D0320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响应说明</w:t>
            </w:r>
          </w:p>
        </w:tc>
      </w:tr>
      <w:tr w14:paraId="770845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vAlign w:val="center"/>
          </w:tcPr>
          <w:p w14:paraId="77E6BCD3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vAlign w:val="center"/>
          </w:tcPr>
          <w:p w14:paraId="2B195AAB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2449" w:type="dxa"/>
            <w:tcBorders>
              <w:top w:val="single" w:color="auto" w:sz="2" w:space="0"/>
            </w:tcBorders>
            <w:vAlign w:val="center"/>
          </w:tcPr>
          <w:p w14:paraId="5F247957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2600" w:type="dxa"/>
            <w:tcBorders>
              <w:top w:val="single" w:color="auto" w:sz="2" w:space="0"/>
            </w:tcBorders>
            <w:vAlign w:val="center"/>
          </w:tcPr>
          <w:p w14:paraId="295881D6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282" w:type="dxa"/>
            <w:tcBorders>
              <w:top w:val="single" w:color="auto" w:sz="2" w:space="0"/>
            </w:tcBorders>
            <w:vAlign w:val="center"/>
          </w:tcPr>
          <w:p w14:paraId="005ABBAA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</w:tr>
      <w:tr w14:paraId="467B43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988" w:type="dxa"/>
            <w:vAlign w:val="center"/>
          </w:tcPr>
          <w:p w14:paraId="59434AA9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549" w:type="dxa"/>
            <w:vAlign w:val="center"/>
          </w:tcPr>
          <w:p w14:paraId="1705E92D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2449" w:type="dxa"/>
            <w:vAlign w:val="center"/>
          </w:tcPr>
          <w:p w14:paraId="4272D1E5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2600" w:type="dxa"/>
            <w:vAlign w:val="center"/>
          </w:tcPr>
          <w:p w14:paraId="065E5155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282" w:type="dxa"/>
            <w:vAlign w:val="center"/>
          </w:tcPr>
          <w:p w14:paraId="5DA5E783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</w:tr>
      <w:tr w14:paraId="6071BE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988" w:type="dxa"/>
            <w:vAlign w:val="center"/>
          </w:tcPr>
          <w:p w14:paraId="61BAC7C5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549" w:type="dxa"/>
            <w:vAlign w:val="center"/>
          </w:tcPr>
          <w:p w14:paraId="11AF0B56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2449" w:type="dxa"/>
            <w:vAlign w:val="center"/>
          </w:tcPr>
          <w:p w14:paraId="5688074E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2600" w:type="dxa"/>
            <w:vAlign w:val="center"/>
          </w:tcPr>
          <w:p w14:paraId="7B54A68C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282" w:type="dxa"/>
            <w:vAlign w:val="center"/>
          </w:tcPr>
          <w:p w14:paraId="03086C2B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</w:tr>
      <w:tr w14:paraId="4D8825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988" w:type="dxa"/>
            <w:vAlign w:val="center"/>
          </w:tcPr>
          <w:p w14:paraId="061C6F7A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549" w:type="dxa"/>
            <w:vAlign w:val="center"/>
          </w:tcPr>
          <w:p w14:paraId="78BCD4C6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2449" w:type="dxa"/>
            <w:vAlign w:val="center"/>
          </w:tcPr>
          <w:p w14:paraId="5CB3027E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2600" w:type="dxa"/>
            <w:vAlign w:val="center"/>
          </w:tcPr>
          <w:p w14:paraId="19AA395D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282" w:type="dxa"/>
            <w:vAlign w:val="center"/>
          </w:tcPr>
          <w:p w14:paraId="23D87FCA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</w:tr>
      <w:tr w14:paraId="0C78B6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988" w:type="dxa"/>
            <w:vAlign w:val="center"/>
          </w:tcPr>
          <w:p w14:paraId="4D8F37BE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549" w:type="dxa"/>
            <w:vAlign w:val="center"/>
          </w:tcPr>
          <w:p w14:paraId="35E98608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2449" w:type="dxa"/>
            <w:vAlign w:val="center"/>
          </w:tcPr>
          <w:p w14:paraId="1F6DF1A9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2600" w:type="dxa"/>
            <w:vAlign w:val="center"/>
          </w:tcPr>
          <w:p w14:paraId="56355624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282" w:type="dxa"/>
            <w:vAlign w:val="center"/>
          </w:tcPr>
          <w:p w14:paraId="58998FC6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</w:tr>
      <w:tr w14:paraId="12ECD2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988" w:type="dxa"/>
            <w:vAlign w:val="center"/>
          </w:tcPr>
          <w:p w14:paraId="2F77D5AD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549" w:type="dxa"/>
            <w:vAlign w:val="center"/>
          </w:tcPr>
          <w:p w14:paraId="29D37A18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2449" w:type="dxa"/>
            <w:vAlign w:val="center"/>
          </w:tcPr>
          <w:p w14:paraId="66518D9C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2600" w:type="dxa"/>
            <w:vAlign w:val="center"/>
          </w:tcPr>
          <w:p w14:paraId="1E38C40E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282" w:type="dxa"/>
            <w:vAlign w:val="center"/>
          </w:tcPr>
          <w:p w14:paraId="2D3F00F8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</w:tr>
      <w:tr w14:paraId="4FB113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988" w:type="dxa"/>
            <w:vAlign w:val="center"/>
          </w:tcPr>
          <w:p w14:paraId="1579E7A0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549" w:type="dxa"/>
            <w:vAlign w:val="center"/>
          </w:tcPr>
          <w:p w14:paraId="56B3BCF5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2449" w:type="dxa"/>
            <w:vAlign w:val="center"/>
          </w:tcPr>
          <w:p w14:paraId="5C9480B5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2600" w:type="dxa"/>
            <w:vAlign w:val="center"/>
          </w:tcPr>
          <w:p w14:paraId="59AA0DB7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  <w:tc>
          <w:tcPr>
            <w:tcW w:w="1282" w:type="dxa"/>
            <w:vAlign w:val="center"/>
          </w:tcPr>
          <w:p w14:paraId="700136EF">
            <w:pPr>
              <w:pStyle w:val="5"/>
              <w:spacing w:line="480" w:lineRule="auto"/>
              <w:ind w:left="0" w:leftChars="0" w:firstLine="0" w:firstLineChars="0"/>
              <w:rPr>
                <w:rFonts w:hAnsi="宋体" w:cs="宋体"/>
                <w:sz w:val="24"/>
              </w:rPr>
            </w:pPr>
          </w:p>
        </w:tc>
      </w:tr>
      <w:tr w14:paraId="1E28A7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4853A3CC">
            <w:pPr>
              <w:ind w:left="0" w:leftChars="0" w:firstLine="0" w:firstLineChars="0"/>
              <w:jc w:val="both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备注</w:t>
            </w:r>
          </w:p>
        </w:tc>
        <w:tc>
          <w:tcPr>
            <w:tcW w:w="7880" w:type="dxa"/>
            <w:gridSpan w:val="4"/>
            <w:vAlign w:val="center"/>
          </w:tcPr>
          <w:p w14:paraId="6E500F6F">
            <w:p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1．服务商应逐条响应。</w:t>
            </w:r>
          </w:p>
          <w:p w14:paraId="450455F5">
            <w:p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2.响应说明填写“完全接受”、“不能接受”、“有条件接受”，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对于需要供应商填报的内容，以及“不能接受”或“有条件接受”的条款，则应写明该条款名称及条款明细、以及供应商所能接受的条件。</w:t>
            </w:r>
          </w:p>
          <w:p w14:paraId="185D26C5">
            <w:pPr>
              <w:ind w:left="0" w:leftChars="0" w:firstLine="0" w:firstLineChars="0"/>
              <w:jc w:val="both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．根据《政府采购货物和服务招标投标管理办法》（财政部87号令）第六十三条，若投标文件含有采购人不能接受的附加条件的，投标无效。</w:t>
            </w:r>
          </w:p>
        </w:tc>
      </w:tr>
    </w:tbl>
    <w:p w14:paraId="25EBC6B0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声明：除上表所列的合同条款外，招标文件中的其他合同条款我方均完全接受。</w:t>
      </w:r>
    </w:p>
    <w:p w14:paraId="0112E994">
      <w:pPr>
        <w:adjustRightInd w:val="0"/>
        <w:snapToGrid w:val="0"/>
        <w:spacing w:line="480" w:lineRule="auto"/>
        <w:jc w:val="left"/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A870295">
      <w:pPr>
        <w:adjustRightInd w:val="0"/>
        <w:snapToGrid w:val="0"/>
        <w:spacing w:line="480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供应商（单位名称及公章）：</w:t>
      </w:r>
    </w:p>
    <w:p w14:paraId="0A5359D4">
      <w:pPr>
        <w:adjustRightInd w:val="0"/>
        <w:snapToGrid w:val="0"/>
        <w:spacing w:line="480" w:lineRule="auto"/>
        <w:rPr>
          <w:rFonts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法定代表人或被授权人（签字或盖章）：</w:t>
      </w:r>
    </w:p>
    <w:p w14:paraId="44EF1DC5">
      <w:pPr>
        <w:pStyle w:val="5"/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    期：年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</w:t>
      </w:r>
    </w:p>
    <w:p w14:paraId="3DAC60B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96"/>
      </w:pPr>
      <w:r>
        <w:separator/>
      </w:r>
    </w:p>
  </w:endnote>
  <w:endnote w:type="continuationSeparator" w:id="1">
    <w:p>
      <w:pPr>
        <w:spacing w:line="240" w:lineRule="auto"/>
        <w:ind w:firstLine="49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5977CD">
    <w:pPr>
      <w:pStyle w:val="6"/>
      <w:jc w:val="right"/>
      <w:rPr>
        <w:rFonts w:ascii="宋体" w:cs="宋体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304009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304009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cs="宋体"/>
      </w:rPr>
      <w:t>陕西万泽招标有限公司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741E90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5B2D2CD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5B2D2CD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96"/>
      </w:pPr>
      <w:r>
        <w:separator/>
      </w:r>
    </w:p>
  </w:footnote>
  <w:footnote w:type="continuationSeparator" w:id="1">
    <w:p>
      <w:pPr>
        <w:spacing w:line="360" w:lineRule="auto"/>
        <w:ind w:firstLine="49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B153F5">
    <w:pPr>
      <w:pStyle w:val="7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3A2DBA">
    <w:pPr>
      <w:pStyle w:val="7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F943BD"/>
    <w:rsid w:val="14565543"/>
    <w:rsid w:val="27F943BD"/>
    <w:rsid w:val="4BFF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883" w:firstLineChars="200"/>
      <w:jc w:val="both"/>
    </w:pPr>
    <w:rPr>
      <w:rFonts w:ascii="Calibri" w:hAnsi="Calibri" w:eastAsia="仿宋_GB2312" w:cs="Times New Roman"/>
      <w:kern w:val="2"/>
      <w:sz w:val="24"/>
      <w:szCs w:val="22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2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99"/>
    <w:pPr>
      <w:ind w:firstLine="420"/>
    </w:pPr>
    <w:rPr>
      <w:szCs w:val="20"/>
    </w:r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637</Words>
  <Characters>642</Characters>
  <Lines>0</Lines>
  <Paragraphs>0</Paragraphs>
  <TotalTime>2</TotalTime>
  <ScaleCrop>false</ScaleCrop>
  <LinksUpToDate>false</LinksUpToDate>
  <CharactersWithSpaces>656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2025-07-24T06:19:00Z</dcterms:created>
  <dc:creator>Kevin</dc:creator>
  <cp:lastModifiedBy>Kevin</cp:lastModifiedBy>
  <dcterms:modified xsi:type="dcterms:W3CDTF">2025-07-24T06:46:18Z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7E9E7AE403A04063A767037983760F40_11</vt:lpwstr>
  </property>
  <property fmtid="{D5CDD505-2E9C-101B-9397-08002B2CF9AE}" pid="4" name="KSOTemplateDocerSaveRecord">
    <vt:lpwstr>eyJoZGlkIjoiNTE3NmI2MDc4MTQyZGIzY2Y2NmZjMzUwMjExYzI2NjMiLCJ1c2VySWQiOiIxMTUzMzk1MzI1In0=</vt:lpwstr>
  </property>
</Properties>
</file>