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版本号：XATZ-2025-001FW.1B1.20250725001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商事认证、自贸协定服务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XATZ-2025-001FW.1B1.</w:t>
      </w:r>
      <w:r>
        <w:br/>
      </w:r>
      <w:r>
        <w:br/>
      </w:r>
      <w:r>
        <w:br/>
      </w:r>
    </w:p>
    <w:p>
      <w:pPr>
        <w:pStyle w:val="null3"/>
        <w:jc w:val="center"/>
        <w:outlineLvl w:val="5"/>
      </w:pPr>
      <w:r>
        <w:rPr>
          <w:rFonts w:ascii="仿宋_GB2312" w:hAnsi="仿宋_GB2312" w:cs="仿宋_GB2312" w:eastAsia="仿宋_GB2312"/>
          <w:sz w:val="15"/>
          <w:b/>
        </w:rPr>
        <w:t>省贸促会机关</w:t>
      </w:r>
    </w:p>
    <w:p>
      <w:pPr>
        <w:pStyle w:val="null3"/>
        <w:jc w:val="center"/>
        <w:outlineLvl w:val="5"/>
      </w:pPr>
      <w:r>
        <w:rPr>
          <w:rFonts w:ascii="仿宋_GB2312" w:hAnsi="仿宋_GB2312" w:cs="仿宋_GB2312" w:eastAsia="仿宋_GB2312"/>
          <w:sz w:val="15"/>
          <w:b/>
        </w:rPr>
        <w:t>西安天则项目管理有限公司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西安天则项目管理有限公司</w:t>
      </w:r>
      <w:r>
        <w:rPr>
          <w:rFonts w:ascii="仿宋_GB2312" w:hAnsi="仿宋_GB2312" w:cs="仿宋_GB2312" w:eastAsia="仿宋_GB2312"/>
        </w:rPr>
        <w:t>（以下简称“代理机构”）受</w:t>
      </w:r>
      <w:r>
        <w:rPr>
          <w:rFonts w:ascii="仿宋_GB2312" w:hAnsi="仿宋_GB2312" w:cs="仿宋_GB2312" w:eastAsia="仿宋_GB2312"/>
        </w:rPr>
        <w:t>省贸促会机关</w:t>
      </w:r>
      <w:r>
        <w:rPr>
          <w:rFonts w:ascii="仿宋_GB2312" w:hAnsi="仿宋_GB2312" w:cs="仿宋_GB2312" w:eastAsia="仿宋_GB2312"/>
        </w:rPr>
        <w:t>委托，拟对</w:t>
      </w:r>
      <w:r>
        <w:rPr>
          <w:rFonts w:ascii="仿宋_GB2312" w:hAnsi="仿宋_GB2312" w:cs="仿宋_GB2312" w:eastAsia="仿宋_GB2312"/>
        </w:rPr>
        <w:t>商事认证、自贸协定服务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XATZ-2025-001FW.1B1.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商事认证、自贸协定服务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商事认证、自贸协定服务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报告：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4、税收缴纳证明：提供 2024年6月1日至今已缴纳的至少一个月的纳税证明或完税证明，依法免税的单位应提供相关证明材料；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2024年6月1日至投标文件递交截止日已缴存的任意一个月的社会保障资金缴存单据（提供养老或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7、承诺书：提供具有履行合同所必需的设备和专业技术能力的承诺书</w:t>
      </w:r>
    </w:p>
    <w:p>
      <w:pPr>
        <w:pStyle w:val="null3"/>
      </w:pPr>
      <w:r>
        <w:rPr>
          <w:rFonts w:ascii="仿宋_GB2312" w:hAnsi="仿宋_GB2312" w:cs="仿宋_GB2312" w:eastAsia="仿宋_GB2312"/>
        </w:rPr>
        <w:t>8、非联合体磋商声明：本项目不接受联合体投标（提供非联合体投标声明，格式自拟）</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省贸促会机关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13993244567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西安天则项目管理有限公司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陕西省西安市雁塔区西安市雁塔区朱雀大街中段21号朱雀云天1幢11205房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鹿璐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18161859220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代理服务费收取标准为依据国家计委颁发的《招标代理服务收费管理暂行办法》（计价格2011【534】号）有关规定收取中标服务费，以实际中标价格为准；代理服务费不足伍仟时，则按定额伍仟收取。 缴纳渠道：现金或转账 开户名称：西安天则项目管理有 限公司 开户银行：中国光大银行股份有限公司西安明德门支行 银行账号：79210188000010627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省贸促会机关</w:t>
      </w:r>
      <w:r>
        <w:rPr>
          <w:rFonts w:ascii="仿宋_GB2312" w:hAnsi="仿宋_GB2312" w:cs="仿宋_GB2312" w:eastAsia="仿宋_GB2312"/>
        </w:rPr>
        <w:t>和</w:t>
      </w:r>
      <w:r>
        <w:rPr>
          <w:rFonts w:ascii="仿宋_GB2312" w:hAnsi="仿宋_GB2312" w:cs="仿宋_GB2312" w:eastAsia="仿宋_GB2312"/>
        </w:rPr>
        <w:t>西安天则项目管理有限公司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西安天则项目管理有限公司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省贸促会机关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西安天则项目管理有限公司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西安天则项目管理有限公司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西安天则项目管理有限公司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西安天则项目管理有限公司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商事认证、自贸协定服务采购项目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商事认证、自贸协定服务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标的名称：商事认证、自贸协定服务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采购内容</w:t>
            </w:r>
            <w:r>
              <w:rPr>
                <w:rFonts w:ascii="仿宋_GB2312" w:hAnsi="仿宋_GB2312" w:cs="仿宋_GB2312" w:eastAsia="仿宋_GB2312"/>
                <w:sz w:val="24"/>
              </w:rPr>
              <w:t>:1.使我国的出口货物在进口国海关顺利通关； 2.使我国的出口货物按信用证要求顺利结汇； 3.使我国自然人、法人和其他经济组织拥有的商标、专利等知识产权在境外受到保护； 4.为在境外投资、设立办事机构；</w:t>
            </w:r>
            <w:r>
              <w:br/>
            </w:r>
            <w:r>
              <w:rPr>
                <w:rFonts w:ascii="仿宋_GB2312" w:hAnsi="仿宋_GB2312" w:cs="仿宋_GB2312" w:eastAsia="仿宋_GB2312"/>
                <w:sz w:val="24"/>
              </w:rPr>
              <w:t xml:space="preserve">   </w:t>
            </w:r>
            <w:r>
              <w:rPr>
                <w:rFonts w:ascii="仿宋_GB2312" w:hAnsi="仿宋_GB2312" w:cs="仿宋_GB2312" w:eastAsia="仿宋_GB2312"/>
                <w:sz w:val="24"/>
              </w:rPr>
              <w:t>主要功能或目标</w:t>
            </w:r>
            <w:r>
              <w:rPr>
                <w:rFonts w:ascii="仿宋_GB2312" w:hAnsi="仿宋_GB2312" w:cs="仿宋_GB2312" w:eastAsia="仿宋_GB2312"/>
                <w:sz w:val="24"/>
              </w:rPr>
              <w:t>:1.承担委托的单证办理业务，主要包括一般原产地证、优惠原产地证、ATA单证册、商事证明书、代办领事认证、海牙认证、地理标志产品品牌评价等； 2.负责向办理企业提供政策解读宣传、业务咨询办理、业务推广、邮寄单证等服务； 3.负责业务办理的相关保障工作，主要包括办证人员专业培训和考核工作，办公设备配备及维护、购买单证材料、保障办公用品的正常使用等； 4.负责向企业普及自贸协定专业知识、政策解读及宣传，全年举办2次自贸协定培训；全年举办商事认证业务培训不少于2次；开展原产地证核查工作2次； 赴企业开展自贸协定的调研工作2次，并提交调研报告； 5.指导并协助各地市支会商事认证业务办理工作，协助核查、数据统计、总结报告等工作； 6.利用省贸促会门户网站、微信公众号、展览会议、自媒体等多种媒体方式，推广商事认证业务，宣传及发布自贸协定资讯等信息； 7.商事认证窗口签证人员常态化不少于3人，组织业务人员按时参加中国贸促会业务培训及考核，确保业务人员均考取资质，并能独立办理各类商事认证业务，并能够独立拓展地理标志产品品牌证明书新业务开展</w:t>
            </w:r>
            <w:r>
              <w:rPr>
                <w:rFonts w:ascii="仿宋_GB2312" w:hAnsi="仿宋_GB2312" w:cs="仿宋_GB2312" w:eastAsia="仿宋_GB2312"/>
                <w:sz w:val="24"/>
              </w:rPr>
              <w:t>；</w:t>
            </w:r>
            <w:r>
              <w:rPr>
                <w:rFonts w:ascii="仿宋_GB2312" w:hAnsi="仿宋_GB2312" w:cs="仿宋_GB2312" w:eastAsia="仿宋_GB2312"/>
                <w:sz w:val="24"/>
              </w:rPr>
              <w:t xml:space="preserve"> 8.根据单证档案管理规定，对单证档案进行分类保存。</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按照《中华人民共和国民法典》规定及合同条款约定进行处理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1、供应商缴纳保证金时请备注： 项目编号：XATZ-2025-001FW.1B1.。 2、纸质版响应文件递交要求：（1）为保证项目存 档使用供应商须提交纸质响应文件正本壹份、副本贰份。（2）纸质响应文件正、副本分别胶装递交，递交截止时间：开标后 2个工作日之内，递交地址：陕西省西安市雁塔区朱雀大街中段21号朱雀云天1幢1205室 （3）若电子响应文件与纸质响应文 件不一致的，以电子响应文件准。 3、为保证项目开展，若供应商获取竞争性磋商文件后不考虑参与项目投标，需按照政府采 购相关规定，于获取竞争性磋商文件后48小时内向采购代理机构提交书面弃标资料，否则将由采购代理机构上报财政主管部 门处理。弃标函应加盖供应商公章后扫描发送至909746046@qq.com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 控股、管理关系的不同供应商不得 参加同一合同项下的政府采购活动 ； 为本项目提供整体设计、规范编 制或者项目管理、监理、检测等服 务的供应商，不得再参加该采购项 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 法定代表人资格证明书及法定代表人授权委托书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2024年6月1日至今已缴纳的至少一个月的纳税证明或完税证明，依法免税的单位应提供相关证明材料；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1日至投标文件递交截止日已缴存的任意一个月的社会保障资金缴存单据（提供养老或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本项目不接受联合体投标（提供非联合体投标声明，格式自拟）</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 求进行的</w:t>
            </w:r>
          </w:p>
        </w:tc>
        <w:tc>
          <w:tcPr>
            <w:tcW w:type="dxa" w:w="1661"/>
          </w:tcPr>
          <w:p>
            <w:pPr>
              <w:pStyle w:val="null3"/>
            </w:pPr>
            <w:r>
              <w:rPr>
                <w:rFonts w:ascii="仿宋_GB2312" w:hAnsi="仿宋_GB2312" w:cs="仿宋_GB2312" w:eastAsia="仿宋_GB2312"/>
              </w:rPr>
              <w:t>响应文件封面 供应商应提交的相关资格证明材料 法定代表人资格证明书及法定代表人授权委托书 响应函 服务要求和商务要求偏离表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 采购预算</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中小企业声明函 残疾人福利性单位声明函 服务方案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详见附件：法定代表人资格证明书及法定代表人授权委托书</w:t>
      </w:r>
    </w:p>
    <w:p>
      <w:pPr>
        <w:pStyle w:val="null3"/>
        <w:ind w:firstLine="960"/>
      </w:pPr>
      <w:r>
        <w:rPr>
          <w:rFonts w:ascii="仿宋_GB2312" w:hAnsi="仿宋_GB2312" w:cs="仿宋_GB2312" w:eastAsia="仿宋_GB2312"/>
        </w:rPr>
        <w:t>详见附件：服务要求和商务要求偏离表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 务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