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145A5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b/>
          <w:color w:val="auto"/>
          <w:sz w:val="44"/>
          <w:szCs w:val="44"/>
          <w:highlight w:val="none"/>
          <w:lang w:val="en-US" w:eastAsia="zh-CN"/>
        </w:rPr>
      </w:pPr>
    </w:p>
    <w:p w14:paraId="445AF00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b/>
          <w:color w:val="auto"/>
          <w:sz w:val="44"/>
          <w:szCs w:val="44"/>
          <w:highlight w:val="none"/>
          <w:lang w:val="en-US" w:eastAsia="zh-CN"/>
        </w:rPr>
      </w:pPr>
    </w:p>
    <w:p w14:paraId="2DB524C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b/>
          <w:color w:val="auto"/>
          <w:sz w:val="44"/>
          <w:szCs w:val="44"/>
          <w:highlight w:val="none"/>
          <w:lang w:val="en-US" w:eastAsia="zh-CN"/>
        </w:rPr>
      </w:pPr>
    </w:p>
    <w:p w14:paraId="35DD6AA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b/>
          <w:color w:val="auto"/>
          <w:sz w:val="44"/>
          <w:szCs w:val="44"/>
          <w:highlight w:val="none"/>
          <w:lang w:val="en-US" w:eastAsia="zh-CN"/>
        </w:rPr>
      </w:pPr>
    </w:p>
    <w:p w14:paraId="2E4F909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陕西省曲江监狱精神及老残病犯监区</w:t>
      </w:r>
    </w:p>
    <w:p w14:paraId="4A220E0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b/>
          <w:color w:val="auto"/>
          <w:sz w:val="44"/>
          <w:szCs w:val="44"/>
          <w:highlight w:val="none"/>
          <w:lang w:val="en-US" w:eastAsia="zh-CN"/>
        </w:rPr>
      </w:pPr>
      <w:bookmarkStart w:id="9" w:name="_GoBack"/>
      <w:bookmarkEnd w:id="9"/>
      <w:r>
        <w:rPr>
          <w:rFonts w:hint="eastAsia" w:ascii="仿宋" w:hAnsi="仿宋" w:eastAsia="仿宋" w:cs="仿宋"/>
          <w:b/>
          <w:color w:val="auto"/>
          <w:sz w:val="44"/>
          <w:szCs w:val="44"/>
          <w:highlight w:val="none"/>
          <w:lang w:val="en-US" w:eastAsia="zh-CN"/>
        </w:rPr>
        <w:t>改造工程</w:t>
      </w:r>
    </w:p>
    <w:p w14:paraId="4953753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b/>
          <w:color w:val="auto"/>
          <w:sz w:val="52"/>
          <w:szCs w:val="22"/>
          <w:highlight w:val="none"/>
        </w:rPr>
      </w:pPr>
      <w:r>
        <w:rPr>
          <w:rFonts w:hint="eastAsia" w:ascii="仿宋" w:hAnsi="仿宋" w:eastAsia="仿宋" w:cs="仿宋"/>
          <w:b/>
          <w:color w:val="auto"/>
          <w:sz w:val="44"/>
          <w:szCs w:val="44"/>
          <w:highlight w:val="none"/>
          <w:lang w:val="en-US" w:eastAsia="zh-CN"/>
        </w:rPr>
        <w:t>施工合同</w:t>
      </w:r>
    </w:p>
    <w:p w14:paraId="3199C795">
      <w:pPr>
        <w:pageBreakBefore w:val="0"/>
        <w:bidi w:val="0"/>
        <w:spacing w:line="360" w:lineRule="auto"/>
        <w:ind w:firstLine="200" w:firstLineChars="100"/>
        <w:jc w:val="center"/>
        <w:outlineLvl w:val="9"/>
        <w:rPr>
          <w:rFonts w:hint="eastAsia" w:ascii="仿宋" w:hAnsi="仿宋" w:eastAsia="仿宋" w:cs="仿宋"/>
          <w:color w:val="auto"/>
          <w:sz w:val="20"/>
          <w:szCs w:val="18"/>
          <w:highlight w:val="none"/>
        </w:rPr>
      </w:pPr>
    </w:p>
    <w:p w14:paraId="300378D1">
      <w:pPr>
        <w:pStyle w:val="10"/>
        <w:pageBreakBefore w:val="0"/>
        <w:bidi w:val="0"/>
        <w:rPr>
          <w:rFonts w:hint="eastAsia" w:ascii="仿宋" w:hAnsi="仿宋" w:eastAsia="仿宋" w:cs="仿宋"/>
          <w:color w:val="auto"/>
          <w:highlight w:val="none"/>
        </w:rPr>
      </w:pPr>
    </w:p>
    <w:p w14:paraId="4D47F02A">
      <w:pPr>
        <w:pStyle w:val="10"/>
        <w:pageBreakBefore w:val="0"/>
        <w:bidi w:val="0"/>
        <w:rPr>
          <w:rFonts w:hint="eastAsia" w:ascii="仿宋" w:hAnsi="仿宋" w:eastAsia="仿宋" w:cs="仿宋"/>
          <w:color w:val="auto"/>
          <w:highlight w:val="none"/>
        </w:rPr>
      </w:pPr>
    </w:p>
    <w:p w14:paraId="42C8AD94">
      <w:pPr>
        <w:pageBreakBefore w:val="0"/>
        <w:bidi w:val="0"/>
        <w:rPr>
          <w:rFonts w:hint="eastAsia" w:ascii="仿宋" w:hAnsi="仿宋" w:eastAsia="仿宋" w:cs="仿宋"/>
          <w:color w:val="auto"/>
          <w:highlight w:val="none"/>
        </w:rPr>
      </w:pPr>
    </w:p>
    <w:p w14:paraId="0F5B46FB">
      <w:pPr>
        <w:pStyle w:val="10"/>
        <w:pageBreakBefore w:val="0"/>
        <w:bidi w:val="0"/>
        <w:rPr>
          <w:rFonts w:hint="eastAsia" w:ascii="仿宋" w:hAnsi="仿宋" w:eastAsia="仿宋" w:cs="仿宋"/>
          <w:color w:val="auto"/>
          <w:highlight w:val="none"/>
        </w:rPr>
      </w:pPr>
    </w:p>
    <w:p w14:paraId="081547AC">
      <w:pPr>
        <w:pageBreakBefore w:val="0"/>
        <w:bidi w:val="0"/>
        <w:outlineLvl w:val="9"/>
        <w:rPr>
          <w:rFonts w:hint="eastAsia" w:ascii="仿宋" w:hAnsi="仿宋" w:eastAsia="仿宋" w:cs="仿宋"/>
          <w:color w:val="auto"/>
          <w:highlight w:val="none"/>
        </w:rPr>
      </w:pPr>
    </w:p>
    <w:p w14:paraId="23C8D1B0">
      <w:pPr>
        <w:pStyle w:val="4"/>
        <w:pageBreakBefore w:val="0"/>
        <w:bidi w:val="0"/>
        <w:spacing w:after="0" w:afterLines="0"/>
        <w:rPr>
          <w:rFonts w:hint="eastAsia" w:ascii="仿宋" w:hAnsi="仿宋" w:eastAsia="仿宋" w:cs="仿宋"/>
          <w:color w:val="auto"/>
          <w:highlight w:val="none"/>
        </w:rPr>
      </w:pPr>
    </w:p>
    <w:p w14:paraId="0A53FB65">
      <w:pPr>
        <w:pageBreakBefore w:val="0"/>
        <w:bidi w:val="0"/>
        <w:rPr>
          <w:rFonts w:hint="eastAsia" w:ascii="仿宋" w:hAnsi="仿宋" w:eastAsia="仿宋" w:cs="仿宋"/>
          <w:color w:val="auto"/>
          <w:highlight w:val="none"/>
        </w:rPr>
      </w:pPr>
    </w:p>
    <w:p w14:paraId="06F1C3FE">
      <w:pPr>
        <w:pStyle w:val="10"/>
        <w:pageBreakBefore w:val="0"/>
        <w:bidi w:val="0"/>
        <w:rPr>
          <w:rFonts w:hint="eastAsia" w:ascii="仿宋" w:hAnsi="仿宋" w:eastAsia="仿宋" w:cs="仿宋"/>
          <w:color w:val="auto"/>
          <w:highlight w:val="none"/>
        </w:rPr>
      </w:pPr>
    </w:p>
    <w:p w14:paraId="22665E7E">
      <w:pPr>
        <w:pStyle w:val="10"/>
        <w:pageBreakBefore w:val="0"/>
        <w:bidi w:val="0"/>
        <w:rPr>
          <w:rFonts w:hint="eastAsia" w:ascii="仿宋" w:hAnsi="仿宋" w:eastAsia="仿宋" w:cs="仿宋"/>
          <w:color w:val="auto"/>
          <w:highlight w:val="none"/>
        </w:rPr>
      </w:pPr>
    </w:p>
    <w:p w14:paraId="7FEB3178">
      <w:pPr>
        <w:pStyle w:val="10"/>
        <w:pageBreakBefore w:val="0"/>
        <w:bidi w:val="0"/>
        <w:rPr>
          <w:rFonts w:hint="eastAsia" w:ascii="仿宋" w:hAnsi="仿宋" w:eastAsia="仿宋" w:cs="仿宋"/>
          <w:color w:val="auto"/>
          <w:highlight w:val="none"/>
        </w:rPr>
      </w:pPr>
    </w:p>
    <w:p w14:paraId="2EA6B1A7">
      <w:pPr>
        <w:pStyle w:val="10"/>
        <w:pageBreakBefore w:val="0"/>
        <w:bidi w:val="0"/>
        <w:rPr>
          <w:rFonts w:hint="eastAsia" w:ascii="仿宋" w:hAnsi="仿宋" w:eastAsia="仿宋" w:cs="仿宋"/>
          <w:color w:val="auto"/>
          <w:highlight w:val="none"/>
        </w:rPr>
      </w:pPr>
    </w:p>
    <w:p w14:paraId="7A56AD8F">
      <w:pPr>
        <w:pStyle w:val="10"/>
        <w:pageBreakBefore w:val="0"/>
        <w:bidi w:val="0"/>
        <w:rPr>
          <w:rFonts w:hint="eastAsia" w:ascii="仿宋" w:hAnsi="仿宋" w:eastAsia="仿宋" w:cs="仿宋"/>
          <w:color w:val="auto"/>
          <w:highlight w:val="none"/>
        </w:rPr>
      </w:pPr>
    </w:p>
    <w:p w14:paraId="0B0099B9">
      <w:pPr>
        <w:pStyle w:val="10"/>
        <w:pageBreakBefore w:val="0"/>
        <w:bidi w:val="0"/>
        <w:rPr>
          <w:rFonts w:hint="eastAsia" w:ascii="仿宋" w:hAnsi="仿宋" w:eastAsia="仿宋" w:cs="仿宋"/>
          <w:color w:val="auto"/>
          <w:highlight w:val="none"/>
        </w:rPr>
      </w:pPr>
    </w:p>
    <w:p w14:paraId="4DEAF8CF">
      <w:pPr>
        <w:pStyle w:val="10"/>
        <w:pageBreakBefore w:val="0"/>
        <w:bidi w:val="0"/>
        <w:rPr>
          <w:rFonts w:hint="eastAsia" w:ascii="仿宋" w:hAnsi="仿宋" w:eastAsia="仿宋" w:cs="仿宋"/>
          <w:color w:val="auto"/>
          <w:highlight w:val="none"/>
        </w:rPr>
      </w:pPr>
    </w:p>
    <w:p w14:paraId="5849A96C">
      <w:pPr>
        <w:pStyle w:val="10"/>
        <w:pageBreakBefore w:val="0"/>
        <w:bidi w:val="0"/>
        <w:rPr>
          <w:rFonts w:hint="eastAsia" w:ascii="仿宋" w:hAnsi="仿宋" w:eastAsia="仿宋" w:cs="仿宋"/>
          <w:color w:val="auto"/>
          <w:highlight w:val="none"/>
        </w:rPr>
      </w:pPr>
    </w:p>
    <w:p w14:paraId="539A5104">
      <w:pPr>
        <w:pStyle w:val="10"/>
        <w:pageBreakBefore w:val="0"/>
        <w:bidi w:val="0"/>
        <w:rPr>
          <w:rFonts w:hint="eastAsia" w:ascii="仿宋" w:hAnsi="仿宋" w:eastAsia="仿宋" w:cs="仿宋"/>
          <w:color w:val="auto"/>
          <w:highlight w:val="none"/>
        </w:rPr>
      </w:pPr>
    </w:p>
    <w:p w14:paraId="7F60E815">
      <w:pPr>
        <w:pageBreakBefore w:val="0"/>
        <w:bidi w:val="0"/>
        <w:spacing w:line="720" w:lineRule="auto"/>
        <w:ind w:firstLine="1687" w:firstLineChars="600"/>
        <w:rPr>
          <w:rFonts w:hint="eastAsia" w:ascii="仿宋" w:hAnsi="仿宋" w:eastAsia="仿宋" w:cs="仿宋"/>
          <w:b/>
          <w:bCs w:val="0"/>
          <w:color w:val="auto"/>
          <w:sz w:val="28"/>
          <w:szCs w:val="28"/>
          <w:highlight w:val="none"/>
          <w:lang w:val="en-US" w:eastAsia="zh-CN"/>
        </w:rPr>
      </w:pPr>
      <w:r>
        <w:rPr>
          <w:rFonts w:hint="eastAsia" w:ascii="仿宋" w:hAnsi="仿宋" w:eastAsia="仿宋" w:cs="仿宋"/>
          <w:b/>
          <w:bCs w:val="0"/>
          <w:color w:val="auto"/>
          <w:sz w:val="28"/>
          <w:szCs w:val="28"/>
          <w:highlight w:val="none"/>
        </w:rPr>
        <w:t>发包人（全称）：</w:t>
      </w:r>
      <w:r>
        <w:rPr>
          <w:rFonts w:hint="eastAsia" w:ascii="仿宋" w:hAnsi="仿宋" w:eastAsia="仿宋" w:cs="仿宋"/>
          <w:b/>
          <w:bCs w:val="0"/>
          <w:i/>
          <w:iCs/>
          <w:color w:val="auto"/>
          <w:sz w:val="28"/>
          <w:szCs w:val="28"/>
          <w:highlight w:val="none"/>
          <w:u w:val="single"/>
          <w:lang w:val="en-US" w:eastAsia="zh-CN"/>
        </w:rPr>
        <w:t xml:space="preserve">                         </w:t>
      </w:r>
    </w:p>
    <w:p w14:paraId="70E24687">
      <w:pPr>
        <w:pageBreakBefore w:val="0"/>
        <w:bidi w:val="0"/>
        <w:spacing w:line="720" w:lineRule="auto"/>
        <w:ind w:firstLine="1687" w:firstLineChars="600"/>
        <w:rPr>
          <w:rFonts w:hint="default" w:ascii="仿宋" w:hAnsi="仿宋" w:eastAsia="仿宋" w:cs="仿宋"/>
          <w:b/>
          <w:bCs w:val="0"/>
          <w:i/>
          <w:iCs/>
          <w:color w:val="auto"/>
          <w:sz w:val="28"/>
          <w:szCs w:val="28"/>
          <w:highlight w:val="none"/>
          <w:u w:val="single"/>
          <w:lang w:val="en-US" w:eastAsia="zh-CN"/>
        </w:rPr>
      </w:pPr>
      <w:r>
        <w:rPr>
          <w:rFonts w:hint="eastAsia" w:ascii="仿宋" w:hAnsi="仿宋" w:eastAsia="仿宋" w:cs="仿宋"/>
          <w:b/>
          <w:bCs w:val="0"/>
          <w:color w:val="auto"/>
          <w:sz w:val="28"/>
          <w:szCs w:val="28"/>
          <w:highlight w:val="none"/>
        </w:rPr>
        <w:t>承包人（全称）：</w:t>
      </w:r>
      <w:r>
        <w:rPr>
          <w:rFonts w:hint="eastAsia" w:ascii="仿宋" w:hAnsi="仿宋" w:eastAsia="仿宋" w:cs="仿宋"/>
          <w:b/>
          <w:bCs w:val="0"/>
          <w:i/>
          <w:iCs/>
          <w:color w:val="auto"/>
          <w:sz w:val="28"/>
          <w:szCs w:val="28"/>
          <w:highlight w:val="none"/>
          <w:u w:val="single"/>
          <w:lang w:val="en-US" w:eastAsia="zh-CN"/>
        </w:rPr>
        <w:t xml:space="preserve">                         </w:t>
      </w:r>
    </w:p>
    <w:p w14:paraId="2E5FED51">
      <w:pPr>
        <w:tabs>
          <w:tab w:val="left" w:pos="3780"/>
        </w:tabs>
        <w:jc w:val="center"/>
        <w:outlineLvl w:val="9"/>
        <w:rPr>
          <w:rFonts w:ascii="仿宋" w:hAnsi="仿宋" w:eastAsia="仿宋" w:cs="仿宋"/>
          <w:b/>
          <w:color w:val="auto"/>
          <w:sz w:val="30"/>
          <w:szCs w:val="30"/>
        </w:rPr>
      </w:pPr>
      <w:r>
        <w:rPr>
          <w:rFonts w:hint="eastAsia" w:ascii="宋体" w:hAnsi="宋体"/>
          <w:b/>
          <w:color w:val="auto"/>
          <w:sz w:val="36"/>
          <w:szCs w:val="36"/>
        </w:rPr>
        <w:br w:type="page"/>
      </w:r>
    </w:p>
    <w:p w14:paraId="67A1DFC8">
      <w:pPr>
        <w:keepNext/>
        <w:keepLines/>
        <w:pageBreakBefore w:val="0"/>
        <w:widowControl w:val="0"/>
        <w:kinsoku/>
        <w:wordWrap/>
        <w:overflowPunct/>
        <w:topLinePunct w:val="0"/>
        <w:autoSpaceDE/>
        <w:autoSpaceDN/>
        <w:bidi w:val="0"/>
        <w:adjustRightInd/>
        <w:snapToGrid/>
        <w:spacing w:beforeAutospacing="0" w:after="157" w:afterLines="50" w:afterAutospacing="0" w:line="500" w:lineRule="exact"/>
        <w:ind w:left="0" w:leftChars="0" w:right="0" w:rightChars="0" w:firstLine="0" w:firstLineChars="0"/>
        <w:jc w:val="center"/>
        <w:textAlignment w:val="auto"/>
        <w:outlineLvl w:val="1"/>
        <w:rPr>
          <w:rFonts w:hint="eastAsia" w:ascii="仿宋" w:hAnsi="仿宋" w:eastAsia="仿宋" w:cs="仿宋"/>
          <w:b/>
          <w:bCs w:val="0"/>
          <w:color w:val="auto"/>
          <w:kern w:val="0"/>
          <w:sz w:val="32"/>
          <w:szCs w:val="32"/>
          <w:highlight w:val="none"/>
        </w:rPr>
      </w:pPr>
      <w:bookmarkStart w:id="0" w:name="_Toc325032605"/>
      <w:bookmarkStart w:id="1" w:name="_Toc317065394"/>
      <w:bookmarkStart w:id="2" w:name="_Toc342748410"/>
      <w:r>
        <w:rPr>
          <w:rFonts w:hint="eastAsia" w:ascii="仿宋" w:hAnsi="仿宋" w:eastAsia="仿宋" w:cs="仿宋"/>
          <w:b/>
          <w:bCs w:val="0"/>
          <w:color w:val="auto"/>
          <w:kern w:val="0"/>
          <w:sz w:val="32"/>
          <w:szCs w:val="32"/>
          <w:highlight w:val="none"/>
          <w:lang w:val="en-US" w:eastAsia="zh-CN"/>
        </w:rPr>
        <w:t>合同协议书</w:t>
      </w:r>
    </w:p>
    <w:p w14:paraId="212E80CB">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发包人</w:t>
      </w:r>
      <w:r>
        <w:rPr>
          <w:rFonts w:hint="eastAsia" w:ascii="仿宋" w:hAnsi="仿宋" w:eastAsia="仿宋" w:cs="仿宋"/>
          <w:color w:val="auto"/>
          <w:kern w:val="0"/>
          <w:sz w:val="24"/>
          <w:szCs w:val="24"/>
          <w:highlight w:val="none"/>
        </w:rPr>
        <w:t>（甲方）：</w:t>
      </w:r>
    </w:p>
    <w:p w14:paraId="6841349A">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（乙方）：</w:t>
      </w:r>
    </w:p>
    <w:p w14:paraId="1FA354B1">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依照《中华人民共和国民法典》、《中华人民共和国建筑法》及其他有关法律、行政法规，并结合本工程具体情况，遵循平等、自愿、公平和诚实信用的原则，经双方协商一致订立本合同。</w:t>
      </w:r>
    </w:p>
    <w:p w14:paraId="72C17E56">
      <w:pPr>
        <w:keepNext/>
        <w:keepLines/>
        <w:pageBreakBefore w:val="0"/>
        <w:widowControl/>
        <w:kinsoku/>
        <w:wordWrap/>
        <w:overflowPunct/>
        <w:topLinePunct w:val="0"/>
        <w:autoSpaceDE/>
        <w:autoSpaceDN/>
        <w:bidi w:val="0"/>
        <w:adjustRightInd/>
        <w:snapToGrid/>
        <w:spacing w:beforeAutospacing="0" w:afterAutospacing="0" w:line="500" w:lineRule="exact"/>
        <w:ind w:right="0" w:rightChars="0" w:firstLine="482" w:firstLineChars="200"/>
        <w:jc w:val="left"/>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一、工程概况</w:t>
      </w:r>
    </w:p>
    <w:p w14:paraId="034638FB">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1、工程名称：</w:t>
      </w:r>
      <w:r>
        <w:rPr>
          <w:rFonts w:hint="eastAsia" w:ascii="仿宋" w:hAnsi="仿宋" w:eastAsia="仿宋" w:cs="仿宋"/>
          <w:color w:val="auto"/>
          <w:kern w:val="0"/>
          <w:sz w:val="24"/>
          <w:szCs w:val="24"/>
          <w:highlight w:val="none"/>
          <w:lang w:eastAsia="zh-CN"/>
        </w:rPr>
        <w:t>陕西省曲江监狱精神及老残病犯监区改造工程</w:t>
      </w:r>
    </w:p>
    <w:p w14:paraId="6605363D">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2、工程地点：陕西省曲江监狱</w:t>
      </w:r>
    </w:p>
    <w:p w14:paraId="1CAAB1C7">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3、工程承包内容：工程量清单涉及的全部内容</w:t>
      </w:r>
      <w:r>
        <w:rPr>
          <w:rFonts w:hint="eastAsia" w:ascii="仿宋" w:hAnsi="仿宋" w:eastAsia="仿宋" w:cs="仿宋"/>
          <w:color w:val="auto"/>
          <w:kern w:val="0"/>
          <w:sz w:val="24"/>
          <w:szCs w:val="24"/>
          <w:highlight w:val="none"/>
          <w:lang w:val="en-US" w:eastAsia="zh-CN"/>
        </w:rPr>
        <w:t>。</w:t>
      </w:r>
    </w:p>
    <w:p w14:paraId="16FE687B">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4、总工期：</w:t>
      </w:r>
      <w:r>
        <w:rPr>
          <w:rFonts w:hint="eastAsia" w:ascii="仿宋" w:hAnsi="仿宋" w:eastAsia="仿宋" w:cs="仿宋"/>
          <w:color w:val="auto"/>
          <w:kern w:val="0"/>
          <w:sz w:val="24"/>
          <w:szCs w:val="24"/>
          <w:highlight w:val="none"/>
          <w:lang w:val="en-US" w:eastAsia="zh-CN"/>
        </w:rPr>
        <w:t>30天</w:t>
      </w:r>
    </w:p>
    <w:p w14:paraId="38658968">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rPr>
        <w:t>工程质量标准：符合国家、地方及行业现行规范“合格”标准，并通过验收</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rPr>
        <w:t xml:space="preserve"> </w:t>
      </w:r>
    </w:p>
    <w:p w14:paraId="516C0758">
      <w:pPr>
        <w:keepNext/>
        <w:keepLines/>
        <w:pageBreakBefore w:val="0"/>
        <w:widowControl/>
        <w:kinsoku/>
        <w:wordWrap/>
        <w:overflowPunct/>
        <w:topLinePunct w:val="0"/>
        <w:autoSpaceDE/>
        <w:autoSpaceDN/>
        <w:bidi w:val="0"/>
        <w:adjustRightInd/>
        <w:snapToGrid/>
        <w:spacing w:beforeAutospacing="0" w:afterAutospacing="0" w:line="500" w:lineRule="exact"/>
        <w:ind w:right="0" w:rightChars="0" w:firstLine="482" w:firstLineChars="200"/>
        <w:jc w:val="left"/>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二、合同价款</w:t>
      </w:r>
    </w:p>
    <w:p w14:paraId="00A38E9D">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1、合同含税总价人民币（小写）：</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元，（大写）：</w:t>
      </w:r>
      <w:r>
        <w:rPr>
          <w:rFonts w:hint="eastAsia" w:ascii="仿宋" w:hAnsi="仿宋" w:eastAsia="仿宋" w:cs="仿宋"/>
          <w:color w:val="auto"/>
          <w:kern w:val="0"/>
          <w:sz w:val="24"/>
          <w:szCs w:val="24"/>
          <w:highlight w:val="none"/>
          <w:lang w:val="en-US" w:eastAsia="zh-CN"/>
        </w:rPr>
        <w:t xml:space="preserve"> 元</w:t>
      </w:r>
      <w:r>
        <w:rPr>
          <w:rFonts w:hint="eastAsia" w:ascii="仿宋" w:hAnsi="仿宋" w:eastAsia="仿宋" w:cs="仿宋"/>
          <w:color w:val="auto"/>
          <w:kern w:val="0"/>
          <w:sz w:val="24"/>
          <w:szCs w:val="24"/>
          <w:highlight w:val="none"/>
        </w:rPr>
        <w:t>。费用的组成明细详见</w:t>
      </w:r>
      <w:r>
        <w:rPr>
          <w:rFonts w:hint="eastAsia" w:ascii="仿宋" w:hAnsi="仿宋" w:eastAsia="仿宋" w:cs="仿宋"/>
          <w:color w:val="auto"/>
          <w:kern w:val="0"/>
          <w:sz w:val="24"/>
          <w:szCs w:val="24"/>
          <w:highlight w:val="none"/>
          <w:lang w:eastAsia="zh-CN"/>
        </w:rPr>
        <w:t>承包人的报价书</w:t>
      </w:r>
      <w:r>
        <w:rPr>
          <w:rFonts w:hint="eastAsia" w:ascii="仿宋" w:hAnsi="仿宋" w:eastAsia="仿宋" w:cs="仿宋"/>
          <w:color w:val="auto"/>
          <w:kern w:val="0"/>
          <w:sz w:val="24"/>
          <w:szCs w:val="24"/>
          <w:highlight w:val="none"/>
        </w:rPr>
        <w:t>。</w:t>
      </w:r>
    </w:p>
    <w:p w14:paraId="7D1BFD30">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2、合同价款的约定</w:t>
      </w:r>
    </w:p>
    <w:p w14:paraId="1BA885B0">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2.1、本</w:t>
      </w:r>
      <w:r>
        <w:rPr>
          <w:rFonts w:hint="eastAsia" w:ascii="仿宋" w:hAnsi="仿宋" w:eastAsia="仿宋" w:cs="仿宋"/>
          <w:color w:val="auto"/>
          <w:kern w:val="0"/>
          <w:sz w:val="24"/>
          <w:szCs w:val="24"/>
          <w:highlight w:val="none"/>
          <w:lang w:eastAsia="zh-CN"/>
        </w:rPr>
        <w:t>合同为固定总价合同</w:t>
      </w:r>
      <w:r>
        <w:rPr>
          <w:rFonts w:hint="eastAsia" w:ascii="仿宋" w:hAnsi="仿宋" w:eastAsia="仿宋" w:cs="仿宋"/>
          <w:color w:val="auto"/>
          <w:kern w:val="0"/>
          <w:sz w:val="24"/>
          <w:szCs w:val="24"/>
          <w:highlight w:val="none"/>
        </w:rPr>
        <w:t>，包工包料，包质量、包工期、包安全、包文明施工。</w:t>
      </w:r>
      <w:r>
        <w:rPr>
          <w:rFonts w:hint="eastAsia" w:ascii="仿宋" w:hAnsi="仿宋" w:eastAsia="仿宋" w:cs="仿宋"/>
          <w:color w:val="auto"/>
          <w:kern w:val="0"/>
          <w:sz w:val="24"/>
          <w:szCs w:val="24"/>
          <w:highlight w:val="none"/>
          <w:lang w:eastAsia="zh-CN"/>
        </w:rPr>
        <w:t>承包人应充分考虑风险，原则上不予调整。</w:t>
      </w:r>
    </w:p>
    <w:p w14:paraId="501EB841">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2.2、材料、设备、人工费的成本变化属于固定总价的风险范围内，由承包人自行承担，完成既定施工范围情况下的实际工作量变化不进行调整。承包人不得以工程量发生变化、设计变更向发包人提出任何工期和费用索赔</w:t>
      </w:r>
      <w:r>
        <w:rPr>
          <w:rFonts w:hint="eastAsia" w:ascii="仿宋" w:hAnsi="仿宋" w:eastAsia="仿宋" w:cs="仿宋"/>
          <w:color w:val="auto"/>
          <w:kern w:val="0"/>
          <w:sz w:val="24"/>
          <w:szCs w:val="24"/>
          <w:highlight w:val="none"/>
          <w:lang w:eastAsia="zh-CN"/>
        </w:rPr>
        <w:t>。</w:t>
      </w:r>
    </w:p>
    <w:p w14:paraId="1E63F570">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lang w:val="en-US" w:eastAsia="zh-CN"/>
        </w:rPr>
        <w:t>3</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eastAsia="zh-CN"/>
        </w:rPr>
        <w:t>如因实际需要，</w:t>
      </w:r>
      <w:r>
        <w:rPr>
          <w:rFonts w:hint="eastAsia" w:ascii="仿宋" w:hAnsi="仿宋" w:eastAsia="仿宋" w:cs="仿宋"/>
          <w:color w:val="auto"/>
          <w:kern w:val="0"/>
          <w:sz w:val="24"/>
          <w:szCs w:val="24"/>
          <w:highlight w:val="none"/>
        </w:rPr>
        <w:t>承包人未完成全部工程量时，</w:t>
      </w:r>
      <w:r>
        <w:rPr>
          <w:rFonts w:hint="eastAsia" w:ascii="仿宋" w:hAnsi="仿宋" w:eastAsia="仿宋" w:cs="仿宋"/>
          <w:color w:val="auto"/>
          <w:kern w:val="0"/>
          <w:sz w:val="24"/>
          <w:szCs w:val="24"/>
          <w:highlight w:val="none"/>
          <w:lang w:eastAsia="zh-CN"/>
        </w:rPr>
        <w:t>发包人按实扣减未完成工程量</w:t>
      </w:r>
      <w:r>
        <w:rPr>
          <w:rFonts w:hint="eastAsia" w:ascii="仿宋" w:hAnsi="仿宋" w:eastAsia="仿宋" w:cs="仿宋"/>
          <w:color w:val="auto"/>
          <w:kern w:val="0"/>
          <w:sz w:val="24"/>
          <w:szCs w:val="24"/>
          <w:highlight w:val="none"/>
        </w:rPr>
        <w:t>所对应的工程款</w:t>
      </w:r>
      <w:r>
        <w:rPr>
          <w:rFonts w:hint="eastAsia" w:ascii="仿宋" w:hAnsi="仿宋" w:eastAsia="仿宋" w:cs="仿宋"/>
          <w:color w:val="auto"/>
          <w:kern w:val="0"/>
          <w:sz w:val="24"/>
          <w:szCs w:val="24"/>
          <w:highlight w:val="none"/>
          <w:lang w:eastAsia="zh-CN"/>
        </w:rPr>
        <w:t>。</w:t>
      </w:r>
    </w:p>
    <w:p w14:paraId="6CD5EBDF">
      <w:pPr>
        <w:keepNext/>
        <w:keepLines/>
        <w:pageBreakBefore w:val="0"/>
        <w:widowControl/>
        <w:kinsoku/>
        <w:wordWrap/>
        <w:overflowPunct/>
        <w:topLinePunct w:val="0"/>
        <w:autoSpaceDE/>
        <w:autoSpaceDN/>
        <w:bidi w:val="0"/>
        <w:adjustRightInd/>
        <w:snapToGrid/>
        <w:spacing w:beforeAutospacing="0" w:afterAutospacing="0" w:line="500" w:lineRule="exact"/>
        <w:ind w:right="0" w:rightChars="0" w:firstLine="482" w:firstLineChars="200"/>
        <w:jc w:val="left"/>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三、双方权利和义务</w:t>
      </w:r>
    </w:p>
    <w:p w14:paraId="13CF417E">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权利和义务</w:t>
      </w:r>
      <w:r>
        <w:rPr>
          <w:rFonts w:hint="eastAsia" w:ascii="仿宋" w:hAnsi="仿宋" w:eastAsia="仿宋" w:cs="仿宋"/>
          <w:color w:val="auto"/>
          <w:kern w:val="0"/>
          <w:sz w:val="24"/>
          <w:szCs w:val="24"/>
          <w:highlight w:val="none"/>
          <w:lang w:val="en-US" w:eastAsia="zh-CN"/>
        </w:rPr>
        <w:t xml:space="preserve">                                </w:t>
      </w:r>
    </w:p>
    <w:p w14:paraId="207177E0">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负责施工全过程内、外部关系协调、处理往来文件，对工程进度、质量、变更签证、材料的认质认价、结算等进行管理。</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派驻工程师工作中的行为和指令均视为</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具有法律效力的行为或指令。</w:t>
      </w:r>
    </w:p>
    <w:p w14:paraId="1BAC61EA">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派驻的工程师  姓名：    职务：现场代表</w:t>
      </w:r>
    </w:p>
    <w:p w14:paraId="2F5842A9">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有权行使以下事宜：</w:t>
      </w:r>
    </w:p>
    <w:p w14:paraId="28E2B13D">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(1) </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违法或违反本合同将工程转包的，</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有权解除本合同，因此造成的一切损失由</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承担。</w:t>
      </w:r>
    </w:p>
    <w:p w14:paraId="686A9AD4">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（2）在施工过程中如发现质量问题，</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有权要求</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限期整改，当</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认为质量问题严重或</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拒绝尽快采取弥补质量缺陷措施时，</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有权终止合同更换</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承担因终止合同更换</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的全部责任并承担因此产生的全部费用。</w:t>
      </w:r>
    </w:p>
    <w:p w14:paraId="37E09CCB">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（3）施工过程中，</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有权要求</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项目经理和技术负责人无特殊情况的每人每月坚守工地时间不得少于26天，如有特殊情况需要离开工地必须向</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请假，获批准后方可离开工地。如不按照</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规定执行，</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有权要求</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更换项目经理和技术负责人。</w:t>
      </w:r>
    </w:p>
    <w:p w14:paraId="771F855A">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需要时，可能对施工做出某些限制和配合要求，</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应积极配合。</w:t>
      </w:r>
    </w:p>
    <w:p w14:paraId="6AFB23D4">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1.2、</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应按约定完成以下工作：</w:t>
      </w:r>
    </w:p>
    <w:p w14:paraId="7B68B7F4">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（1）施工场地在进场施工时已具备开工条件。</w:t>
      </w:r>
    </w:p>
    <w:p w14:paraId="4D43F60F">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（2）将施工所需的水、电、电讯线路接至施工场地并已满足施工需要。</w:t>
      </w:r>
    </w:p>
    <w:p w14:paraId="5D315FC3">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协调处理施工现场周围地下管线和邻近建筑物、构筑物（含文物保护建筑）、古树名木的保护工作，并承担有关费用（</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未按</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指令或未按操作规程造成的损失除外）。</w:t>
      </w:r>
    </w:p>
    <w:p w14:paraId="5390BA0E">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（4）组织工程竣工验收，并按合同规定支付工程款。</w:t>
      </w:r>
    </w:p>
    <w:p w14:paraId="1E5E5777">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权利和义务</w:t>
      </w:r>
    </w:p>
    <w:p w14:paraId="5E52A1AF">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委派的项目经理  姓名：   职务：项目经理</w:t>
      </w:r>
    </w:p>
    <w:p w14:paraId="367A87D4">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应按约定完成以下工作：</w:t>
      </w:r>
    </w:p>
    <w:p w14:paraId="4A343772">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在本合同签订后七日内向</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代表提供总进度计划、总体资金使用计划，</w:t>
      </w:r>
      <w:r>
        <w:rPr>
          <w:rFonts w:hint="eastAsia" w:ascii="仿宋" w:hAnsi="仿宋" w:eastAsia="仿宋" w:cs="仿宋"/>
          <w:color w:val="auto"/>
          <w:kern w:val="0"/>
          <w:sz w:val="24"/>
          <w:szCs w:val="24"/>
          <w:highlight w:val="none"/>
          <w:lang w:eastAsia="zh-CN"/>
        </w:rPr>
        <w:t>按期</w:t>
      </w:r>
      <w:r>
        <w:rPr>
          <w:rFonts w:hint="eastAsia" w:ascii="仿宋" w:hAnsi="仿宋" w:eastAsia="仿宋" w:cs="仿宋"/>
          <w:color w:val="auto"/>
          <w:kern w:val="0"/>
          <w:sz w:val="24"/>
          <w:szCs w:val="24"/>
          <w:highlight w:val="none"/>
        </w:rPr>
        <w:t>报</w:t>
      </w:r>
      <w:r>
        <w:rPr>
          <w:rFonts w:hint="eastAsia" w:ascii="仿宋" w:hAnsi="仿宋" w:eastAsia="仿宋" w:cs="仿宋"/>
          <w:color w:val="auto"/>
          <w:kern w:val="0"/>
          <w:sz w:val="24"/>
          <w:szCs w:val="24"/>
          <w:highlight w:val="none"/>
          <w:lang w:eastAsia="zh-CN"/>
        </w:rPr>
        <w:t>当期</w:t>
      </w:r>
      <w:r>
        <w:rPr>
          <w:rFonts w:hint="eastAsia" w:ascii="仿宋" w:hAnsi="仿宋" w:eastAsia="仿宋" w:cs="仿宋"/>
          <w:color w:val="auto"/>
          <w:kern w:val="0"/>
          <w:sz w:val="24"/>
          <w:szCs w:val="24"/>
          <w:highlight w:val="none"/>
        </w:rPr>
        <w:t>工程形象进度统计报表及下</w:t>
      </w:r>
      <w:r>
        <w:rPr>
          <w:rFonts w:hint="eastAsia" w:ascii="仿宋" w:hAnsi="仿宋" w:eastAsia="仿宋" w:cs="仿宋"/>
          <w:color w:val="auto"/>
          <w:kern w:val="0"/>
          <w:sz w:val="24"/>
          <w:szCs w:val="24"/>
          <w:highlight w:val="none"/>
          <w:lang w:eastAsia="zh-CN"/>
        </w:rPr>
        <w:t>期</w:t>
      </w:r>
      <w:r>
        <w:rPr>
          <w:rFonts w:hint="eastAsia" w:ascii="仿宋" w:hAnsi="仿宋" w:eastAsia="仿宋" w:cs="仿宋"/>
          <w:color w:val="auto"/>
          <w:kern w:val="0"/>
          <w:sz w:val="24"/>
          <w:szCs w:val="24"/>
          <w:highlight w:val="none"/>
        </w:rPr>
        <w:t>的工程进度计划表。</w:t>
      </w:r>
    </w:p>
    <w:p w14:paraId="59B924DE">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负责施工现场的防火、防盗及施工安全保卫工作，承担由此产生的费用。</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应严格按照相关规范组织施工，除因</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的行为或过失而造成的伤亡外，</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承担由于自身措施不力造成事故的全部责任和因此发生的全部费用。</w:t>
      </w:r>
    </w:p>
    <w:p w14:paraId="73923291">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应保证施工场地达到文明工地的标准，并积极配合创卫工作，随时做好各项迎检工作前的清洁工作。</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按照有关规定应采取的安全防护及治污减霾措施所需费用已包含在</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支付的合同价款当中，</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无需另行支付。</w:t>
      </w:r>
    </w:p>
    <w:p w14:paraId="72FEB4FC">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（4）已竣工工程未交付</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之前，</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负责已完工程的成品保护工作，保护期间发生损坏，</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负责予以修复并承担费用，工程交付</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后，保护工程及费用由</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承担。</w:t>
      </w:r>
    </w:p>
    <w:p w14:paraId="36B13781">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应严格按照</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的指令及按操作规程做好施工场地周围地下管线和邻近建筑物、构筑物（含文物保护建筑）、古树名木的保护工作，否则，因操作不当造成的损失费用由</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承担。</w:t>
      </w:r>
    </w:p>
    <w:p w14:paraId="1C39BADF">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（6）</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应购买公众责任险，以承担可能发生意外中受害第三者的经济赔偿责任。</w:t>
      </w:r>
    </w:p>
    <w:p w14:paraId="5B7E7FC3">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（7）工程竣工后配合</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进行工程竣工验收并办理相关手续。</w:t>
      </w:r>
    </w:p>
    <w:p w14:paraId="0CAEEB6F">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（8）工程质保期间，</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应派专人巡查维护，</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不再另行支付费用。</w:t>
      </w:r>
    </w:p>
    <w:p w14:paraId="7C1336B6">
      <w:pPr>
        <w:keepNext/>
        <w:keepLines/>
        <w:pageBreakBefore w:val="0"/>
        <w:widowControl/>
        <w:kinsoku/>
        <w:wordWrap/>
        <w:overflowPunct/>
        <w:topLinePunct w:val="0"/>
        <w:autoSpaceDE/>
        <w:autoSpaceDN/>
        <w:bidi w:val="0"/>
        <w:adjustRightInd/>
        <w:spacing w:beforeAutospacing="0" w:afterAutospacing="0" w:line="500" w:lineRule="exact"/>
        <w:ind w:right="0" w:rightChars="0" w:firstLine="482" w:firstLineChars="200"/>
        <w:jc w:val="left"/>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四、工程款支付</w:t>
      </w:r>
    </w:p>
    <w:p w14:paraId="4AED7256">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双方约定的工程进度款支付的方式、时间和比例是：</w:t>
      </w:r>
    </w:p>
    <w:p w14:paraId="4198147B">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合同签订后，发包人向承包人支付合同总金额的20%，（2）承包人完成工程量百分之五十并由监理方及发包人签字确认后，发包人向承包人支付合同总金额的20%，（3）工程竣工并通过验收后，发包人向承包人支付合同总金额的30%，（4）工程竣工结算外审通过后，发包人向承包人支付合同总金额的27%（以最终实际审计结果为准）；（5）剩余3%作为质保金，质保期满后无息退还。</w:t>
      </w:r>
    </w:p>
    <w:p w14:paraId="72930A72">
      <w:pPr>
        <w:keepNext/>
        <w:keepLines/>
        <w:pageBreakBefore w:val="0"/>
        <w:widowControl/>
        <w:kinsoku/>
        <w:wordWrap/>
        <w:overflowPunct/>
        <w:topLinePunct w:val="0"/>
        <w:autoSpaceDE/>
        <w:autoSpaceDN/>
        <w:bidi w:val="0"/>
        <w:adjustRightInd/>
        <w:spacing w:beforeAutospacing="0" w:afterAutospacing="0" w:line="500" w:lineRule="exact"/>
        <w:ind w:right="0" w:rightChars="0" w:firstLine="482" w:firstLineChars="200"/>
        <w:jc w:val="left"/>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五、竣工验收</w:t>
      </w:r>
    </w:p>
    <w:p w14:paraId="48DC7199">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1、竣工验收</w:t>
      </w:r>
    </w:p>
    <w:p w14:paraId="62297F71">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工程具备竣工验收条件后，</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按照国家竣工有关规定，向</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提供完整竣工资料和竣工验收报告，</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以书面形式通知</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验收。如果</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未确定验收日期，必须以书面形式通知</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另定日期。</w:t>
      </w:r>
    </w:p>
    <w:p w14:paraId="3C0B3F4F">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2、竣工资料报送</w:t>
      </w:r>
    </w:p>
    <w:p w14:paraId="77B0401B">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已完工程经验收合格后，</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将完整的工程结算资料四套报送</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在收到完整无缺的结算资料后90天内审核完毕，或提出审核意见。</w:t>
      </w:r>
    </w:p>
    <w:p w14:paraId="705EE0CB">
      <w:pPr>
        <w:keepNext/>
        <w:keepLines/>
        <w:pageBreakBefore w:val="0"/>
        <w:widowControl/>
        <w:kinsoku/>
        <w:wordWrap/>
        <w:overflowPunct/>
        <w:topLinePunct w:val="0"/>
        <w:autoSpaceDE/>
        <w:autoSpaceDN/>
        <w:bidi w:val="0"/>
        <w:adjustRightInd/>
        <w:spacing w:beforeAutospacing="0" w:afterAutospacing="0" w:line="500" w:lineRule="exact"/>
        <w:ind w:right="0" w:rightChars="0" w:firstLine="482" w:firstLineChars="200"/>
        <w:jc w:val="left"/>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六、质量保证</w:t>
      </w:r>
    </w:p>
    <w:p w14:paraId="78E8AA0A">
      <w:pPr>
        <w:keepNext/>
        <w:keepLines/>
        <w:pageBreakBefore w:val="0"/>
        <w:widowControl/>
        <w:kinsoku/>
        <w:wordWrap/>
        <w:overflowPunct/>
        <w:topLinePunct w:val="0"/>
        <w:autoSpaceDE/>
        <w:autoSpaceDN/>
        <w:bidi w:val="0"/>
        <w:adjustRightInd/>
        <w:spacing w:beforeAutospacing="0" w:afterAutospacing="0" w:line="500" w:lineRule="exact"/>
        <w:ind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w:t>
      </w:r>
      <w:r>
        <w:rPr>
          <w:rFonts w:hint="eastAsia" w:ascii="仿宋" w:hAnsi="仿宋" w:eastAsia="仿宋" w:cs="仿宋"/>
          <w:color w:val="auto"/>
          <w:kern w:val="0"/>
          <w:sz w:val="24"/>
          <w:szCs w:val="24"/>
          <w:highlight w:val="none"/>
        </w:rPr>
        <w:t>据《建设工程质量管理条例》及有关规定，工程的质量保修期如下：</w:t>
      </w:r>
    </w:p>
    <w:p w14:paraId="5BE39CCD">
      <w:pPr>
        <w:keepNext/>
        <w:keepLines/>
        <w:pageBreakBefore w:val="0"/>
        <w:widowControl/>
        <w:kinsoku/>
        <w:wordWrap/>
        <w:overflowPunct/>
        <w:topLinePunct w:val="0"/>
        <w:autoSpaceDE/>
        <w:autoSpaceDN/>
        <w:bidi w:val="0"/>
        <w:adjustRightInd/>
        <w:spacing w:beforeAutospacing="0" w:afterAutospacing="0" w:line="500" w:lineRule="exact"/>
        <w:ind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（1）地基基础工程和主体结构工程为设计文件规定的工程合理使用年限；</w:t>
      </w:r>
    </w:p>
    <w:p w14:paraId="2D1DDDEA">
      <w:pPr>
        <w:keepNext/>
        <w:keepLines/>
        <w:pageBreakBefore w:val="0"/>
        <w:widowControl/>
        <w:kinsoku/>
        <w:wordWrap/>
        <w:overflowPunct/>
        <w:topLinePunct w:val="0"/>
        <w:autoSpaceDE/>
        <w:autoSpaceDN/>
        <w:bidi w:val="0"/>
        <w:adjustRightInd/>
        <w:spacing w:beforeAutospacing="0" w:afterAutospacing="0" w:line="500" w:lineRule="exact"/>
        <w:ind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（2）屋面防水工程、有防水要求的卫生间、房间和外墙面的防渗漏为 5 年；</w:t>
      </w:r>
    </w:p>
    <w:p w14:paraId="4B328BA1">
      <w:pPr>
        <w:keepNext/>
        <w:keepLines/>
        <w:pageBreakBefore w:val="0"/>
        <w:widowControl/>
        <w:kinsoku/>
        <w:wordWrap/>
        <w:overflowPunct/>
        <w:topLinePunct w:val="0"/>
        <w:autoSpaceDE/>
        <w:autoSpaceDN/>
        <w:bidi w:val="0"/>
        <w:adjustRightInd/>
        <w:spacing w:beforeAutospacing="0" w:afterAutospacing="0" w:line="500" w:lineRule="exact"/>
        <w:ind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（3）设备安装工程为 2 年；</w:t>
      </w:r>
    </w:p>
    <w:p w14:paraId="04165BB8">
      <w:pPr>
        <w:keepNext/>
        <w:keepLines/>
        <w:pageBreakBefore w:val="0"/>
        <w:widowControl/>
        <w:kinsoku/>
        <w:wordWrap/>
        <w:overflowPunct/>
        <w:topLinePunct w:val="0"/>
        <w:autoSpaceDE/>
        <w:autoSpaceDN/>
        <w:bidi w:val="0"/>
        <w:adjustRightInd/>
        <w:spacing w:beforeAutospacing="0" w:afterAutospacing="0" w:line="500" w:lineRule="exact"/>
        <w:ind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（4）装修工程为 2 年；</w:t>
      </w:r>
    </w:p>
    <w:p w14:paraId="4A74A13B">
      <w:pPr>
        <w:keepNext/>
        <w:keepLines/>
        <w:pageBreakBefore w:val="0"/>
        <w:widowControl/>
        <w:kinsoku/>
        <w:wordWrap/>
        <w:overflowPunct/>
        <w:topLinePunct w:val="0"/>
        <w:autoSpaceDE/>
        <w:autoSpaceDN/>
        <w:bidi w:val="0"/>
        <w:adjustRightInd/>
        <w:spacing w:beforeAutospacing="0" w:afterAutospacing="0" w:line="500" w:lineRule="exact"/>
        <w:ind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（5）电气管线、给排水管道、设备安装工程为 2 年；</w:t>
      </w:r>
    </w:p>
    <w:p w14:paraId="5B8467F3">
      <w:pPr>
        <w:keepNext/>
        <w:keepLines/>
        <w:pageBreakBefore w:val="0"/>
        <w:widowControl/>
        <w:kinsoku/>
        <w:wordWrap/>
        <w:overflowPunct/>
        <w:topLinePunct w:val="0"/>
        <w:autoSpaceDE/>
        <w:autoSpaceDN/>
        <w:bidi w:val="0"/>
        <w:adjustRightInd/>
        <w:spacing w:beforeAutospacing="0" w:afterAutospacing="0" w:line="500" w:lineRule="exact"/>
        <w:ind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（6）其他项目保修期限约定如下：质量保修期自工程竣工验收合格之日起计算。</w:t>
      </w:r>
    </w:p>
    <w:p w14:paraId="745A2674">
      <w:pPr>
        <w:keepNext/>
        <w:keepLines/>
        <w:pageBreakBefore w:val="0"/>
        <w:widowControl/>
        <w:kinsoku/>
        <w:wordWrap/>
        <w:overflowPunct/>
        <w:topLinePunct w:val="0"/>
        <w:autoSpaceDE/>
        <w:autoSpaceDN/>
        <w:bidi w:val="0"/>
        <w:adjustRightInd/>
        <w:spacing w:beforeAutospacing="0" w:afterAutospacing="0" w:line="500" w:lineRule="exact"/>
        <w:ind w:right="0" w:rightChars="0" w:firstLine="482" w:firstLineChars="200"/>
        <w:jc w:val="left"/>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七、违约、索赔和争议</w:t>
      </w:r>
    </w:p>
    <w:p w14:paraId="276E4963">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1</w:t>
      </w:r>
      <w:r>
        <w:rPr>
          <w:rFonts w:hint="eastAsia" w:ascii="仿宋" w:hAnsi="仿宋" w:eastAsia="仿宋" w:cs="仿宋"/>
          <w:color w:val="auto"/>
          <w:kern w:val="0"/>
          <w:sz w:val="24"/>
          <w:szCs w:val="24"/>
          <w:highlight w:val="none"/>
        </w:rPr>
        <w:t>、违约</w:t>
      </w:r>
    </w:p>
    <w:p w14:paraId="735773F8">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1</w:t>
      </w:r>
      <w:r>
        <w:rPr>
          <w:rFonts w:hint="eastAsia" w:ascii="仿宋" w:hAnsi="仿宋" w:eastAsia="仿宋" w:cs="仿宋"/>
          <w:color w:val="auto"/>
          <w:kern w:val="0"/>
          <w:sz w:val="24"/>
          <w:szCs w:val="24"/>
          <w:highlight w:val="none"/>
        </w:rPr>
        <w:t>.1本合同中关于发包人违约的具体责任如下：</w:t>
      </w:r>
    </w:p>
    <w:p w14:paraId="7C947831">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签订本合同时，承包人已知悉并同意发包人按照其资金情况支付工程款，并自愿与发包人共同承担资金风险。</w:t>
      </w:r>
    </w:p>
    <w:p w14:paraId="2FFE2BFF">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双方约定的发包人其他违约责任：</w:t>
      </w:r>
      <w:r>
        <w:rPr>
          <w:rFonts w:hint="eastAsia" w:ascii="仿宋" w:hAnsi="仿宋" w:eastAsia="仿宋" w:cs="仿宋"/>
          <w:color w:val="auto"/>
          <w:kern w:val="0"/>
          <w:sz w:val="24"/>
          <w:szCs w:val="24"/>
          <w:highlight w:val="none"/>
          <w:u w:val="single"/>
        </w:rPr>
        <w:t>其他违约双方协商解决。</w:t>
      </w:r>
    </w:p>
    <w:p w14:paraId="35D3557A">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u w:val="none"/>
        </w:rPr>
      </w:pPr>
      <w:r>
        <w:rPr>
          <w:rFonts w:hint="eastAsia" w:ascii="仿宋" w:hAnsi="仿宋" w:eastAsia="仿宋" w:cs="仿宋"/>
          <w:color w:val="auto"/>
          <w:kern w:val="0"/>
          <w:sz w:val="24"/>
          <w:szCs w:val="24"/>
          <w:highlight w:val="none"/>
          <w:u w:val="none"/>
          <w:lang w:val="en-US" w:eastAsia="zh-CN"/>
        </w:rPr>
        <w:t>1</w:t>
      </w:r>
      <w:r>
        <w:rPr>
          <w:rFonts w:hint="eastAsia" w:ascii="仿宋" w:hAnsi="仿宋" w:eastAsia="仿宋" w:cs="仿宋"/>
          <w:color w:val="auto"/>
          <w:kern w:val="0"/>
          <w:sz w:val="24"/>
          <w:szCs w:val="24"/>
          <w:highlight w:val="none"/>
          <w:u w:val="none"/>
        </w:rPr>
        <w:t>.2本合同中关于承包人违约的具体责任如下：</w:t>
      </w:r>
    </w:p>
    <w:p w14:paraId="44EF716D">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u w:val="none"/>
        </w:rPr>
      </w:pPr>
      <w:r>
        <w:rPr>
          <w:rFonts w:hint="eastAsia" w:ascii="仿宋" w:hAnsi="仿宋" w:eastAsia="仿宋" w:cs="仿宋"/>
          <w:color w:val="auto"/>
          <w:kern w:val="0"/>
          <w:sz w:val="24"/>
          <w:szCs w:val="24"/>
          <w:highlight w:val="none"/>
          <w:u w:val="none"/>
          <w:lang w:eastAsia="zh-CN"/>
        </w:rPr>
        <w:t>工期</w:t>
      </w:r>
      <w:r>
        <w:rPr>
          <w:rFonts w:hint="eastAsia" w:ascii="仿宋" w:hAnsi="仿宋" w:eastAsia="仿宋" w:cs="仿宋"/>
          <w:color w:val="auto"/>
          <w:kern w:val="0"/>
          <w:sz w:val="24"/>
          <w:szCs w:val="24"/>
          <w:highlight w:val="none"/>
          <w:u w:val="none"/>
        </w:rPr>
        <w:t>违约责任：每迟延一天，按合同价的</w:t>
      </w:r>
      <w:r>
        <w:rPr>
          <w:rFonts w:hint="eastAsia" w:ascii="仿宋" w:hAnsi="仿宋" w:eastAsia="仿宋" w:cs="仿宋"/>
          <w:color w:val="auto"/>
          <w:kern w:val="0"/>
          <w:sz w:val="24"/>
          <w:szCs w:val="24"/>
          <w:highlight w:val="none"/>
          <w:u w:val="none"/>
          <w:lang w:eastAsia="zh-CN"/>
        </w:rPr>
        <w:t>千</w:t>
      </w:r>
      <w:r>
        <w:rPr>
          <w:rFonts w:hint="eastAsia" w:ascii="仿宋" w:hAnsi="仿宋" w:eastAsia="仿宋" w:cs="仿宋"/>
          <w:color w:val="auto"/>
          <w:kern w:val="0"/>
          <w:sz w:val="24"/>
          <w:szCs w:val="24"/>
          <w:highlight w:val="none"/>
          <w:u w:val="none"/>
        </w:rPr>
        <w:t>分之二向发包人支付违约金。</w:t>
      </w:r>
    </w:p>
    <w:p w14:paraId="5BBAC9CD">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u w:val="none"/>
        </w:rPr>
      </w:pPr>
      <w:r>
        <w:rPr>
          <w:rFonts w:hint="eastAsia" w:ascii="仿宋" w:hAnsi="仿宋" w:eastAsia="仿宋" w:cs="仿宋"/>
          <w:color w:val="auto"/>
          <w:kern w:val="0"/>
          <w:sz w:val="24"/>
          <w:szCs w:val="24"/>
          <w:highlight w:val="none"/>
          <w:u w:val="none"/>
          <w:lang w:eastAsia="zh-CN"/>
        </w:rPr>
        <w:t>工程质量</w:t>
      </w:r>
      <w:r>
        <w:rPr>
          <w:rFonts w:hint="eastAsia" w:ascii="仿宋" w:hAnsi="仿宋" w:eastAsia="仿宋" w:cs="仿宋"/>
          <w:color w:val="auto"/>
          <w:kern w:val="0"/>
          <w:sz w:val="24"/>
          <w:szCs w:val="24"/>
          <w:highlight w:val="none"/>
          <w:u w:val="none"/>
        </w:rPr>
        <w:t>违约责任： 承包人承担因工程质量达不到技术规范规定的质量标准所造成检测、返工、加固等所有质量补救措施的全部费用，工期不予顺延。当质量问题严重，或承包人拒绝尽快采取弥补质量缺陷措施时，发包人有权立即解除本合同，承包人承担发包人因此终止合同更换施工单位的全部责任，承担发包人因此产生的全部费用（包括但不限于招投标或重新选择施工单位的费用、工期延误的损失等），并按本合同总价款的5%支付违约金。因工程质量导致第三方索赔，由承包人承担全部责任（包括但不限于发包人向第三方的赔偿款、诉讼费、律师费、罚款、发包人名誉损失等）。</w:t>
      </w:r>
    </w:p>
    <w:p w14:paraId="0D62802E">
      <w:pPr>
        <w:pStyle w:val="11"/>
        <w:keepNext/>
        <w:keepLines/>
        <w:pageBreakBefore w:val="0"/>
        <w:kinsoku/>
        <w:wordWrap/>
        <w:overflowPunct/>
        <w:topLinePunct w:val="0"/>
        <w:autoSpaceDE/>
        <w:autoSpaceDN/>
        <w:bidi w:val="0"/>
        <w:adjustRightInd/>
        <w:snapToGrid w:val="0"/>
        <w:spacing w:before="0" w:beforeAutospacing="0" w:after="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、索赔</w:t>
      </w:r>
    </w:p>
    <w:p w14:paraId="748E3FB0">
      <w:pPr>
        <w:pStyle w:val="11"/>
        <w:keepNext/>
        <w:keepLines/>
        <w:pageBreakBefore w:val="0"/>
        <w:kinsoku/>
        <w:wordWrap/>
        <w:overflowPunct/>
        <w:topLinePunct w:val="0"/>
        <w:autoSpaceDE/>
        <w:autoSpaceDN/>
        <w:bidi w:val="0"/>
        <w:adjustRightInd/>
        <w:snapToGrid w:val="0"/>
        <w:spacing w:before="0" w:beforeAutospacing="0" w:after="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发包人</w:t>
      </w:r>
      <w:r>
        <w:rPr>
          <w:rFonts w:hint="eastAsia" w:ascii="仿宋" w:hAnsi="仿宋" w:eastAsia="仿宋" w:cs="仿宋"/>
          <w:color w:val="auto"/>
          <w:sz w:val="24"/>
          <w:szCs w:val="24"/>
          <w:highlight w:val="none"/>
        </w:rPr>
        <w:t>在收到承包人送交的索赔报告和有关资料后，应及时予以审核。</w:t>
      </w:r>
    </w:p>
    <w:p w14:paraId="0AC40B94">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3</w:t>
      </w:r>
      <w:r>
        <w:rPr>
          <w:rFonts w:hint="eastAsia" w:ascii="仿宋" w:hAnsi="仿宋" w:eastAsia="仿宋" w:cs="仿宋"/>
          <w:color w:val="auto"/>
          <w:kern w:val="0"/>
          <w:sz w:val="24"/>
          <w:szCs w:val="24"/>
          <w:highlight w:val="none"/>
        </w:rPr>
        <w:t>、争议</w:t>
      </w:r>
    </w:p>
    <w:p w14:paraId="07447DC6">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3</w:t>
      </w:r>
      <w:r>
        <w:rPr>
          <w:rFonts w:hint="eastAsia" w:ascii="仿宋" w:hAnsi="仿宋" w:eastAsia="仿宋" w:cs="仿宋"/>
          <w:color w:val="auto"/>
          <w:kern w:val="0"/>
          <w:sz w:val="24"/>
          <w:szCs w:val="24"/>
          <w:highlight w:val="none"/>
        </w:rPr>
        <w:t>.1双方当事人约定，在履行合同过程中产生争议时：</w:t>
      </w:r>
    </w:p>
    <w:p w14:paraId="7CB950E4">
      <w:pPr>
        <w:keepNext/>
        <w:keepLines/>
        <w:pageBreakBefore w:val="0"/>
        <w:widowControl/>
        <w:kinsoku/>
        <w:wordWrap/>
        <w:overflowPunct/>
        <w:topLinePunct w:val="0"/>
        <w:autoSpaceDE/>
        <w:autoSpaceDN/>
        <w:bidi w:val="0"/>
        <w:adjustRightInd/>
        <w:spacing w:beforeAutospacing="0" w:afterAutospacing="0" w:line="500" w:lineRule="exact"/>
        <w:ind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（1）请当地建设行政管理部门调解；</w:t>
      </w:r>
    </w:p>
    <w:p w14:paraId="4DBFF1B6">
      <w:pPr>
        <w:keepNext/>
        <w:keepLines/>
        <w:pageBreakBefore w:val="0"/>
        <w:widowControl/>
        <w:kinsoku/>
        <w:wordWrap/>
        <w:overflowPunct/>
        <w:topLinePunct w:val="0"/>
        <w:autoSpaceDE/>
        <w:autoSpaceDN/>
        <w:bidi w:val="0"/>
        <w:adjustRightInd/>
        <w:spacing w:beforeAutospacing="0" w:afterAutospacing="0" w:line="500" w:lineRule="exact"/>
        <w:ind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（2）合同争议调解不成的，按下列第 ②种方式解决：</w:t>
      </w:r>
    </w:p>
    <w:p w14:paraId="5F1209CE">
      <w:pPr>
        <w:keepNext/>
        <w:keepLines/>
        <w:pageBreakBefore w:val="0"/>
        <w:widowControl/>
        <w:kinsoku/>
        <w:wordWrap/>
        <w:overflowPunct/>
        <w:topLinePunct w:val="0"/>
        <w:autoSpaceDE/>
        <w:autoSpaceDN/>
        <w:bidi w:val="0"/>
        <w:adjustRightInd/>
        <w:spacing w:beforeAutospacing="0" w:afterAutospacing="0" w:line="500" w:lineRule="exact"/>
        <w:ind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① 提交</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仲裁委员会申请仲裁；</w:t>
      </w:r>
    </w:p>
    <w:p w14:paraId="7ADFABED">
      <w:pPr>
        <w:keepNext/>
        <w:keepLines/>
        <w:pageBreakBefore w:val="0"/>
        <w:widowControl/>
        <w:kinsoku/>
        <w:wordWrap/>
        <w:overflowPunct/>
        <w:topLinePunct w:val="0"/>
        <w:autoSpaceDE/>
        <w:autoSpaceDN/>
        <w:bidi w:val="0"/>
        <w:adjustRightInd/>
        <w:spacing w:beforeAutospacing="0" w:afterAutospacing="0" w:line="500" w:lineRule="exact"/>
        <w:ind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② 依法向项目所在地有管辖权的人民法院提起诉讼。</w:t>
      </w:r>
    </w:p>
    <w:p w14:paraId="02D29156">
      <w:pPr>
        <w:keepNext/>
        <w:keepLines/>
        <w:pageBreakBefore w:val="0"/>
        <w:widowControl/>
        <w:kinsoku/>
        <w:wordWrap/>
        <w:overflowPunct/>
        <w:topLinePunct w:val="0"/>
        <w:autoSpaceDE/>
        <w:autoSpaceDN/>
        <w:bidi w:val="0"/>
        <w:adjustRightInd/>
        <w:spacing w:beforeAutospacing="0" w:afterAutospacing="0" w:line="500" w:lineRule="exact"/>
        <w:ind w:right="0" w:rightChars="0" w:firstLine="482" w:firstLineChars="200"/>
        <w:jc w:val="left"/>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lang w:eastAsia="zh-CN"/>
        </w:rPr>
        <w:t>八</w:t>
      </w:r>
      <w:r>
        <w:rPr>
          <w:rFonts w:hint="eastAsia" w:ascii="仿宋" w:hAnsi="仿宋" w:eastAsia="仿宋" w:cs="仿宋"/>
          <w:b/>
          <w:bCs/>
          <w:color w:val="auto"/>
          <w:kern w:val="0"/>
          <w:sz w:val="24"/>
          <w:szCs w:val="24"/>
          <w:highlight w:val="none"/>
        </w:rPr>
        <w:t>、组成合同的文件</w:t>
      </w:r>
    </w:p>
    <w:p w14:paraId="41BEC511">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组成本合同的文件包括：</w:t>
      </w:r>
    </w:p>
    <w:p w14:paraId="7162F955">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1、本合同协议书</w:t>
      </w:r>
    </w:p>
    <w:p w14:paraId="5F997955">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2</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eastAsia="zh-CN"/>
        </w:rPr>
        <w:t>成交</w:t>
      </w:r>
      <w:r>
        <w:rPr>
          <w:rFonts w:hint="eastAsia" w:ascii="仿宋" w:hAnsi="仿宋" w:eastAsia="仿宋" w:cs="仿宋"/>
          <w:color w:val="auto"/>
          <w:kern w:val="0"/>
          <w:sz w:val="24"/>
          <w:szCs w:val="24"/>
          <w:highlight w:val="none"/>
        </w:rPr>
        <w:t>通知书</w:t>
      </w:r>
    </w:p>
    <w:p w14:paraId="4EAF0813">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3</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eastAsia="zh-CN"/>
        </w:rPr>
        <w:t>磋商响应文件</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eastAsia="zh-CN"/>
        </w:rPr>
        <w:t>最终</w:t>
      </w:r>
      <w:r>
        <w:rPr>
          <w:rFonts w:hint="eastAsia" w:ascii="仿宋" w:hAnsi="仿宋" w:eastAsia="仿宋" w:cs="仿宋"/>
          <w:color w:val="auto"/>
          <w:kern w:val="0"/>
          <w:sz w:val="24"/>
          <w:szCs w:val="24"/>
          <w:highlight w:val="none"/>
        </w:rPr>
        <w:t>工程报价单及其附件</w:t>
      </w:r>
    </w:p>
    <w:p w14:paraId="0D2D2B78">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4</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eastAsia="zh-CN"/>
        </w:rPr>
        <w:t>磋商</w:t>
      </w:r>
      <w:r>
        <w:rPr>
          <w:rFonts w:hint="eastAsia" w:ascii="仿宋" w:hAnsi="仿宋" w:eastAsia="仿宋" w:cs="仿宋"/>
          <w:color w:val="auto"/>
          <w:kern w:val="0"/>
          <w:sz w:val="24"/>
          <w:szCs w:val="24"/>
          <w:highlight w:val="none"/>
        </w:rPr>
        <w:t>文件、答疑纪要及工程量清单</w:t>
      </w:r>
    </w:p>
    <w:p w14:paraId="326E6E80">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eastAsia="zh-CN"/>
        </w:rPr>
        <w:t>施工</w:t>
      </w:r>
      <w:r>
        <w:rPr>
          <w:rFonts w:hint="eastAsia" w:ascii="仿宋" w:hAnsi="仿宋" w:eastAsia="仿宋" w:cs="仿宋"/>
          <w:color w:val="auto"/>
          <w:kern w:val="0"/>
          <w:sz w:val="24"/>
          <w:szCs w:val="24"/>
          <w:highlight w:val="none"/>
        </w:rPr>
        <w:t>图纸</w:t>
      </w:r>
    </w:p>
    <w:p w14:paraId="7D30D46F">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w:t>
      </w:r>
      <w:r>
        <w:rPr>
          <w:rFonts w:hint="eastAsia" w:ascii="仿宋" w:hAnsi="仿宋" w:eastAsia="仿宋" w:cs="仿宋"/>
          <w:color w:val="auto"/>
          <w:kern w:val="0"/>
          <w:sz w:val="24"/>
          <w:szCs w:val="24"/>
          <w:highlight w:val="none"/>
        </w:rPr>
        <w:t>、标准、规范及有关技术文件</w:t>
      </w:r>
    </w:p>
    <w:p w14:paraId="4463680E">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双方为履行本合同的有关洽商、变更等书面协议、文件，视为本合同的组成部分。</w:t>
      </w:r>
    </w:p>
    <w:p w14:paraId="36404C64">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合同文件解释顺序：（1）合同协议书（2）成交通知书（3）磋商文件、答疑纪要及工程量清单（4）磋商响应文件、工程报价单及其附件（5）标准、规范及有关技术文件（6）施工图纸（7）本工程磋商期间采购人的书面澄清文件。</w:t>
      </w:r>
    </w:p>
    <w:p w14:paraId="7D41E312">
      <w:pPr>
        <w:keepNext/>
        <w:keepLines/>
        <w:pageBreakBefore w:val="0"/>
        <w:widowControl/>
        <w:kinsoku/>
        <w:wordWrap/>
        <w:overflowPunct/>
        <w:topLinePunct w:val="0"/>
        <w:autoSpaceDE/>
        <w:autoSpaceDN/>
        <w:bidi w:val="0"/>
        <w:adjustRightInd/>
        <w:spacing w:beforeAutospacing="0" w:afterAutospacing="0" w:line="500" w:lineRule="exact"/>
        <w:ind w:right="0" w:rightChars="0" w:firstLine="482" w:firstLineChars="200"/>
        <w:jc w:val="left"/>
        <w:textAlignment w:val="auto"/>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lang w:eastAsia="zh-CN"/>
        </w:rPr>
        <w:t>九</w:t>
      </w:r>
      <w:r>
        <w:rPr>
          <w:rFonts w:hint="eastAsia" w:ascii="仿宋" w:hAnsi="仿宋" w:eastAsia="仿宋" w:cs="仿宋"/>
          <w:b/>
          <w:bCs/>
          <w:color w:val="auto"/>
          <w:kern w:val="0"/>
          <w:sz w:val="24"/>
          <w:szCs w:val="24"/>
          <w:highlight w:val="none"/>
        </w:rPr>
        <w:t>、适用法律和法规</w:t>
      </w:r>
      <w:r>
        <w:rPr>
          <w:rFonts w:hint="eastAsia" w:ascii="仿宋" w:hAnsi="仿宋" w:eastAsia="仿宋" w:cs="仿宋"/>
          <w:b/>
          <w:bCs/>
          <w:color w:val="auto"/>
          <w:kern w:val="0"/>
          <w:sz w:val="24"/>
          <w:szCs w:val="24"/>
          <w:highlight w:val="none"/>
          <w:lang w:eastAsia="zh-CN"/>
        </w:rPr>
        <w:t>、标准、规范</w:t>
      </w:r>
    </w:p>
    <w:p w14:paraId="29878DE1">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1、</w:t>
      </w:r>
      <w:r>
        <w:rPr>
          <w:rFonts w:hint="eastAsia" w:ascii="仿宋" w:hAnsi="仿宋" w:eastAsia="仿宋" w:cs="仿宋"/>
          <w:color w:val="auto"/>
          <w:kern w:val="0"/>
          <w:sz w:val="24"/>
          <w:szCs w:val="24"/>
          <w:highlight w:val="none"/>
        </w:rPr>
        <w:t>适用法律和法规</w:t>
      </w:r>
    </w:p>
    <w:p w14:paraId="5FE9C64D">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需要明示的法律、行政法规：</w:t>
      </w:r>
    </w:p>
    <w:p w14:paraId="43F3415A">
      <w:pPr>
        <w:keepNext/>
        <w:keepLines/>
        <w:pageBreakBefore w:val="0"/>
        <w:widowControl/>
        <w:kinsoku/>
        <w:wordWrap/>
        <w:overflowPunct/>
        <w:topLinePunct w:val="0"/>
        <w:autoSpaceDE/>
        <w:autoSpaceDN/>
        <w:bidi w:val="0"/>
        <w:adjustRightInd/>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u w:val="single"/>
        </w:rPr>
        <w:t>《中华人民共和国建筑法》、《中华人民共和国民法典》、《中华人民共和国安全生产法》、《建筑工程质量管理条例》、《建设工程质量保证金管理暂行办法》以及工程所在地政府颁布的所有法律和法规。</w:t>
      </w:r>
    </w:p>
    <w:p w14:paraId="729F26A8">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2、适用标准、规范</w:t>
      </w:r>
    </w:p>
    <w:p w14:paraId="15DFCA37">
      <w:pPr>
        <w:keepNext/>
        <w:keepLines/>
        <w:pageBreakBefore w:val="0"/>
        <w:widowControl/>
        <w:kinsoku/>
        <w:wordWrap/>
        <w:overflowPunct/>
        <w:topLinePunct w:val="0"/>
        <w:autoSpaceDE/>
        <w:autoSpaceDN/>
        <w:bidi w:val="0"/>
        <w:adjustRightInd/>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u w:val="single"/>
        </w:rPr>
      </w:pPr>
      <w:r>
        <w:rPr>
          <w:rFonts w:hint="eastAsia" w:ascii="仿宋" w:hAnsi="仿宋" w:eastAsia="仿宋" w:cs="仿宋"/>
          <w:bCs/>
          <w:color w:val="auto"/>
          <w:kern w:val="0"/>
          <w:sz w:val="24"/>
          <w:szCs w:val="24"/>
          <w:highlight w:val="none"/>
        </w:rPr>
        <w:t>适用标准、规范的名称：</w:t>
      </w:r>
      <w:r>
        <w:rPr>
          <w:rFonts w:hint="eastAsia" w:ascii="仿宋" w:hAnsi="仿宋" w:eastAsia="仿宋" w:cs="仿宋"/>
          <w:bCs/>
          <w:color w:val="auto"/>
          <w:sz w:val="24"/>
          <w:szCs w:val="24"/>
          <w:highlight w:val="none"/>
          <w:u w:val="single"/>
        </w:rPr>
        <w:t>（1）《建筑工程施工质量验收统一标准》 GB50300-2013和相关技术规程；（2）工程所在地建设行政主管部门的标准、规范；（3）工程所在地行业的标准、规范。（4）当对同一问题的要求标准与国家和地方颁布的标准、规范产生不一致时，应满足高标准要求，同时满足发包人的具体要求。</w:t>
      </w:r>
    </w:p>
    <w:p w14:paraId="1515303F">
      <w:pPr>
        <w:keepNext/>
        <w:keepLines/>
        <w:pageBreakBefore w:val="0"/>
        <w:widowControl/>
        <w:kinsoku/>
        <w:wordWrap/>
        <w:overflowPunct/>
        <w:topLinePunct w:val="0"/>
        <w:autoSpaceDE/>
        <w:autoSpaceDN/>
        <w:bidi w:val="0"/>
        <w:adjustRightInd/>
        <w:spacing w:beforeAutospacing="0" w:afterAutospacing="0" w:line="500" w:lineRule="exact"/>
        <w:ind w:right="0" w:rightChars="0" w:firstLine="482" w:firstLineChars="200"/>
        <w:jc w:val="left"/>
        <w:textAlignment w:val="auto"/>
        <w:rPr>
          <w:rFonts w:hint="eastAsia" w:ascii="仿宋" w:hAnsi="仿宋" w:eastAsia="仿宋" w:cs="仿宋"/>
          <w:b/>
          <w:bCs/>
          <w:color w:val="auto"/>
          <w:kern w:val="0"/>
          <w:sz w:val="24"/>
          <w:szCs w:val="24"/>
          <w:highlight w:val="none"/>
          <w:lang w:eastAsia="zh-CN"/>
        </w:rPr>
      </w:pPr>
      <w:r>
        <w:rPr>
          <w:rFonts w:hint="eastAsia" w:ascii="仿宋" w:hAnsi="仿宋" w:eastAsia="仿宋" w:cs="仿宋"/>
          <w:b/>
          <w:bCs/>
          <w:color w:val="auto"/>
          <w:kern w:val="0"/>
          <w:sz w:val="24"/>
          <w:szCs w:val="24"/>
          <w:highlight w:val="none"/>
          <w:lang w:eastAsia="zh-CN"/>
        </w:rPr>
        <w:t>十、合同生效</w:t>
      </w:r>
    </w:p>
    <w:p w14:paraId="343375DB">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合同订立时间：</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年_____月_____日</w:t>
      </w:r>
    </w:p>
    <w:p w14:paraId="32530E15">
      <w:pPr>
        <w:keepNext/>
        <w:keepLines/>
        <w:pageBreakBefore w:val="0"/>
        <w:widowControl/>
        <w:kinsoku/>
        <w:wordWrap/>
        <w:overflowPunct/>
        <w:topLinePunct w:val="0"/>
        <w:autoSpaceDE/>
        <w:autoSpaceDN/>
        <w:bidi w:val="0"/>
        <w:adjustRightIn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合同订立地点：</w:t>
      </w:r>
      <w:r>
        <w:rPr>
          <w:rFonts w:hint="eastAsia" w:ascii="仿宋" w:hAnsi="仿宋" w:eastAsia="仿宋" w:cs="仿宋"/>
          <w:color w:val="auto"/>
          <w:kern w:val="0"/>
          <w:sz w:val="24"/>
          <w:szCs w:val="24"/>
          <w:highlight w:val="none"/>
          <w:u w:val="single"/>
        </w:rPr>
        <w:t xml:space="preserve">西安市           </w:t>
      </w:r>
    </w:p>
    <w:p w14:paraId="529F2CE3">
      <w:pPr>
        <w:keepNext/>
        <w:keepLines/>
        <w:pageBreakBefore w:val="0"/>
        <w:kinsoku/>
        <w:wordWrap/>
        <w:overflowPunct/>
        <w:topLinePunct w:val="0"/>
        <w:autoSpaceDE/>
        <w:autoSpaceDN/>
        <w:bidi w:val="0"/>
        <w:adjustRightInd/>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kern w:val="0"/>
          <w:sz w:val="24"/>
          <w:szCs w:val="24"/>
          <w:highlight w:val="none"/>
        </w:rPr>
        <w:t>本合同双方约定</w:t>
      </w:r>
      <w:r>
        <w:rPr>
          <w:rFonts w:hint="eastAsia" w:ascii="仿宋" w:hAnsi="仿宋" w:eastAsia="仿宋" w:cs="仿宋"/>
          <w:color w:val="auto"/>
          <w:sz w:val="24"/>
          <w:szCs w:val="24"/>
          <w:highlight w:val="none"/>
          <w:u w:val="single"/>
        </w:rPr>
        <w:t>经双方法定代表人盖章，并加盖公章或合同专用章</w:t>
      </w:r>
      <w:r>
        <w:rPr>
          <w:rFonts w:hint="eastAsia" w:ascii="仿宋" w:hAnsi="仿宋" w:eastAsia="仿宋" w:cs="仿宋"/>
          <w:color w:val="auto"/>
          <w:kern w:val="0"/>
          <w:sz w:val="24"/>
          <w:szCs w:val="24"/>
          <w:highlight w:val="none"/>
          <w:u w:val="single"/>
        </w:rPr>
        <w:t>后</w:t>
      </w:r>
      <w:r>
        <w:rPr>
          <w:rFonts w:hint="eastAsia" w:ascii="仿宋" w:hAnsi="仿宋" w:eastAsia="仿宋" w:cs="仿宋"/>
          <w:color w:val="auto"/>
          <w:kern w:val="0"/>
          <w:sz w:val="24"/>
          <w:szCs w:val="24"/>
          <w:highlight w:val="none"/>
        </w:rPr>
        <w:t>生效。</w:t>
      </w:r>
    </w:p>
    <w:p w14:paraId="5F95DAC5">
      <w:pPr>
        <w:keepNext/>
        <w:keepLines/>
        <w:pageBreakBefore w:val="0"/>
        <w:widowControl/>
        <w:kinsoku/>
        <w:wordWrap/>
        <w:overflowPunct/>
        <w:topLinePunct w:val="0"/>
        <w:autoSpaceDE/>
        <w:autoSpaceDN/>
        <w:bidi w:val="0"/>
        <w:adjustRightInd/>
        <w:spacing w:beforeAutospacing="0" w:afterAutospacing="0" w:line="500" w:lineRule="exact"/>
        <w:ind w:right="0" w:rightChars="0" w:firstLine="482" w:firstLineChars="200"/>
        <w:jc w:val="left"/>
        <w:textAlignment w:val="auto"/>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lang w:eastAsia="zh-CN"/>
        </w:rPr>
        <w:t>十一</w:t>
      </w:r>
      <w:r>
        <w:rPr>
          <w:rFonts w:hint="eastAsia" w:ascii="仿宋" w:hAnsi="仿宋" w:eastAsia="仿宋" w:cs="仿宋"/>
          <w:b/>
          <w:bCs/>
          <w:color w:val="auto"/>
          <w:kern w:val="0"/>
          <w:sz w:val="24"/>
          <w:szCs w:val="24"/>
          <w:highlight w:val="none"/>
        </w:rPr>
        <w:t>、其他条款</w:t>
      </w:r>
    </w:p>
    <w:p w14:paraId="2AC8A509">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1、各方约定合同份数：本合同正本贰份，</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执壹份，</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执壹份，副本捌份，</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执伍份，</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执叁份。正副本不一致的以正本为准。</w:t>
      </w:r>
    </w:p>
    <w:p w14:paraId="0AA71ABD">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2、合同未尽事宜，双方另行签订补充协议。补充协议是合同的组成部分。</w:t>
      </w:r>
    </w:p>
    <w:p w14:paraId="71B2025A">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附件1：工程质量保修书</w:t>
      </w:r>
    </w:p>
    <w:p w14:paraId="4798A8AE">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附件2：现场施工安全生产管理</w:t>
      </w:r>
    </w:p>
    <w:p w14:paraId="72D13ED9">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附件3：建筑安装施工安全生产协议</w:t>
      </w:r>
    </w:p>
    <w:p w14:paraId="02CFE932">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附件4：关于农民工工资发放承诺书</w:t>
      </w:r>
    </w:p>
    <w:p w14:paraId="32177A37">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附件5：关于现场施工环境综合整治及扬尘污染治理承诺</w:t>
      </w:r>
    </w:p>
    <w:p w14:paraId="0AD2E6E7">
      <w:pPr>
        <w:keepNext/>
        <w:keepLines/>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附件6：廉政管理条款</w:t>
      </w:r>
    </w:p>
    <w:p w14:paraId="3EE4246D">
      <w:pPr>
        <w:keepNext w:val="0"/>
        <w:keepLines w:val="0"/>
        <w:pageBreakBefore w:val="0"/>
        <w:widowControl/>
        <w:kinsoku/>
        <w:wordWrap/>
        <w:overflowPunct/>
        <w:topLinePunct w:val="0"/>
        <w:autoSpaceDE/>
        <w:autoSpaceDN/>
        <w:bidi w:val="0"/>
        <w:adjustRightInd/>
        <w:snapToGrid/>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（以下无正文）</w:t>
      </w:r>
    </w:p>
    <w:p w14:paraId="5C3FE532">
      <w:pPr>
        <w:rPr>
          <w:rFonts w:hint="eastAsia" w:ascii="仿宋" w:hAnsi="仿宋" w:eastAsia="仿宋" w:cs="仿宋"/>
          <w:b w:val="0"/>
          <w:bCs w:val="0"/>
          <w:color w:val="auto"/>
          <w:kern w:val="0"/>
          <w:sz w:val="24"/>
          <w:szCs w:val="24"/>
          <w:highlight w:val="none"/>
          <w:u w:val="single"/>
          <w:lang w:val="en-US" w:eastAsia="zh-CN"/>
        </w:rPr>
      </w:pPr>
      <w:r>
        <w:rPr>
          <w:rFonts w:hint="eastAsia" w:ascii="仿宋" w:hAnsi="仿宋" w:eastAsia="仿宋" w:cs="仿宋"/>
          <w:b w:val="0"/>
          <w:bCs w:val="0"/>
          <w:color w:val="auto"/>
          <w:kern w:val="0"/>
          <w:sz w:val="24"/>
          <w:szCs w:val="24"/>
          <w:highlight w:val="none"/>
        </w:rPr>
        <w:t>发包人：</w:t>
      </w:r>
      <w:r>
        <w:rPr>
          <w:rFonts w:hint="eastAsia" w:ascii="仿宋" w:hAnsi="仿宋" w:eastAsia="仿宋" w:cs="仿宋"/>
          <w:b w:val="0"/>
          <w:bCs w:val="0"/>
          <w:color w:val="auto"/>
          <w:kern w:val="0"/>
          <w:sz w:val="24"/>
          <w:szCs w:val="24"/>
          <w:highlight w:val="none"/>
          <w:u w:val="single"/>
          <w:lang w:val="en-US" w:eastAsia="zh-CN"/>
        </w:rPr>
        <w:t xml:space="preserve">                 </w:t>
      </w:r>
      <w:r>
        <w:rPr>
          <w:rFonts w:hint="eastAsia" w:ascii="仿宋" w:hAnsi="仿宋" w:eastAsia="仿宋" w:cs="仿宋"/>
          <w:b w:val="0"/>
          <w:bCs w:val="0"/>
          <w:color w:val="auto"/>
          <w:kern w:val="0"/>
          <w:sz w:val="24"/>
          <w:szCs w:val="24"/>
          <w:highlight w:val="none"/>
          <w:u w:val="none"/>
          <w:lang w:val="en-US" w:eastAsia="zh-CN"/>
        </w:rPr>
        <w:t xml:space="preserve">         </w:t>
      </w:r>
      <w:r>
        <w:rPr>
          <w:rFonts w:hint="eastAsia" w:ascii="仿宋" w:hAnsi="仿宋" w:eastAsia="仿宋" w:cs="仿宋"/>
          <w:b w:val="0"/>
          <w:bCs w:val="0"/>
          <w:color w:val="auto"/>
          <w:kern w:val="0"/>
          <w:sz w:val="24"/>
          <w:szCs w:val="24"/>
          <w:highlight w:val="none"/>
        </w:rPr>
        <w:t>承包人：_________________</w:t>
      </w:r>
      <w:r>
        <w:rPr>
          <w:rFonts w:hint="eastAsia" w:ascii="仿宋" w:hAnsi="仿宋" w:eastAsia="仿宋" w:cs="仿宋"/>
          <w:b w:val="0"/>
          <w:bCs w:val="0"/>
          <w:color w:val="auto"/>
          <w:kern w:val="0"/>
          <w:sz w:val="24"/>
          <w:szCs w:val="24"/>
          <w:highlight w:val="none"/>
          <w:u w:val="none"/>
          <w:lang w:val="en-US" w:eastAsia="zh-CN"/>
        </w:rPr>
        <w:t xml:space="preserve">                        </w:t>
      </w:r>
    </w:p>
    <w:p w14:paraId="367917BE">
      <w:pPr>
        <w:pageBreakBefore w:val="0"/>
        <w:widowControl/>
        <w:kinsoku/>
        <w:wordWrap/>
        <w:overflowPunct/>
        <w:topLinePunct w:val="0"/>
        <w:bidi w:val="0"/>
        <w:spacing w:beforeAutospacing="0" w:afterAutospacing="0" w:line="500" w:lineRule="exact"/>
        <w:ind w:left="4800" w:leftChars="0" w:right="0" w:rightChars="0" w:hanging="4800" w:hangingChars="2000"/>
        <w:jc w:val="left"/>
        <w:textAlignment w:val="auto"/>
        <w:rPr>
          <w:rFonts w:hint="eastAsia" w:ascii="仿宋" w:hAnsi="仿宋" w:eastAsia="仿宋" w:cs="仿宋"/>
          <w:b w:val="0"/>
          <w:bCs w:val="0"/>
          <w:color w:val="auto"/>
          <w:kern w:val="0"/>
          <w:sz w:val="24"/>
          <w:szCs w:val="24"/>
          <w:highlight w:val="none"/>
          <w:u w:val="single"/>
          <w:lang w:val="en-US" w:eastAsia="zh-CN"/>
        </w:rPr>
      </w:pPr>
      <w:r>
        <w:rPr>
          <w:rFonts w:hint="eastAsia" w:ascii="仿宋" w:hAnsi="仿宋" w:eastAsia="仿宋" w:cs="仿宋"/>
          <w:b w:val="0"/>
          <w:bCs w:val="0"/>
          <w:color w:val="auto"/>
          <w:kern w:val="0"/>
          <w:sz w:val="24"/>
          <w:szCs w:val="24"/>
          <w:highlight w:val="none"/>
        </w:rPr>
        <w:t xml:space="preserve">地址：_________________       </w:t>
      </w:r>
      <w:r>
        <w:rPr>
          <w:rFonts w:hint="eastAsia" w:ascii="仿宋" w:hAnsi="仿宋" w:eastAsia="仿宋" w:cs="仿宋"/>
          <w:b w:val="0"/>
          <w:bCs w:val="0"/>
          <w:color w:val="auto"/>
          <w:kern w:val="0"/>
          <w:sz w:val="24"/>
          <w:szCs w:val="24"/>
          <w:highlight w:val="none"/>
          <w:lang w:val="en-US" w:eastAsia="zh-CN"/>
        </w:rPr>
        <w:t xml:space="preserve">    </w:t>
      </w:r>
      <w:r>
        <w:rPr>
          <w:rFonts w:hint="eastAsia" w:ascii="仿宋" w:hAnsi="仿宋" w:eastAsia="仿宋" w:cs="仿宋"/>
          <w:b w:val="0"/>
          <w:bCs w:val="0"/>
          <w:color w:val="auto"/>
          <w:kern w:val="0"/>
          <w:sz w:val="24"/>
          <w:szCs w:val="24"/>
          <w:highlight w:val="none"/>
        </w:rPr>
        <w:t xml:space="preserve">地址：_________________   </w:t>
      </w:r>
    </w:p>
    <w:p w14:paraId="035F3786">
      <w:pPr>
        <w:pageBreakBefore w:val="0"/>
        <w:widowControl/>
        <w:kinsoku/>
        <w:wordWrap/>
        <w:overflowPunct/>
        <w:topLinePunct w:val="0"/>
        <w:bidi w:val="0"/>
        <w:spacing w:beforeAutospacing="0" w:afterAutospacing="0" w:line="500" w:lineRule="exact"/>
        <w:ind w:left="0" w:leftChars="0" w:right="0" w:rightChars="0" w:firstLine="0" w:firstLineChars="0"/>
        <w:jc w:val="left"/>
        <w:textAlignment w:val="auto"/>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邮政编码：_____________           邮政编码</w:t>
      </w:r>
      <w:r>
        <w:rPr>
          <w:rFonts w:hint="eastAsia" w:ascii="仿宋" w:hAnsi="仿宋" w:eastAsia="仿宋" w:cs="仿宋"/>
          <w:b w:val="0"/>
          <w:bCs w:val="0"/>
          <w:color w:val="auto"/>
          <w:kern w:val="0"/>
          <w:sz w:val="24"/>
          <w:szCs w:val="24"/>
          <w:highlight w:val="none"/>
          <w:lang w:eastAsia="zh-CN"/>
        </w:rPr>
        <w:t>：</w:t>
      </w:r>
      <w:r>
        <w:rPr>
          <w:rFonts w:hint="eastAsia" w:ascii="仿宋" w:hAnsi="仿宋" w:eastAsia="仿宋" w:cs="仿宋"/>
          <w:b w:val="0"/>
          <w:bCs w:val="0"/>
          <w:color w:val="auto"/>
          <w:kern w:val="0"/>
          <w:sz w:val="24"/>
          <w:szCs w:val="24"/>
          <w:highlight w:val="none"/>
        </w:rPr>
        <w:t>_________________</w:t>
      </w:r>
    </w:p>
    <w:p w14:paraId="41F8C43E">
      <w:pPr>
        <w:pageBreakBefore w:val="0"/>
        <w:widowControl/>
        <w:kinsoku/>
        <w:wordWrap/>
        <w:overflowPunct/>
        <w:topLinePunct w:val="0"/>
        <w:bidi w:val="0"/>
        <w:spacing w:beforeAutospacing="0" w:afterAutospacing="0" w:line="500" w:lineRule="exact"/>
        <w:ind w:left="0" w:leftChars="0" w:right="0" w:rightChars="0" w:firstLine="0" w:firstLineChars="0"/>
        <w:jc w:val="left"/>
        <w:textAlignment w:val="auto"/>
        <w:rPr>
          <w:rFonts w:hint="eastAsia" w:ascii="仿宋" w:hAnsi="仿宋" w:eastAsia="仿宋" w:cs="仿宋"/>
          <w:b w:val="0"/>
          <w:bCs w:val="0"/>
          <w:color w:val="auto"/>
          <w:kern w:val="0"/>
          <w:sz w:val="24"/>
          <w:szCs w:val="24"/>
          <w:highlight w:val="none"/>
          <w:u w:val="single"/>
        </w:rPr>
      </w:pPr>
      <w:r>
        <w:rPr>
          <w:rFonts w:hint="eastAsia" w:ascii="仿宋" w:hAnsi="仿宋" w:eastAsia="仿宋" w:cs="仿宋"/>
          <w:b w:val="0"/>
          <w:bCs w:val="0"/>
          <w:color w:val="auto"/>
          <w:kern w:val="0"/>
          <w:sz w:val="24"/>
          <w:szCs w:val="24"/>
          <w:highlight w:val="none"/>
        </w:rPr>
        <w:t>法定代表人：</w:t>
      </w:r>
      <w:r>
        <w:rPr>
          <w:rFonts w:hint="eastAsia" w:ascii="仿宋" w:hAnsi="仿宋" w:eastAsia="仿宋" w:cs="仿宋"/>
          <w:b w:val="0"/>
          <w:bCs w:val="0"/>
          <w:color w:val="auto"/>
          <w:kern w:val="0"/>
          <w:sz w:val="24"/>
          <w:szCs w:val="24"/>
          <w:highlight w:val="none"/>
          <w:u w:val="single"/>
        </w:rPr>
        <w:t>（盖章）</w:t>
      </w:r>
      <w:r>
        <w:rPr>
          <w:rFonts w:hint="eastAsia" w:ascii="仿宋" w:hAnsi="仿宋" w:eastAsia="仿宋" w:cs="仿宋"/>
          <w:b w:val="0"/>
          <w:bCs w:val="0"/>
          <w:color w:val="auto"/>
          <w:kern w:val="0"/>
          <w:sz w:val="24"/>
          <w:szCs w:val="24"/>
          <w:highlight w:val="none"/>
          <w:u w:val="single"/>
          <w:lang w:val="en-US" w:eastAsia="zh-CN"/>
        </w:rPr>
        <w:t xml:space="preserve">    </w:t>
      </w:r>
      <w:r>
        <w:rPr>
          <w:rFonts w:hint="eastAsia" w:ascii="仿宋" w:hAnsi="仿宋" w:eastAsia="仿宋" w:cs="仿宋"/>
          <w:b w:val="0"/>
          <w:bCs w:val="0"/>
          <w:color w:val="auto"/>
          <w:kern w:val="0"/>
          <w:sz w:val="24"/>
          <w:szCs w:val="24"/>
          <w:highlight w:val="none"/>
          <w:u w:val="single"/>
        </w:rPr>
        <w:t xml:space="preserve"> </w:t>
      </w:r>
      <w:r>
        <w:rPr>
          <w:rFonts w:hint="eastAsia" w:ascii="仿宋" w:hAnsi="仿宋" w:eastAsia="仿宋" w:cs="仿宋"/>
          <w:b w:val="0"/>
          <w:bCs w:val="0"/>
          <w:color w:val="auto"/>
          <w:kern w:val="0"/>
          <w:sz w:val="24"/>
          <w:szCs w:val="24"/>
          <w:highlight w:val="none"/>
        </w:rPr>
        <w:t xml:space="preserve">      </w:t>
      </w:r>
      <w:r>
        <w:rPr>
          <w:rFonts w:hint="eastAsia" w:ascii="仿宋" w:hAnsi="仿宋" w:eastAsia="仿宋" w:cs="仿宋"/>
          <w:b w:val="0"/>
          <w:bCs w:val="0"/>
          <w:color w:val="auto"/>
          <w:kern w:val="0"/>
          <w:sz w:val="24"/>
          <w:szCs w:val="24"/>
          <w:highlight w:val="none"/>
          <w:lang w:val="en-US" w:eastAsia="zh-CN"/>
        </w:rPr>
        <w:t xml:space="preserve"> </w:t>
      </w:r>
      <w:r>
        <w:rPr>
          <w:rFonts w:hint="eastAsia" w:ascii="仿宋" w:hAnsi="仿宋" w:eastAsia="仿宋" w:cs="仿宋"/>
          <w:b w:val="0"/>
          <w:bCs w:val="0"/>
          <w:color w:val="auto"/>
          <w:kern w:val="0"/>
          <w:sz w:val="24"/>
          <w:szCs w:val="24"/>
          <w:highlight w:val="none"/>
        </w:rPr>
        <w:t xml:space="preserve"> </w:t>
      </w:r>
      <w:r>
        <w:rPr>
          <w:rFonts w:hint="eastAsia" w:ascii="仿宋" w:hAnsi="仿宋" w:eastAsia="仿宋" w:cs="仿宋"/>
          <w:b w:val="0"/>
          <w:bCs w:val="0"/>
          <w:color w:val="auto"/>
          <w:kern w:val="0"/>
          <w:sz w:val="24"/>
          <w:szCs w:val="24"/>
          <w:highlight w:val="none"/>
          <w:lang w:val="en-US" w:eastAsia="zh-CN"/>
        </w:rPr>
        <w:t xml:space="preserve"> </w:t>
      </w:r>
      <w:r>
        <w:rPr>
          <w:rFonts w:hint="eastAsia" w:ascii="仿宋" w:hAnsi="仿宋" w:eastAsia="仿宋" w:cs="仿宋"/>
          <w:b w:val="0"/>
          <w:bCs w:val="0"/>
          <w:color w:val="auto"/>
          <w:kern w:val="0"/>
          <w:sz w:val="24"/>
          <w:szCs w:val="24"/>
          <w:highlight w:val="none"/>
        </w:rPr>
        <w:t>法定代表人：</w:t>
      </w:r>
      <w:r>
        <w:rPr>
          <w:rFonts w:hint="eastAsia" w:ascii="仿宋" w:hAnsi="仿宋" w:eastAsia="仿宋" w:cs="仿宋"/>
          <w:b w:val="0"/>
          <w:bCs w:val="0"/>
          <w:color w:val="auto"/>
          <w:kern w:val="0"/>
          <w:sz w:val="24"/>
          <w:szCs w:val="24"/>
          <w:highlight w:val="none"/>
          <w:u w:val="single"/>
        </w:rPr>
        <w:t>（盖章）</w:t>
      </w:r>
      <w:r>
        <w:rPr>
          <w:rFonts w:hint="eastAsia" w:ascii="仿宋" w:hAnsi="仿宋" w:eastAsia="仿宋" w:cs="仿宋"/>
          <w:b w:val="0"/>
          <w:bCs w:val="0"/>
          <w:color w:val="auto"/>
          <w:kern w:val="0"/>
          <w:sz w:val="24"/>
          <w:szCs w:val="24"/>
          <w:highlight w:val="none"/>
          <w:u w:val="single"/>
          <w:lang w:val="en-US" w:eastAsia="zh-CN"/>
        </w:rPr>
        <w:t xml:space="preserve">           </w:t>
      </w:r>
      <w:r>
        <w:rPr>
          <w:rFonts w:hint="eastAsia" w:ascii="仿宋" w:hAnsi="仿宋" w:eastAsia="仿宋" w:cs="仿宋"/>
          <w:b w:val="0"/>
          <w:bCs w:val="0"/>
          <w:color w:val="auto"/>
          <w:kern w:val="0"/>
          <w:sz w:val="24"/>
          <w:szCs w:val="24"/>
          <w:highlight w:val="none"/>
          <w:u w:val="single"/>
        </w:rPr>
        <w:t xml:space="preserve"> </w:t>
      </w:r>
    </w:p>
    <w:p w14:paraId="0FAB4FF2">
      <w:pPr>
        <w:pageBreakBefore w:val="0"/>
        <w:widowControl/>
        <w:kinsoku/>
        <w:wordWrap/>
        <w:overflowPunct/>
        <w:topLinePunct w:val="0"/>
        <w:bidi w:val="0"/>
        <w:spacing w:beforeAutospacing="0" w:afterAutospacing="0" w:line="500" w:lineRule="exact"/>
        <w:ind w:left="0" w:leftChars="0" w:right="0" w:rightChars="0" w:firstLine="0" w:firstLineChars="0"/>
        <w:jc w:val="left"/>
        <w:textAlignment w:val="auto"/>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 xml:space="preserve">委托代理人：___________      </w:t>
      </w:r>
      <w:r>
        <w:rPr>
          <w:rFonts w:hint="eastAsia" w:ascii="仿宋" w:hAnsi="仿宋" w:eastAsia="仿宋" w:cs="仿宋"/>
          <w:b w:val="0"/>
          <w:bCs w:val="0"/>
          <w:color w:val="auto"/>
          <w:kern w:val="0"/>
          <w:sz w:val="24"/>
          <w:szCs w:val="24"/>
          <w:highlight w:val="none"/>
          <w:lang w:val="en-US" w:eastAsia="zh-CN"/>
        </w:rPr>
        <w:t xml:space="preserve">    </w:t>
      </w:r>
      <w:r>
        <w:rPr>
          <w:rFonts w:hint="eastAsia" w:ascii="仿宋" w:hAnsi="仿宋" w:eastAsia="仿宋" w:cs="仿宋"/>
          <w:b w:val="0"/>
          <w:bCs w:val="0"/>
          <w:color w:val="auto"/>
          <w:kern w:val="0"/>
          <w:sz w:val="24"/>
          <w:szCs w:val="24"/>
          <w:highlight w:val="none"/>
        </w:rPr>
        <w:t xml:space="preserve"> 委托代理人</w:t>
      </w:r>
      <w:r>
        <w:rPr>
          <w:rFonts w:hint="eastAsia" w:ascii="仿宋" w:hAnsi="仿宋" w:eastAsia="仿宋" w:cs="仿宋"/>
          <w:b w:val="0"/>
          <w:bCs w:val="0"/>
          <w:color w:val="auto"/>
          <w:kern w:val="0"/>
          <w:sz w:val="24"/>
          <w:szCs w:val="24"/>
          <w:highlight w:val="none"/>
          <w:lang w:eastAsia="zh-CN"/>
        </w:rPr>
        <w:t>：</w:t>
      </w:r>
      <w:r>
        <w:rPr>
          <w:rFonts w:hint="eastAsia" w:ascii="仿宋" w:hAnsi="仿宋" w:eastAsia="仿宋" w:cs="仿宋"/>
          <w:b w:val="0"/>
          <w:bCs w:val="0"/>
          <w:color w:val="auto"/>
          <w:kern w:val="0"/>
          <w:sz w:val="24"/>
          <w:szCs w:val="24"/>
          <w:highlight w:val="none"/>
        </w:rPr>
        <w:t>_________________</w:t>
      </w:r>
    </w:p>
    <w:p w14:paraId="2B2A232B">
      <w:pPr>
        <w:pageBreakBefore w:val="0"/>
        <w:widowControl/>
        <w:kinsoku/>
        <w:wordWrap/>
        <w:overflowPunct/>
        <w:topLinePunct w:val="0"/>
        <w:bidi w:val="0"/>
        <w:spacing w:beforeAutospacing="0" w:afterAutospacing="0" w:line="500" w:lineRule="exact"/>
        <w:ind w:left="0" w:leftChars="0" w:right="0" w:rightChars="0" w:firstLine="0" w:firstLineChars="0"/>
        <w:jc w:val="left"/>
        <w:textAlignment w:val="auto"/>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 xml:space="preserve">电话：________________            电话：________________  </w:t>
      </w:r>
    </w:p>
    <w:p w14:paraId="3CFBCE9C">
      <w:pPr>
        <w:pageBreakBefore w:val="0"/>
        <w:widowControl/>
        <w:kinsoku/>
        <w:wordWrap/>
        <w:overflowPunct/>
        <w:topLinePunct w:val="0"/>
        <w:bidi w:val="0"/>
        <w:spacing w:beforeAutospacing="0" w:afterAutospacing="0" w:line="500" w:lineRule="exact"/>
        <w:ind w:left="0" w:leftChars="0" w:right="0" w:rightChars="0" w:firstLine="0" w:firstLineChars="0"/>
        <w:jc w:val="left"/>
        <w:textAlignment w:val="auto"/>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 xml:space="preserve">开户银行：______________          开户银行：______________     </w:t>
      </w:r>
    </w:p>
    <w:p w14:paraId="44AAAA91">
      <w:pPr>
        <w:pageBreakBefore w:val="0"/>
        <w:widowControl/>
        <w:kinsoku/>
        <w:wordWrap/>
        <w:overflowPunct/>
        <w:topLinePunct w:val="0"/>
        <w:bidi w:val="0"/>
        <w:spacing w:beforeAutospacing="0" w:afterAutospacing="0" w:line="500" w:lineRule="exact"/>
        <w:ind w:left="0" w:leftChars="0" w:right="0" w:rightChars="0" w:firstLine="0" w:firstLineChars="0"/>
        <w:jc w:val="left"/>
        <w:textAlignment w:val="auto"/>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rPr>
        <w:t>帐号：_______________             帐号：_______________</w:t>
      </w:r>
    </w:p>
    <w:bookmarkEnd w:id="0"/>
    <w:bookmarkEnd w:id="1"/>
    <w:bookmarkEnd w:id="2"/>
    <w:p w14:paraId="2AF9FFB3">
      <w:r>
        <w:br w:type="page"/>
      </w:r>
    </w:p>
    <w:p w14:paraId="532E3A02">
      <w:pPr>
        <w:pageBreakBefore w:val="0"/>
        <w:kinsoku/>
        <w:wordWrap/>
        <w:overflowPunct/>
        <w:topLinePunct w:val="0"/>
        <w:bidi w:val="0"/>
        <w:spacing w:beforeAutospacing="0" w:afterAutospacing="0" w:line="500" w:lineRule="exact"/>
        <w:ind w:left="0" w:leftChars="0" w:right="0" w:rightChars="0"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附件1：</w:t>
      </w:r>
    </w:p>
    <w:p w14:paraId="48F85A69">
      <w:pPr>
        <w:pageBreakBefore w:val="0"/>
        <w:widowControl/>
        <w:kinsoku/>
        <w:wordWrap/>
        <w:overflowPunct/>
        <w:topLinePunct w:val="0"/>
        <w:bidi w:val="0"/>
        <w:spacing w:beforeAutospacing="0" w:afterAutospacing="0" w:line="500" w:lineRule="exact"/>
        <w:ind w:left="0" w:leftChars="0" w:right="0" w:rightChars="0" w:firstLine="482" w:firstLineChars="200"/>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工程质量保修书</w:t>
      </w:r>
    </w:p>
    <w:p w14:paraId="51E34658">
      <w:pPr>
        <w:pStyle w:val="6"/>
        <w:ind w:firstLine="480" w:firstLineChars="200"/>
        <w:rPr>
          <w:rFonts w:hint="eastAsia" w:ascii="仿宋" w:hAnsi="仿宋" w:eastAsia="仿宋" w:cs="仿宋"/>
          <w:color w:val="auto"/>
          <w:sz w:val="16"/>
          <w:szCs w:val="16"/>
          <w:highlight w:val="none"/>
          <w:u w:val="single"/>
          <w:lang w:val="en-US" w:eastAsia="zh-CN"/>
        </w:rPr>
      </w:pPr>
      <w:r>
        <w:rPr>
          <w:rFonts w:hint="eastAsia" w:ascii="仿宋" w:hAnsi="仿宋" w:eastAsia="仿宋" w:cs="仿宋"/>
          <w:color w:val="auto"/>
          <w:kern w:val="0"/>
          <w:sz w:val="24"/>
          <w:szCs w:val="24"/>
          <w:highlight w:val="none"/>
        </w:rPr>
        <w:t>发包人(全称)：</w:t>
      </w:r>
      <w:r>
        <w:rPr>
          <w:rFonts w:hint="eastAsia" w:ascii="仿宋" w:hAnsi="仿宋" w:eastAsia="仿宋" w:cs="仿宋"/>
          <w:color w:val="auto"/>
          <w:kern w:val="0"/>
          <w:sz w:val="24"/>
          <w:szCs w:val="24"/>
          <w:highlight w:val="none"/>
          <w:u w:val="single"/>
          <w:lang w:val="en-US" w:eastAsia="zh-CN"/>
        </w:rPr>
        <w:t xml:space="preserve">                             </w:t>
      </w:r>
    </w:p>
    <w:p w14:paraId="0FE79A48">
      <w:pPr>
        <w:pageBreakBefore w:val="0"/>
        <w:widowControl/>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rPr>
        <w:t>承包人(全称)：</w:t>
      </w:r>
      <w:r>
        <w:rPr>
          <w:rFonts w:hint="eastAsia" w:ascii="仿宋" w:hAnsi="仿宋" w:eastAsia="仿宋" w:cs="仿宋"/>
          <w:color w:val="auto"/>
          <w:kern w:val="0"/>
          <w:sz w:val="24"/>
          <w:szCs w:val="24"/>
          <w:highlight w:val="none"/>
          <w:u w:val="single"/>
          <w:lang w:val="en-US" w:eastAsia="zh-CN"/>
        </w:rPr>
        <w:t xml:space="preserve">                             </w:t>
      </w:r>
    </w:p>
    <w:p w14:paraId="04652660">
      <w:pPr>
        <w:keepNext w:val="0"/>
        <w:keepLines w:val="0"/>
        <w:pageBreakBefore w:val="0"/>
        <w:widowControl/>
        <w:kinsoku/>
        <w:wordWrap/>
        <w:overflowPunct/>
        <w:topLinePunct w:val="0"/>
        <w:autoSpaceDE/>
        <w:autoSpaceDN/>
        <w:bidi w:val="0"/>
        <w:adjustRightInd/>
        <w:snapToGrid w:val="0"/>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为保证</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（工程名称）在合理使用期限内正常使用，发包人、承包人协商一致签订工程质量保修书。承包人在质量保修期内按照有关管理规定及双方约定承担工程质量保修责任。</w:t>
      </w:r>
    </w:p>
    <w:p w14:paraId="01380D10">
      <w:pPr>
        <w:pageBreakBefore w:val="0"/>
        <w:widowControl/>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一、工程质量保修范围和内容 </w:t>
      </w:r>
    </w:p>
    <w:p w14:paraId="209394B4">
      <w:pPr>
        <w:pageBreakBefore w:val="0"/>
        <w:widowControl/>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具体质量保修内容双方约定如下：</w:t>
      </w:r>
      <w:r>
        <w:rPr>
          <w:rFonts w:hint="eastAsia" w:ascii="仿宋" w:hAnsi="仿宋" w:eastAsia="仿宋" w:cs="仿宋"/>
          <w:color w:val="auto"/>
          <w:sz w:val="24"/>
          <w:szCs w:val="24"/>
          <w:highlight w:val="none"/>
          <w:u w:val="single"/>
        </w:rPr>
        <w:t>工程量清单及</w:t>
      </w:r>
      <w:r>
        <w:rPr>
          <w:rFonts w:hint="eastAsia" w:ascii="仿宋" w:hAnsi="仿宋" w:eastAsia="仿宋" w:cs="仿宋"/>
          <w:color w:val="auto"/>
          <w:sz w:val="24"/>
          <w:szCs w:val="24"/>
          <w:highlight w:val="none"/>
          <w:u w:val="single"/>
          <w:lang w:eastAsia="zh-CN"/>
        </w:rPr>
        <w:t>磋商</w:t>
      </w:r>
      <w:r>
        <w:rPr>
          <w:rFonts w:hint="eastAsia" w:ascii="仿宋" w:hAnsi="仿宋" w:eastAsia="仿宋" w:cs="仿宋"/>
          <w:color w:val="auto"/>
          <w:sz w:val="24"/>
          <w:szCs w:val="24"/>
          <w:highlight w:val="none"/>
          <w:u w:val="single"/>
        </w:rPr>
        <w:t>文件规定的全部内容。</w:t>
      </w:r>
      <w:r>
        <w:rPr>
          <w:rFonts w:hint="eastAsia" w:ascii="仿宋" w:hAnsi="仿宋" w:eastAsia="仿宋" w:cs="仿宋"/>
          <w:color w:val="auto"/>
          <w:kern w:val="0"/>
          <w:sz w:val="24"/>
          <w:szCs w:val="24"/>
          <w:highlight w:val="none"/>
        </w:rPr>
        <w:t xml:space="preserve">            </w:t>
      </w:r>
    </w:p>
    <w:p w14:paraId="0387E879">
      <w:pPr>
        <w:pageBreakBefore w:val="0"/>
        <w:widowControl/>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二、质量保修期 </w:t>
      </w:r>
    </w:p>
    <w:p w14:paraId="21820566">
      <w:pPr>
        <w:pageBreakBefore w:val="0"/>
        <w:widowControl/>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质量保修期自工程竣工验收合格之日起计算。分单项竣工验收的工程，按单项工程分别计算质量保修期。</w:t>
      </w:r>
    </w:p>
    <w:p w14:paraId="76A2902B">
      <w:pPr>
        <w:pageBreakBefore w:val="0"/>
        <w:widowControl/>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双方根据《建设工程质量管理条例》及国家有关规定，结合具体工程约定质量保修期如下：</w:t>
      </w:r>
      <w:r>
        <w:rPr>
          <w:rFonts w:hint="eastAsia" w:ascii="仿宋" w:hAnsi="仿宋" w:eastAsia="仿宋" w:cs="仿宋"/>
          <w:color w:val="auto"/>
          <w:kern w:val="0"/>
          <w:sz w:val="24"/>
          <w:szCs w:val="24"/>
          <w:highlight w:val="none"/>
          <w:u w:val="single"/>
          <w:lang w:val="en-US" w:eastAsia="zh-CN"/>
        </w:rPr>
        <w:t>详见合同</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rPr>
        <w:t>质量保修期自工程竣工验收合格之日起计算。</w:t>
      </w:r>
    </w:p>
    <w:p w14:paraId="1AAFC08D">
      <w:pPr>
        <w:pageBreakBefore w:val="0"/>
        <w:widowControl/>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三、质量保修责任</w:t>
      </w:r>
    </w:p>
    <w:p w14:paraId="3E1A8259">
      <w:pPr>
        <w:pageBreakBefore w:val="0"/>
        <w:widowControl/>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承包人应在接到修理通知（以发包人的电话通知记录为准）之日后24小时内派人修理。若专项维修电话（专人接听）发生变化，承包人应在24小时内书面通知发包人，承包人不在约定期限内派人修理的，发包人可委托其他人员修理，保修费用从</w:t>
      </w:r>
      <w:r>
        <w:rPr>
          <w:rFonts w:hint="eastAsia" w:ascii="仿宋" w:hAnsi="仿宋" w:eastAsia="仿宋" w:cs="仿宋"/>
          <w:color w:val="auto"/>
          <w:kern w:val="0"/>
          <w:sz w:val="24"/>
          <w:szCs w:val="24"/>
          <w:highlight w:val="none"/>
          <w:lang w:eastAsia="zh-CN"/>
        </w:rPr>
        <w:t>履约保证金</w:t>
      </w:r>
      <w:r>
        <w:rPr>
          <w:rFonts w:hint="eastAsia" w:ascii="仿宋" w:hAnsi="仿宋" w:eastAsia="仿宋" w:cs="仿宋"/>
          <w:color w:val="auto"/>
          <w:kern w:val="0"/>
          <w:sz w:val="24"/>
          <w:szCs w:val="24"/>
          <w:highlight w:val="none"/>
        </w:rPr>
        <w:t>内扣除。</w:t>
      </w:r>
    </w:p>
    <w:p w14:paraId="0413D6F9">
      <w:pPr>
        <w:pageBreakBefore w:val="0"/>
        <w:widowControl/>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2、发生须紧急抢修事故，承包人接到事故通知后，应立即到达事故现场抢修。非承包人施工质量引起的事故，抢修费用由发包人承担。</w:t>
      </w:r>
    </w:p>
    <w:p w14:paraId="0877A18D">
      <w:pPr>
        <w:pageBreakBefore w:val="0"/>
        <w:widowControl/>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3、对于一时不能判定责任归属的维修项目，承包人应服从发包人的安排，先行组织维修，不得推诿。非承包人施工质量引起的事故，维修费用由发包人承担。</w:t>
      </w:r>
    </w:p>
    <w:p w14:paraId="3C271644">
      <w:pPr>
        <w:pageBreakBefore w:val="0"/>
        <w:widowControl/>
        <w:numPr>
          <w:ilvl w:val="0"/>
          <w:numId w:val="1"/>
        </w:numPr>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无论因何原因，承包人未按约定时间派人到现场落实维修，则视为承包人默认施工质量问题属实且应由承包人承担保修责任。承包人不在约定期限内派人修理，或承包人的维修质量及服务不能满足发包人的要求，或所维修项目在保修范围内在相同部位再次出现类似问题的，发包人可自行组织修理或委托第三方修理，维修费用从</w:t>
      </w:r>
      <w:r>
        <w:rPr>
          <w:rFonts w:hint="eastAsia" w:ascii="仿宋" w:hAnsi="仿宋" w:eastAsia="仿宋" w:cs="仿宋"/>
          <w:color w:val="auto"/>
          <w:kern w:val="0"/>
          <w:sz w:val="24"/>
          <w:szCs w:val="24"/>
          <w:highlight w:val="none"/>
          <w:lang w:eastAsia="zh-CN"/>
        </w:rPr>
        <w:t>履约保证</w:t>
      </w:r>
      <w:r>
        <w:rPr>
          <w:rFonts w:hint="eastAsia" w:ascii="仿宋" w:hAnsi="仿宋" w:eastAsia="仿宋" w:cs="仿宋"/>
          <w:color w:val="auto"/>
          <w:kern w:val="0"/>
          <w:sz w:val="24"/>
          <w:szCs w:val="24"/>
          <w:highlight w:val="none"/>
        </w:rPr>
        <w:t>金内扣除，不足部分由承包人另行支付。</w:t>
      </w:r>
    </w:p>
    <w:p w14:paraId="6BAD9BD6">
      <w:pPr>
        <w:pageBreakBefore w:val="0"/>
        <w:widowControl/>
        <w:numPr>
          <w:ilvl w:val="0"/>
          <w:numId w:val="1"/>
        </w:numPr>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在国家规定的工程合理使用期限内，承包人确保地基基础工程和主体结构的质量。因承包人原因致使工程在合理使用期限内造成人身和财产损害的，承包人应承担损害赔偿责任。</w:t>
      </w:r>
    </w:p>
    <w:p w14:paraId="701C51C1">
      <w:pPr>
        <w:pageBreakBefore w:val="0"/>
        <w:widowControl/>
        <w:numPr>
          <w:ilvl w:val="0"/>
          <w:numId w:val="1"/>
        </w:numPr>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如因工程质量缺陷或承包人未按有关规定和本合同约定及时履行保修义务造成发包人或任何第三方人身、财产损害的，承包人应承担全部责任。如因第三人向发包人索赔而使发包人遭受损失，发包人有权向承包人追偿全部直接和间接损失。</w:t>
      </w:r>
    </w:p>
    <w:p w14:paraId="608CB363">
      <w:pPr>
        <w:pageBreakBefore w:val="0"/>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7、在本保修书规定的各分部分项保修期限届满后，如因承包人未按有关规定、标准和设计要求施工或采购、使用不合格材料、构配件和设备所造成的质量缺陷，导致影响该工程的使用功能或房屋使用年限的，承包人仍应承担相应责任。</w:t>
      </w:r>
    </w:p>
    <w:p w14:paraId="1E677EAA">
      <w:pPr>
        <w:pageBreakBefore w:val="0"/>
        <w:widowControl/>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六、其他 </w:t>
      </w:r>
    </w:p>
    <w:p w14:paraId="2F0E490C">
      <w:pPr>
        <w:pageBreakBefore w:val="0"/>
        <w:widowControl/>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双方约定的其他工程质量保修事项：</w:t>
      </w:r>
    </w:p>
    <w:p w14:paraId="5E55C51F">
      <w:pPr>
        <w:pageBreakBefore w:val="0"/>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 xml:space="preserve">1、执行国家《建设工程质量管理条例》的保修条款,履行合同义务。 </w:t>
      </w:r>
    </w:p>
    <w:p w14:paraId="0D660112">
      <w:pPr>
        <w:pageBreakBefore w:val="0"/>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2、保修期满后，承包人应按照有关规定办理相关手续，方可办理</w:t>
      </w:r>
      <w:r>
        <w:rPr>
          <w:rFonts w:hint="eastAsia" w:ascii="仿宋" w:hAnsi="仿宋" w:eastAsia="仿宋" w:cs="仿宋"/>
          <w:color w:val="auto"/>
          <w:sz w:val="24"/>
          <w:szCs w:val="24"/>
          <w:highlight w:val="none"/>
          <w:u w:val="single"/>
          <w:lang w:eastAsia="zh-CN"/>
        </w:rPr>
        <w:t>履约保证金</w:t>
      </w:r>
      <w:r>
        <w:rPr>
          <w:rFonts w:hint="eastAsia" w:ascii="仿宋" w:hAnsi="仿宋" w:eastAsia="仿宋" w:cs="仿宋"/>
          <w:color w:val="auto"/>
          <w:sz w:val="24"/>
          <w:szCs w:val="24"/>
          <w:highlight w:val="none"/>
          <w:u w:val="single"/>
        </w:rPr>
        <w:t xml:space="preserve">退还手续。                                                                      </w:t>
      </w:r>
    </w:p>
    <w:p w14:paraId="5A3C9095">
      <w:pPr>
        <w:pageBreakBefore w:val="0"/>
        <w:widowControl/>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single"/>
        </w:rPr>
        <w:t xml:space="preserve">3、维修联系人：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专项维修电话：</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 xml:space="preserve">   </w:t>
      </w:r>
    </w:p>
    <w:p w14:paraId="4B35FCE0">
      <w:pPr>
        <w:pageBreakBefore w:val="0"/>
        <w:widowControl/>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本工程质量保修作书为施工合同的附件，由施工合同发包人、承包人双方共同签订。</w:t>
      </w:r>
    </w:p>
    <w:p w14:paraId="0C731246">
      <w:pPr>
        <w:pageBreakBefore w:val="0"/>
        <w:widowControl/>
        <w:kinsoku/>
        <w:wordWrap/>
        <w:overflowPunct/>
        <w:topLinePunct w:val="0"/>
        <w:bidi w:val="0"/>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发包人</w:t>
      </w:r>
      <w:r>
        <w:rPr>
          <w:rFonts w:hint="eastAsia" w:ascii="仿宋" w:hAnsi="仿宋" w:eastAsia="仿宋" w:cs="仿宋"/>
          <w:color w:val="auto"/>
          <w:kern w:val="0"/>
          <w:sz w:val="24"/>
          <w:szCs w:val="24"/>
          <w:highlight w:val="none"/>
          <w:u w:val="none"/>
        </w:rPr>
        <w:t>（盖章）</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u w:val="none"/>
          <w:lang w:val="en-US" w:eastAsia="zh-CN"/>
        </w:rPr>
        <w:t xml:space="preserve"> </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u w:val="none"/>
          <w:lang w:val="en-US" w:eastAsia="zh-CN"/>
        </w:rPr>
        <w:t xml:space="preserve">                          </w:t>
      </w:r>
      <w:r>
        <w:rPr>
          <w:rFonts w:hint="eastAsia" w:ascii="仿宋" w:hAnsi="仿宋" w:eastAsia="仿宋" w:cs="仿宋"/>
          <w:color w:val="auto"/>
          <w:kern w:val="0"/>
          <w:sz w:val="24"/>
          <w:szCs w:val="24"/>
          <w:highlight w:val="none"/>
        </w:rPr>
        <w:t>承包人</w:t>
      </w:r>
      <w:r>
        <w:rPr>
          <w:rFonts w:hint="eastAsia" w:ascii="仿宋" w:hAnsi="仿宋" w:eastAsia="仿宋" w:cs="仿宋"/>
          <w:color w:val="auto"/>
          <w:kern w:val="0"/>
          <w:sz w:val="24"/>
          <w:szCs w:val="24"/>
          <w:highlight w:val="none"/>
          <w:u w:val="none"/>
        </w:rPr>
        <w:t>（盖章）</w:t>
      </w:r>
      <w:r>
        <w:rPr>
          <w:rFonts w:hint="eastAsia" w:ascii="仿宋" w:hAnsi="仿宋" w:eastAsia="仿宋" w:cs="仿宋"/>
          <w:color w:val="auto"/>
          <w:kern w:val="0"/>
          <w:sz w:val="24"/>
          <w:szCs w:val="24"/>
          <w:highlight w:val="none"/>
        </w:rPr>
        <w:t xml:space="preserve">： </w:t>
      </w:r>
      <w:r>
        <w:rPr>
          <w:rFonts w:hint="eastAsia" w:ascii="仿宋" w:hAnsi="仿宋" w:eastAsia="仿宋" w:cs="仿宋"/>
          <w:color w:val="auto"/>
          <w:kern w:val="0"/>
          <w:sz w:val="24"/>
          <w:szCs w:val="24"/>
          <w:highlight w:val="none"/>
          <w:u w:val="none"/>
        </w:rPr>
        <w:t xml:space="preserve"> </w:t>
      </w:r>
      <w:r>
        <w:rPr>
          <w:rFonts w:hint="eastAsia" w:ascii="仿宋" w:hAnsi="仿宋" w:eastAsia="仿宋" w:cs="仿宋"/>
          <w:color w:val="auto"/>
          <w:kern w:val="0"/>
          <w:sz w:val="24"/>
          <w:szCs w:val="24"/>
          <w:highlight w:val="none"/>
        </w:rPr>
        <w:t xml:space="preserve">      </w:t>
      </w:r>
    </w:p>
    <w:p w14:paraId="4001127A">
      <w:pPr>
        <w:pageBreakBefore w:val="0"/>
        <w:widowControl/>
        <w:kinsoku/>
        <w:wordWrap/>
        <w:overflowPunct/>
        <w:topLinePunct w:val="0"/>
        <w:bidi w:val="0"/>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r>
        <w:rPr>
          <w:rFonts w:hint="eastAsia" w:ascii="仿宋" w:hAnsi="仿宋" w:eastAsia="仿宋" w:cs="仿宋"/>
          <w:color w:val="auto"/>
          <w:kern w:val="0"/>
          <w:sz w:val="24"/>
          <w:szCs w:val="24"/>
          <w:highlight w:val="none"/>
          <w:lang w:val="en-US" w:eastAsia="zh-CN"/>
        </w:rPr>
        <w:t xml:space="preserve">       </w:t>
      </w:r>
    </w:p>
    <w:p w14:paraId="479A494F">
      <w:pPr>
        <w:pageBreakBefore w:val="0"/>
        <w:widowControl/>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法定代表人</w:t>
      </w:r>
      <w:r>
        <w:rPr>
          <w:rFonts w:hint="eastAsia" w:ascii="仿宋" w:hAnsi="仿宋" w:eastAsia="仿宋" w:cs="仿宋"/>
          <w:color w:val="auto"/>
          <w:kern w:val="0"/>
          <w:sz w:val="24"/>
          <w:szCs w:val="24"/>
          <w:highlight w:val="none"/>
          <w:lang w:eastAsia="zh-CN"/>
        </w:rPr>
        <w:t>或委托代理人</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法定代表人</w:t>
      </w:r>
      <w:r>
        <w:rPr>
          <w:rFonts w:hint="eastAsia" w:ascii="仿宋" w:hAnsi="仿宋" w:eastAsia="仿宋" w:cs="仿宋"/>
          <w:color w:val="auto"/>
          <w:kern w:val="0"/>
          <w:sz w:val="24"/>
          <w:szCs w:val="24"/>
          <w:highlight w:val="none"/>
          <w:lang w:eastAsia="zh-CN"/>
        </w:rPr>
        <w:t>或委托代理人</w:t>
      </w:r>
      <w:r>
        <w:rPr>
          <w:rFonts w:hint="eastAsia" w:ascii="仿宋" w:hAnsi="仿宋" w:eastAsia="仿宋" w:cs="仿宋"/>
          <w:color w:val="auto"/>
          <w:kern w:val="0"/>
          <w:sz w:val="24"/>
          <w:szCs w:val="24"/>
          <w:highlight w:val="none"/>
        </w:rPr>
        <w:t>：</w:t>
      </w:r>
    </w:p>
    <w:p w14:paraId="19B6C599">
      <w:pPr>
        <w:pageBreakBefore w:val="0"/>
        <w:widowControl/>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eastAsia="zh-CN"/>
        </w:rPr>
        <w:t>签字或</w:t>
      </w:r>
      <w:r>
        <w:rPr>
          <w:rFonts w:hint="eastAsia" w:ascii="仿宋" w:hAnsi="仿宋" w:eastAsia="仿宋" w:cs="仿宋"/>
          <w:color w:val="auto"/>
          <w:kern w:val="0"/>
          <w:sz w:val="24"/>
          <w:szCs w:val="24"/>
          <w:highlight w:val="none"/>
        </w:rPr>
        <w:t>盖章）：</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 xml:space="preserve">  </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eastAsia="zh-CN"/>
        </w:rPr>
        <w:t>签字或</w:t>
      </w:r>
      <w:r>
        <w:rPr>
          <w:rFonts w:hint="eastAsia" w:ascii="仿宋" w:hAnsi="仿宋" w:eastAsia="仿宋" w:cs="仿宋"/>
          <w:color w:val="auto"/>
          <w:kern w:val="0"/>
          <w:sz w:val="24"/>
          <w:szCs w:val="24"/>
          <w:highlight w:val="none"/>
        </w:rPr>
        <w:t>盖章）：</w:t>
      </w:r>
    </w:p>
    <w:p w14:paraId="7B0F21C9">
      <w:pPr>
        <w:pStyle w:val="12"/>
        <w:pageBreakBefore w:val="0"/>
        <w:kinsoku/>
        <w:wordWrap/>
        <w:overflowPunct/>
        <w:topLinePunct w:val="0"/>
        <w:bidi w:val="0"/>
        <w:spacing w:before="0" w:beforeAutospacing="0" w:after="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p>
    <w:p w14:paraId="7D7D1952">
      <w:pPr>
        <w:pageBreakBefore w:val="0"/>
        <w:widowControl/>
        <w:kinsoku/>
        <w:wordWrap/>
        <w:overflowPunct/>
        <w:topLinePunct w:val="0"/>
        <w:bidi w:val="0"/>
        <w:spacing w:beforeAutospacing="0" w:afterAutospacing="0" w:line="500" w:lineRule="exact"/>
        <w:ind w:left="0" w:leftChars="0" w:right="0" w:rightChars="0"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_____年_____月_____日  </w:t>
      </w:r>
    </w:p>
    <w:p w14:paraId="1AE5C466">
      <w:pPr>
        <w:pageBreakBefore w:val="0"/>
        <w:kinsoku/>
        <w:wordWrap/>
        <w:overflowPunct/>
        <w:topLinePunct w:val="0"/>
        <w:bidi w:val="0"/>
        <w:spacing w:beforeAutospacing="0" w:afterAutospacing="0" w:line="500" w:lineRule="exact"/>
        <w:ind w:left="0" w:leftChars="0" w:right="0" w:rightChars="0" w:firstLine="480"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附件2</w:t>
      </w:r>
    </w:p>
    <w:p w14:paraId="5C907075">
      <w:pPr>
        <w:pageBreakBefore w:val="0"/>
        <w:kinsoku/>
        <w:wordWrap/>
        <w:overflowPunct/>
        <w:topLinePunct w:val="0"/>
        <w:bidi w:val="0"/>
        <w:snapToGrid w:val="0"/>
        <w:spacing w:beforeAutospacing="0" w:afterAutospacing="0" w:line="500" w:lineRule="exact"/>
        <w:ind w:left="0" w:leftChars="0" w:right="0" w:rightChars="0" w:firstLine="482" w:firstLineChars="200"/>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现场施工安全生产管理</w:t>
      </w:r>
    </w:p>
    <w:p w14:paraId="4A1051C3">
      <w:pPr>
        <w:pStyle w:val="6"/>
        <w:ind w:firstLine="240" w:firstLineChars="1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rPr>
        <w:t>：</w:t>
      </w:r>
    </w:p>
    <w:p w14:paraId="2AD8AAF8">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我是</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法人代表（或法人委托代理人），参加该工程施工。就安全生产管理工作，我们将贯彻“安全第一，预防为主，综合治理”的安全工作方针，坚决落实安全生产责任制。现我代表公司承诺并声明以下内容：</w:t>
      </w:r>
    </w:p>
    <w:p w14:paraId="010469C7">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一、我们已经深刻了解了贵公司对该工程安全生产的要求，并充分认识到该项目现场在施工过程中存在的各种危险因素和所有安全生产方面的问题；清醒的认识到抓好安全生产管理工作的紧迫性和必要性。</w:t>
      </w:r>
    </w:p>
    <w:p w14:paraId="4487616D">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二、我们已经</w:t>
      </w:r>
    </w:p>
    <w:p w14:paraId="3AD59A69">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1.建立了本工程的安全生产管理工作计划、管理目标；</w:t>
      </w:r>
    </w:p>
    <w:p w14:paraId="3B0C81C4">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2.逐级签订了安全生产目标责任书；</w:t>
      </w:r>
    </w:p>
    <w:p w14:paraId="6DF8256E">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3.制定了切实可行的安全生产应急预案；</w:t>
      </w:r>
    </w:p>
    <w:p w14:paraId="444C14DA">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4.制定了安全生产管理制度、操作规程、岗位职责；</w:t>
      </w:r>
    </w:p>
    <w:p w14:paraId="4EB380E8">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5.制定了安全检查、考核等的管理办法；</w:t>
      </w:r>
    </w:p>
    <w:p w14:paraId="15833897">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6.制定了各项施工作业的安全生产保障措施；</w:t>
      </w:r>
    </w:p>
    <w:p w14:paraId="7CB7DE64">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7.制定了所有进场人员安全生产交底制度；</w:t>
      </w:r>
    </w:p>
    <w:p w14:paraId="0A679A61">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8.制定了安全生产管理记录备案制度；</w:t>
      </w:r>
    </w:p>
    <w:p w14:paraId="39E42C1B">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9.成立了以项目经理为组长的安全生产领导小组；</w:t>
      </w:r>
    </w:p>
    <w:p w14:paraId="2FB7F29B">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10.建立并进一步完善了重大安全事故的处理流程。</w:t>
      </w:r>
    </w:p>
    <w:p w14:paraId="3F393E74">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三、根据建设工程质量安全监督站的有关要求，我们对所有进场施工作业人员办理了人身意外保险；给他们进行了且将继续进行安全生产方面的教育和专项培训；组织他们学习了并将进一步学习：</w:t>
      </w:r>
    </w:p>
    <w:p w14:paraId="55B6E43C">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1、建设工程安全生产管理条理条例及相关法律法规；</w:t>
      </w:r>
    </w:p>
    <w:p w14:paraId="1FAE1524">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2、现行通用的安全生产技术规范和操作规程；</w:t>
      </w:r>
    </w:p>
    <w:p w14:paraId="64C8027C">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3、通用的安全生产防护用品的使用方法及相关要求</w:t>
      </w:r>
    </w:p>
    <w:p w14:paraId="7B4214A8">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4、其它安全生产的有关规定；</w:t>
      </w:r>
    </w:p>
    <w:p w14:paraId="7CF63089">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5、全国建筑施工安全生产形势的情况分析及陕西省西安市关于建筑施工安全生产管理的相关政策制度等。</w:t>
      </w:r>
    </w:p>
    <w:p w14:paraId="3187803C">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所有有效的安全生产防护用品和设施将及时发放、配备给所有进场施工作业人员；我们为正确使用这些用品进行相互监督，确保所有人能正确使用。贵方检查时发现我公司进场作业人员在施工过程中未使用安全保护用品，我们愿意接受贵公司违约金处理。</w:t>
      </w:r>
    </w:p>
    <w:p w14:paraId="273CF024">
      <w:pPr>
        <w:pageBreakBefore w:val="0"/>
        <w:kinsoku/>
        <w:wordWrap/>
        <w:overflowPunct/>
        <w:topLinePunct w:val="0"/>
        <w:bidi w:val="0"/>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五、依据建办质〔2018〕31号 关于实施《危险性较大的分部分项工程安全管理规定》有关问题的通知、建设部令第37号 《危险性较大的分部分项工程安全管理规定》、《陕西省房屋建筑和市政基础设施工程危险性较大的分部分项工程安全管理实施细则》、市建质发[2018]26号 《关于印发危险性较大的分部分项工程安全管理实施细则的通知》文件规定，做好施工现场危大工程安全管控。每月由公司主管领导带队对项目现场进行不少于1次全面的安全检查，并将检查情况反馈贵方。</w:t>
      </w:r>
    </w:p>
    <w:p w14:paraId="42B46BB8">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六</w:t>
      </w:r>
      <w:r>
        <w:rPr>
          <w:rFonts w:hint="eastAsia" w:ascii="仿宋" w:hAnsi="仿宋" w:eastAsia="仿宋" w:cs="仿宋"/>
          <w:color w:val="auto"/>
          <w:sz w:val="24"/>
          <w:szCs w:val="24"/>
          <w:highlight w:val="none"/>
        </w:rPr>
        <w:t>、我们将对施工作业环境进行定期、不定期的严格检查，随时消除施工环境中的安全隐患。将对施工过程中人的不安全行为、物的不安全状态、施工环境的安全状况每日给贵方以书面形式进行汇报。</w:t>
      </w:r>
    </w:p>
    <w:p w14:paraId="7C0F997A">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七</w:t>
      </w:r>
      <w:r>
        <w:rPr>
          <w:rFonts w:hint="eastAsia" w:ascii="仿宋" w:hAnsi="仿宋" w:eastAsia="仿宋" w:cs="仿宋"/>
          <w:color w:val="auto"/>
          <w:sz w:val="24"/>
          <w:szCs w:val="24"/>
          <w:highlight w:val="none"/>
        </w:rPr>
        <w:t>、我们自觉接受贵方对安全生产的监督检查，并对存在的安全问题在最短的时间内进行积极有效的整改。</w:t>
      </w:r>
    </w:p>
    <w:p w14:paraId="09DA47E9">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八</w:t>
      </w:r>
      <w:r>
        <w:rPr>
          <w:rFonts w:hint="eastAsia" w:ascii="仿宋" w:hAnsi="仿宋" w:eastAsia="仿宋" w:cs="仿宋"/>
          <w:color w:val="auto"/>
          <w:sz w:val="24"/>
          <w:szCs w:val="24"/>
          <w:highlight w:val="none"/>
        </w:rPr>
        <w:t>、贵方检查时发现我们对本工程的安全生产管理还存在：</w:t>
      </w:r>
    </w:p>
    <w:p w14:paraId="15A0633A">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1、无制度、无办法、无措施、无专人管理、未进行安全生产教育和培训等，我们愿意接受贵公司违约金处理及经指正仍得不到及时有效整改时的加倍支付。</w:t>
      </w:r>
    </w:p>
    <w:p w14:paraId="2A63B218">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2、制度、办法、措施未得到有效落实；还存在潜在或重大的安全隐患时，我们愿意接受贵公司违约金处理及经指正仍得不到及时有效整改时的加倍支付。</w:t>
      </w:r>
    </w:p>
    <w:p w14:paraId="606479D0">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九</w:t>
      </w:r>
      <w:r>
        <w:rPr>
          <w:rFonts w:hint="eastAsia" w:ascii="仿宋" w:hAnsi="仿宋" w:eastAsia="仿宋" w:cs="仿宋"/>
          <w:color w:val="auto"/>
          <w:sz w:val="24"/>
          <w:szCs w:val="24"/>
          <w:highlight w:val="none"/>
        </w:rPr>
        <w:t>、在安全生产专项治理、检查、评比中，被政府主管单位、贵公司上级部门点名批评、通报或评比位于倒数后三名时，我们除接受上级的处罚外，还愿意接受贵方违约金处理；若连续两次（含两次）以上被通报、点名批评时，我方自愿接受被列入不合格承包方之列等的其它处罚。</w:t>
      </w:r>
    </w:p>
    <w:p w14:paraId="1BE3E28D">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十、在履行施工合同期间发生重大安全事故时，我公司除接受国家规定的有关处罚并独立承担由此造成的经济损失外，还愿意承担给贵方造成的其它相关的直接、间接经济损失。</w:t>
      </w:r>
    </w:p>
    <w:p w14:paraId="5811E21C">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特此承诺</w:t>
      </w:r>
      <w:r>
        <w:rPr>
          <w:rFonts w:hint="eastAsia" w:ascii="仿宋" w:hAnsi="仿宋" w:eastAsia="仿宋" w:cs="仿宋"/>
          <w:color w:val="auto"/>
          <w:sz w:val="24"/>
          <w:szCs w:val="24"/>
          <w:highlight w:val="none"/>
          <w:lang w:eastAsia="zh-CN"/>
        </w:rPr>
        <w:t>。</w:t>
      </w:r>
    </w:p>
    <w:p w14:paraId="30036118">
      <w:pPr>
        <w:pageBreakBefore w:val="0"/>
        <w:tabs>
          <w:tab w:val="right" w:leader="middleDot" w:pos="8820"/>
        </w:tabs>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p>
    <w:p w14:paraId="7B2529AC">
      <w:pPr>
        <w:pageBreakBefore w:val="0"/>
        <w:tabs>
          <w:tab w:val="right" w:leader="middleDot" w:pos="8820"/>
        </w:tabs>
        <w:kinsoku/>
        <w:wordWrap/>
        <w:overflowPunct/>
        <w:topLinePunct w:val="0"/>
        <w:bidi w:val="0"/>
        <w:snapToGrid w:val="0"/>
        <w:spacing w:beforeAutospacing="0" w:afterAutospacing="0" w:line="500" w:lineRule="exact"/>
        <w:ind w:right="0" w:rightChars="0" w:firstLine="3360" w:firstLineChars="14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承包人（盖章）：</w:t>
      </w:r>
    </w:p>
    <w:p w14:paraId="5E811BC2">
      <w:pPr>
        <w:pageBreakBefore w:val="0"/>
        <w:tabs>
          <w:tab w:val="right" w:leader="middleDot" w:pos="8820"/>
        </w:tabs>
        <w:kinsoku/>
        <w:wordWrap/>
        <w:overflowPunct/>
        <w:topLinePunct w:val="0"/>
        <w:bidi w:val="0"/>
        <w:snapToGrid w:val="0"/>
        <w:spacing w:beforeAutospacing="0" w:afterAutospacing="0" w:line="500" w:lineRule="exact"/>
        <w:ind w:right="0" w:rightChars="0" w:firstLine="240" w:firstLineChars="100"/>
        <w:textAlignment w:val="auto"/>
        <w:rPr>
          <w:rFonts w:hint="eastAsia" w:ascii="仿宋" w:hAnsi="仿宋" w:eastAsia="仿宋" w:cs="仿宋"/>
          <w:color w:val="auto"/>
          <w:sz w:val="24"/>
          <w:szCs w:val="24"/>
          <w:highlight w:val="none"/>
        </w:rPr>
      </w:pPr>
    </w:p>
    <w:p w14:paraId="22CAF874">
      <w:pPr>
        <w:pageBreakBefore w:val="0"/>
        <w:tabs>
          <w:tab w:val="right" w:leader="middleDot" w:pos="8820"/>
        </w:tabs>
        <w:kinsoku/>
        <w:wordWrap/>
        <w:overflowPunct/>
        <w:topLinePunct w:val="0"/>
        <w:bidi w:val="0"/>
        <w:snapToGrid w:val="0"/>
        <w:spacing w:beforeAutospacing="0" w:afterAutospacing="0" w:line="500" w:lineRule="exact"/>
        <w:ind w:right="0" w:rightChars="0" w:firstLine="3360" w:firstLineChars="14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法定代表人（盖章）：      </w:t>
      </w:r>
    </w:p>
    <w:p w14:paraId="1AAFC493">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p>
    <w:p w14:paraId="14137A6E">
      <w:pPr>
        <w:pageBreakBefore w:val="0"/>
        <w:kinsoku/>
        <w:wordWrap/>
        <w:overflowPunct/>
        <w:topLinePunct w:val="0"/>
        <w:bidi w:val="0"/>
        <w:snapToGrid w:val="0"/>
        <w:spacing w:beforeAutospacing="0" w:afterAutospacing="0" w:line="500" w:lineRule="exact"/>
        <w:ind w:right="0" w:rightChars="0" w:firstLine="3360" w:firstLineChars="14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bCs/>
          <w:color w:val="auto"/>
          <w:sz w:val="24"/>
          <w:szCs w:val="24"/>
          <w:highlight w:val="none"/>
        </w:rPr>
        <w:br w:type="page"/>
      </w:r>
      <w:bookmarkStart w:id="3" w:name="_Toc243188526"/>
      <w:bookmarkStart w:id="4" w:name="_Toc384214489"/>
      <w:bookmarkStart w:id="5" w:name="_Toc329523252"/>
      <w:r>
        <w:rPr>
          <w:rFonts w:hint="eastAsia" w:ascii="仿宋" w:hAnsi="仿宋" w:eastAsia="仿宋" w:cs="仿宋"/>
          <w:b/>
          <w:color w:val="auto"/>
          <w:kern w:val="0"/>
          <w:sz w:val="24"/>
          <w:szCs w:val="24"/>
          <w:highlight w:val="none"/>
        </w:rPr>
        <w:t xml:space="preserve"> </w:t>
      </w:r>
      <w:bookmarkEnd w:id="3"/>
      <w:bookmarkEnd w:id="4"/>
      <w:bookmarkEnd w:id="5"/>
      <w:bookmarkStart w:id="6" w:name="_Toc243188527"/>
      <w:bookmarkStart w:id="7" w:name="_Toc384214490"/>
      <w:bookmarkStart w:id="8" w:name="_Toc329523253"/>
      <w:r>
        <w:rPr>
          <w:rFonts w:hint="eastAsia" w:ascii="仿宋" w:hAnsi="仿宋" w:eastAsia="仿宋" w:cs="仿宋"/>
          <w:b/>
          <w:color w:val="auto"/>
          <w:kern w:val="0"/>
          <w:sz w:val="24"/>
          <w:szCs w:val="24"/>
          <w:highlight w:val="none"/>
        </w:rPr>
        <w:t>附件3</w:t>
      </w:r>
    </w:p>
    <w:p w14:paraId="5DFFD1F4">
      <w:pPr>
        <w:pageBreakBefore w:val="0"/>
        <w:kinsoku/>
        <w:wordWrap/>
        <w:overflowPunct/>
        <w:topLinePunct w:val="0"/>
        <w:bidi w:val="0"/>
        <w:snapToGrid w:val="0"/>
        <w:spacing w:beforeAutospacing="0" w:afterAutospacing="0" w:line="500" w:lineRule="exact"/>
        <w:ind w:left="0" w:leftChars="0" w:right="0" w:rightChars="0" w:firstLine="482" w:firstLineChars="200"/>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建筑安装施工安全生产协议</w:t>
      </w:r>
    </w:p>
    <w:p w14:paraId="579F70E4">
      <w:pPr>
        <w:pStyle w:val="6"/>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none"/>
        </w:rPr>
        <w:t>发包人</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 xml:space="preserve"> </w:t>
      </w:r>
    </w:p>
    <w:p w14:paraId="484EEDEC">
      <w:pPr>
        <w:ind w:firstLine="480" w:firstLineChars="200"/>
        <w:rPr>
          <w:rFonts w:hint="eastAsia" w:ascii="仿宋" w:hAnsi="仿宋" w:eastAsia="仿宋" w:cs="仿宋"/>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u w:val="none"/>
        </w:rPr>
        <w:t>承包人：</w:t>
      </w:r>
      <w:r>
        <w:rPr>
          <w:rFonts w:hint="eastAsia" w:ascii="仿宋" w:hAnsi="仿宋" w:eastAsia="仿宋" w:cs="仿宋"/>
          <w:color w:val="auto"/>
          <w:kern w:val="0"/>
          <w:sz w:val="24"/>
          <w:szCs w:val="24"/>
          <w:highlight w:val="none"/>
          <w:u w:val="single"/>
          <w:lang w:val="en-US" w:eastAsia="zh-CN"/>
        </w:rPr>
        <w:t xml:space="preserve">                       </w:t>
      </w:r>
    </w:p>
    <w:p w14:paraId="29E9270E">
      <w:pPr>
        <w:keepNext w:val="0"/>
        <w:keepLines w:val="0"/>
        <w:pageBreakBefore w:val="0"/>
        <w:widowControl/>
        <w:kinsoku/>
        <w:wordWrap/>
        <w:overflowPunct/>
        <w:topLinePunct w:val="0"/>
        <w:autoSpaceDE/>
        <w:autoSpaceDN/>
        <w:bidi w:val="0"/>
        <w:adjustRightInd/>
        <w:snapToGrid w:val="0"/>
        <w:spacing w:beforeAutospacing="0" w:afterAutospacing="0" w:line="500" w:lineRule="exact"/>
        <w:ind w:left="0" w:leftChars="0" w:right="0" w:rightChars="0"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发包人将</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项目委托承包人施工，为了明确双方的安全生产责任，确保施工安全，根据《中华人民共和国建筑法》、《中华人民共和国安全生产法》、《中华人民共和国消防法》、《建设工程安全生产管理条例》、《陕西省建设工程质量和安全生产管理条例》等国家、省市有关法律、法规，双方在签订施工合同的同时，签订本协议，双方必须严格执行。</w:t>
      </w:r>
    </w:p>
    <w:p w14:paraId="3787FECD">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一、工程项目</w:t>
      </w:r>
    </w:p>
    <w:p w14:paraId="06015A0B">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工程名称：</w:t>
      </w:r>
      <w:r>
        <w:rPr>
          <w:rFonts w:hint="eastAsia" w:ascii="仿宋" w:hAnsi="仿宋" w:eastAsia="仿宋" w:cs="仿宋"/>
          <w:bCs/>
          <w:color w:val="auto"/>
          <w:sz w:val="24"/>
          <w:szCs w:val="24"/>
          <w:highlight w:val="none"/>
          <w:lang w:val="en-US" w:eastAsia="zh-CN"/>
        </w:rPr>
        <w:t xml:space="preserve">                       </w:t>
      </w:r>
      <w:r>
        <w:rPr>
          <w:rFonts w:hint="eastAsia" w:ascii="仿宋" w:hAnsi="仿宋" w:eastAsia="仿宋" w:cs="仿宋"/>
          <w:bCs/>
          <w:color w:val="auto"/>
          <w:sz w:val="24"/>
          <w:szCs w:val="24"/>
          <w:highlight w:val="none"/>
        </w:rPr>
        <w:t xml:space="preserve">                                 </w:t>
      </w:r>
    </w:p>
    <w:p w14:paraId="14AF8E78">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工程地址：</w:t>
      </w:r>
      <w:r>
        <w:rPr>
          <w:rFonts w:hint="eastAsia" w:ascii="仿宋" w:hAnsi="仿宋" w:eastAsia="仿宋" w:cs="仿宋"/>
          <w:bCs/>
          <w:color w:val="auto"/>
          <w:sz w:val="24"/>
          <w:szCs w:val="24"/>
          <w:highlight w:val="none"/>
          <w:lang w:val="en-US" w:eastAsia="zh-CN"/>
        </w:rPr>
        <w:t xml:space="preserve">                       </w:t>
      </w:r>
      <w:r>
        <w:rPr>
          <w:rFonts w:hint="eastAsia" w:ascii="仿宋" w:hAnsi="仿宋" w:eastAsia="仿宋" w:cs="仿宋"/>
          <w:bCs/>
          <w:color w:val="auto"/>
          <w:sz w:val="24"/>
          <w:szCs w:val="24"/>
          <w:highlight w:val="none"/>
        </w:rPr>
        <w:t xml:space="preserve">                    </w:t>
      </w:r>
    </w:p>
    <w:p w14:paraId="10E6A74D">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施工单位：</w:t>
      </w:r>
      <w:r>
        <w:rPr>
          <w:rFonts w:hint="eastAsia" w:ascii="仿宋" w:hAnsi="仿宋" w:eastAsia="仿宋" w:cs="仿宋"/>
          <w:bCs/>
          <w:color w:val="auto"/>
          <w:sz w:val="24"/>
          <w:szCs w:val="24"/>
          <w:highlight w:val="none"/>
          <w:lang w:val="en-US" w:eastAsia="zh-CN"/>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bCs/>
          <w:color w:val="auto"/>
          <w:sz w:val="24"/>
          <w:szCs w:val="24"/>
          <w:highlight w:val="none"/>
          <w:lang w:eastAsia="zh-CN"/>
        </w:rPr>
        <w:t xml:space="preserve">   </w:t>
      </w:r>
    </w:p>
    <w:p w14:paraId="2D3F6523">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二、工程项目期限：</w:t>
      </w:r>
    </w:p>
    <w:p w14:paraId="7FECB60D">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计划开工时间：</w:t>
      </w:r>
    </w:p>
    <w:p w14:paraId="0BFA8888">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计划竣工时间：</w:t>
      </w:r>
    </w:p>
    <w:p w14:paraId="047893CD">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三、管理职责</w:t>
      </w:r>
    </w:p>
    <w:p w14:paraId="7A9DDF5E">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（一）发包人职责</w:t>
      </w:r>
    </w:p>
    <w:p w14:paraId="7D0B7785">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1、严格遵守国家有关安全生产的法律法规。</w:t>
      </w:r>
    </w:p>
    <w:p w14:paraId="6723FB11">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2、根据国家有关法律法规提出安全生产相关要求，督促承包人项目施工安全管理组织、制度体系的建立和各项安全措施的落实。发包人定期、不定期对承包人施工安全管理状况进行监督检查。</w:t>
      </w:r>
    </w:p>
    <w:p w14:paraId="5F49BFD1">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3、有权参加承包人的安全事故调查，及时了解现场发生的事故情况，督促承包人加强改进安全事故管理工作。</w:t>
      </w:r>
    </w:p>
    <w:p w14:paraId="19506785">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4、应按《施工合同》约定支付建设工程环境保护及安全措施所需费用，并督促、监督检查承包人使用情况。</w:t>
      </w:r>
    </w:p>
    <w:p w14:paraId="6AE9AFE3">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5、施工期间，发包人指派</w:t>
      </w:r>
      <w:r>
        <w:rPr>
          <w:rFonts w:hint="eastAsia" w:ascii="仿宋" w:hAnsi="仿宋" w:eastAsia="仿宋" w:cs="仿宋"/>
          <w:bCs/>
          <w:i w:val="0"/>
          <w:iCs w:val="0"/>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同志负责本工程项目的有关安全、消防环保工作。</w:t>
      </w:r>
    </w:p>
    <w:p w14:paraId="5A683780">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（二）承包人职责</w:t>
      </w:r>
    </w:p>
    <w:p w14:paraId="59FB2E53">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1、承包人作为施工方，对现场施工安全负有直接和主体责任。</w:t>
      </w:r>
    </w:p>
    <w:p w14:paraId="706128CC">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在作业过程中必须认真贯彻落实国家和地方的有关项目施工安全生产工作的政策、法规、规范等，严格执行合同中的所有安全要求和发包人建设项目安全管理制度，积极配合发包人安全监督管理，落实各项安全、环境保护和职业健康管理要求，不断改进和完善安全生产管理。</w:t>
      </w:r>
    </w:p>
    <w:p w14:paraId="3E83F54C">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3、应对施工安全进行规范化、标准化、精细化管理，编制并适时更新安全生产管理制度并监督实施。</w:t>
      </w:r>
    </w:p>
    <w:p w14:paraId="63A0DDC6">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4、制订企业安全生产检查计划并组织实施。</w:t>
      </w:r>
    </w:p>
    <w:p w14:paraId="6694F982">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5、编制项目生产安全事故应急救援预案并组织演练。</w:t>
      </w:r>
    </w:p>
    <w:p w14:paraId="777FCC3F">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6、保证项目安全生产费用的有效使用。</w:t>
      </w:r>
    </w:p>
    <w:p w14:paraId="07747E8B">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8、进入施工现场的所有单位及人员安全生产由承包人负责管理及负责。</w:t>
      </w:r>
    </w:p>
    <w:p w14:paraId="19DB3460">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四、安全管理目标</w:t>
      </w:r>
    </w:p>
    <w:p w14:paraId="367C1FEE">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1、项目施工坚决杜绝各类安全生产事故，严格控制不发生人身伤害事故，不发生一般及以上建设工程责任事故、火灾爆炸事故、环境损害事故，不发生有社会影响的公众安全事件，确保“零伤害、零事故”。</w:t>
      </w:r>
    </w:p>
    <w:p w14:paraId="6C85D0D4">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2、项目施工坚决杜绝违章、违规事件发生，杜绝违章指挥和强令冒险作业，做到“零违章”。</w:t>
      </w:r>
    </w:p>
    <w:p w14:paraId="406561AA">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五、管理要求</w:t>
      </w:r>
    </w:p>
    <w:p w14:paraId="3CE18D19">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1、承包人应建立健全安全管理机构和安全管理制度，健全安全管理组织体制、安全保障体系。</w:t>
      </w:r>
    </w:p>
    <w:p w14:paraId="670DB1CB">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承包人必须有一名主管领导分管安全工作，并按照《建筑施工企业生产管理机构设置及专职安全生产管理人员配备办法》的规定配置专职安全管理人员，明确主管安全的负责人、专职安全管理人员和各级人员安全职责，积极落实安全措施，形成纵向到底、横向到边的安全管理网络，将安全工作落实到业务的每个环节。</w:t>
      </w:r>
    </w:p>
    <w:p w14:paraId="089ECF9D">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施工期间，承包人指派</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同志负责本工程项目的有关安全、消防环保工作。</w:t>
      </w:r>
    </w:p>
    <w:p w14:paraId="36695B7D">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现场安全由承包人负责，承包人应自觉接受发包人的监督检查，负责合同执行过程中作业现场所有人员、设备的安全。承包人项目施工负责人在安排部署项目施工的同时，安排部署施工各项安全措施，并检查落实情况。</w:t>
      </w:r>
    </w:p>
    <w:p w14:paraId="3D160CD1">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4、资质与人员管理</w:t>
      </w:r>
    </w:p>
    <w:p w14:paraId="1719FF81">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承包人必须具有安全管理部门颁发的安全生产证书，应有安全生产岗位责任制、各工种的安全操作规程、特种作业工人的审证考核制度及和定期安全检查制度。</w:t>
      </w:r>
    </w:p>
    <w:p w14:paraId="6B3595FC">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参加作业的人员，必须接受安全技术教育，熟知和遵守本工种的各项安全技术操作规程，定期进行安全技术考核，合格者方准上岗操作。</w:t>
      </w:r>
    </w:p>
    <w:p w14:paraId="439B4570">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特种作业人员必须经培训考核后持证上岗，并按规定定期审证。</w:t>
      </w:r>
    </w:p>
    <w:p w14:paraId="11F39C2E">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施工现场如出现特种作业无证操作现象时，承包人项目经理必须承担管理责任。</w:t>
      </w:r>
    </w:p>
    <w:p w14:paraId="2AA5DDE1">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承包人必须认真对本单位职工进行安全生产制度及安全技术知识教育，增强法制观念，提高职工的安全生产思想意识和自我保护的能力，督促职工自觉遵守安全纪律、制度、法规。</w:t>
      </w:r>
    </w:p>
    <w:p w14:paraId="4A71F8B9">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承包人应按照国家相关法规要求，对入场作业人员进行三级安全教育培训工作，作业前应组织管理、作业人员对施工中有关安全管理制度、规范进行学习，督促作业人员严格执行和认真遵守。</w:t>
      </w:r>
    </w:p>
    <w:p w14:paraId="79A8CE81">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承包人在作业前应对作业人员进行安全技术交底工作，并通知</w:t>
      </w:r>
      <w:r>
        <w:rPr>
          <w:rFonts w:hint="eastAsia" w:ascii="仿宋" w:hAnsi="仿宋" w:eastAsia="仿宋" w:cs="仿宋"/>
          <w:bCs/>
          <w:color w:val="auto"/>
          <w:sz w:val="24"/>
          <w:szCs w:val="24"/>
          <w:highlight w:val="none"/>
          <w:lang w:eastAsia="zh-CN"/>
        </w:rPr>
        <w:t>发包人</w:t>
      </w:r>
      <w:r>
        <w:rPr>
          <w:rFonts w:hint="eastAsia" w:ascii="仿宋" w:hAnsi="仿宋" w:eastAsia="仿宋" w:cs="仿宋"/>
          <w:bCs/>
          <w:color w:val="auto"/>
          <w:sz w:val="24"/>
          <w:szCs w:val="24"/>
          <w:highlight w:val="none"/>
        </w:rPr>
        <w:t>委派有关人员参加。承包人在施工过程中必须检查、督促施工人员严格遵守、认真执行，并严格落实相关安全技术措施。</w:t>
      </w:r>
    </w:p>
    <w:p w14:paraId="542C3B54">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5、承包人应履行安全职责，执行发包人有关安全工作的指令，并在开工后随施工组织设计，编制下列文件报送发包人</w:t>
      </w:r>
      <w:r>
        <w:rPr>
          <w:rFonts w:hint="eastAsia" w:ascii="仿宋" w:hAnsi="仿宋" w:eastAsia="仿宋" w:cs="仿宋"/>
          <w:bCs/>
          <w:color w:val="auto"/>
          <w:sz w:val="24"/>
          <w:szCs w:val="24"/>
          <w:highlight w:val="none"/>
          <w:lang w:eastAsia="zh-CN"/>
        </w:rPr>
        <w:t>审批</w:t>
      </w:r>
      <w:r>
        <w:rPr>
          <w:rFonts w:hint="eastAsia" w:ascii="仿宋" w:hAnsi="仿宋" w:eastAsia="仿宋" w:cs="仿宋"/>
          <w:bCs/>
          <w:color w:val="auto"/>
          <w:sz w:val="24"/>
          <w:szCs w:val="24"/>
          <w:highlight w:val="none"/>
        </w:rPr>
        <w:t>。</w:t>
      </w:r>
    </w:p>
    <w:p w14:paraId="2E65E552">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安全管理组织机构及安全责任人、特种设备人员；</w:t>
      </w:r>
    </w:p>
    <w:p w14:paraId="59579918">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本工程安全管理制度；</w:t>
      </w:r>
    </w:p>
    <w:p w14:paraId="7BDBA7D0">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按照本项目特点，制定安全作业方案和应急救援预案；</w:t>
      </w:r>
    </w:p>
    <w:p w14:paraId="31E5B455">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承包人施工组织设计方案应包括安全技术措施方案，安全技术措施方案应详细制定符合发包人成品保护、安全等方面要求的具体安全技术措施，并能够保障安全可行。</w:t>
      </w:r>
    </w:p>
    <w:p w14:paraId="68D4C6D0">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不符合发包人成品保护和安全要求的，发包人有权提出修改意见，承包人进行修改。</w:t>
      </w:r>
    </w:p>
    <w:p w14:paraId="52352120">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施工过程中如发生设计变更并因该变更影响安全及消防的，原定的安全技术措施也必须随之变更，反之，不作调整；施工过程中确需修改拟定的安全技术措施时，必须经编制人同意，并办理修改审批手续；施工过程中确需修改拟定的安全技术措施时，修改后的安全技术措施方案必须符合发包人成品保护和安全要求，并报发包人备案。</w:t>
      </w:r>
    </w:p>
    <w:p w14:paraId="67A83701">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6、承包人应制定项目安全技术措施方案。安全技术措施方案应得到</w:t>
      </w:r>
      <w:r>
        <w:rPr>
          <w:rFonts w:hint="eastAsia" w:ascii="仿宋" w:hAnsi="仿宋" w:eastAsia="仿宋" w:cs="仿宋"/>
          <w:bCs/>
          <w:color w:val="auto"/>
          <w:sz w:val="24"/>
          <w:szCs w:val="24"/>
          <w:highlight w:val="none"/>
          <w:lang w:eastAsia="zh-CN"/>
        </w:rPr>
        <w:t>发包人</w:t>
      </w:r>
      <w:r>
        <w:rPr>
          <w:rFonts w:hint="eastAsia" w:ascii="仿宋" w:hAnsi="仿宋" w:eastAsia="仿宋" w:cs="仿宋"/>
          <w:bCs/>
          <w:color w:val="auto"/>
          <w:sz w:val="24"/>
          <w:szCs w:val="24"/>
          <w:highlight w:val="none"/>
        </w:rPr>
        <w:t>审核批准，并严格落实。</w:t>
      </w:r>
    </w:p>
    <w:p w14:paraId="2406ABED">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7、承包人应按国家有关部门规定的危险性较大的工程编制专项施工方案，附具安全验算结果。安全技术措施和专项施工方案必须经承包人项目技术负责人、项目负责人、总工程师、企业技术负责人逐层审核签字后实施，同时报</w:t>
      </w:r>
      <w:r>
        <w:rPr>
          <w:rFonts w:hint="eastAsia" w:ascii="仿宋" w:hAnsi="仿宋" w:eastAsia="仿宋" w:cs="仿宋"/>
          <w:bCs/>
          <w:color w:val="auto"/>
          <w:sz w:val="24"/>
          <w:szCs w:val="24"/>
          <w:highlight w:val="none"/>
          <w:lang w:eastAsia="zh-CN"/>
        </w:rPr>
        <w:t>发包人</w:t>
      </w:r>
      <w:r>
        <w:rPr>
          <w:rFonts w:hint="eastAsia" w:ascii="仿宋" w:hAnsi="仿宋" w:eastAsia="仿宋" w:cs="仿宋"/>
          <w:bCs/>
          <w:color w:val="auto"/>
          <w:sz w:val="24"/>
          <w:szCs w:val="24"/>
          <w:highlight w:val="none"/>
        </w:rPr>
        <w:t>审批。</w:t>
      </w:r>
    </w:p>
    <w:p w14:paraId="25360BEF">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8、安全费用管理</w:t>
      </w:r>
    </w:p>
    <w:p w14:paraId="150340D0">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应严格按照国家规范要求，落实安全生产投入保障制度和安全生产费用使用计划，确保安全生产费用的有效使用，保证现场施工安全防护用品及安全设施的规范使用、安全措施的有效落实和安全生产条件的不断改善。每笔生产费用的使用应严格登记建账，发包人管理人员有随时检查的权利，该费用已经包含在合同总造价内，发包人不再另行承担该费用。</w:t>
      </w:r>
    </w:p>
    <w:p w14:paraId="5C10D142">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9、承包人应建立并完善应急救援组织及预案体系，根据现场作业施工特点制定相应专项预案，并定期组织演练，保障应急预案物资准备齐全。</w:t>
      </w:r>
    </w:p>
    <w:p w14:paraId="30242BBF">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10、隐患排查及整改</w:t>
      </w:r>
    </w:p>
    <w:p w14:paraId="6B83B777">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日常检查：承包人安全管理人员每日随时检查作业安全、人员防护、机械安全等各项安全措施的落实情况，对现场动火作业安全措施、消防设施和器材设置及维护、易燃物品清理、危险品（氧气瓶、乙炔瓶等）的使用和存放、各类作业安全、人员防护用品佩戴和使用等内容建立日常检查表，确定检查频次，发现隐患及时处理和报告。承包人安全负责人每日施工前应组织班前会和作业检查，布置落实消防和作业安全工作。</w:t>
      </w:r>
    </w:p>
    <w:p w14:paraId="3A4D2240">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专项检查：承包人定期对施工现场消防、高处作业、吊装作业、临电设施、土方开挖及基坑防护安全、文明施工等情况组织专项检查，建立专项检查表，根据现场实际确定检查内容和频次，发现隐患及时处理和报告。</w:t>
      </w:r>
    </w:p>
    <w:p w14:paraId="6A2D13EE">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承包人每月组织综合检查，及时掌握现场安全管理状况和存在的问题，解决安全管理中存在的困难，进行管理改进。</w:t>
      </w:r>
    </w:p>
    <w:p w14:paraId="06EA7EC9">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承包人施工作业中，发现有影响施工安全的隐患必须立即停止作业进行整改，及时消除隐患或采取可能的安全措施。</w:t>
      </w:r>
    </w:p>
    <w:p w14:paraId="352CDD16">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发包人工程管理部（项目部）在检查中发现的问题或隐患，应立即要求承包人整改。承包人应立即停止问题作业，组织安排整改，未整改完成或未采取安全措施不得开始作业。承包人应积极配合和落实发包人提出的安全管理要求，及时整改发现的隐患或问题。</w:t>
      </w:r>
    </w:p>
    <w:p w14:paraId="0F9017D8">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11、承包人在施工中的机械设备、脚手架等设施，在搭设、安装完毕使用前，经</w:t>
      </w:r>
      <w:r>
        <w:rPr>
          <w:rFonts w:hint="eastAsia" w:ascii="仿宋" w:hAnsi="仿宋" w:eastAsia="仿宋" w:cs="仿宋"/>
          <w:bCs/>
          <w:color w:val="auto"/>
          <w:sz w:val="24"/>
          <w:szCs w:val="24"/>
          <w:highlight w:val="none"/>
          <w:lang w:eastAsia="zh-CN"/>
        </w:rPr>
        <w:t>发包人</w:t>
      </w:r>
      <w:r>
        <w:rPr>
          <w:rFonts w:hint="eastAsia" w:ascii="仿宋" w:hAnsi="仿宋" w:eastAsia="仿宋" w:cs="仿宋"/>
          <w:bCs/>
          <w:color w:val="auto"/>
          <w:sz w:val="24"/>
          <w:szCs w:val="24"/>
          <w:highlight w:val="none"/>
        </w:rPr>
        <w:t>审核方案后，承包人应按规定验收，并做好验收及交付使用手续。严禁在未经验收或验收不合格的情况下投入使用，否则由此发生的后果概由承包人负责。</w:t>
      </w:r>
    </w:p>
    <w:p w14:paraId="6288D86A">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承包人租赁或使用的特种设备必须具备年度检测合格证，且安全可靠。</w:t>
      </w:r>
    </w:p>
    <w:p w14:paraId="170D678B">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施工机械设备及机具配件必须由专人管理，定期检查维护，保证完好可用，机械设备安全附件齐全完好。</w:t>
      </w:r>
    </w:p>
    <w:p w14:paraId="32AE753A">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承包人特种设备应规范操作，每日使用前检查设备设施状态，检查设备安全设施是否完好可用，严禁带病运行或拆除安全设施及各类违规、违章操作，严禁违章指挥。</w:t>
      </w:r>
    </w:p>
    <w:p w14:paraId="03920944">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机械设备、脚手架等设施和工具的保管、维修以及在使用过程中发生的故障损坏、遗失或造成伤亡事故均由承包人来承担责任，负责赔偿。</w:t>
      </w:r>
    </w:p>
    <w:p w14:paraId="28E4C3EC">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12、消防及动火作业</w:t>
      </w:r>
    </w:p>
    <w:p w14:paraId="4D31869A">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承包人对施工现场的消防工作负有主体责任，应严格按照《建设工程施工现场消防安全技术规范》相关要求，确定防火责任人，明确防火责任和管理制度。</w:t>
      </w:r>
    </w:p>
    <w:p w14:paraId="21B083CA">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承包人必须按消防规定在施工现场配置灭火器材。灭火器必须配置合理，放置区域明显，并严禁遮挡。</w:t>
      </w:r>
    </w:p>
    <w:p w14:paraId="62E614F8">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承包人施工动火，必须办理动火证，落实各项安全措施，经检查、审批同意后方可进行，电焊作业人员应现场携带动火证和特种作业证复印件。</w:t>
      </w:r>
    </w:p>
    <w:p w14:paraId="5101A124">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动火作业人员必须严格遵守动火安全操作规定和程序。动火前清理周围易燃、可燃物，落实各项安全措施，动火时专人监护和旁站，发现危险或隐患应停止作业，并清除危险因素或隐患。动火完毕后清理现场。</w:t>
      </w:r>
    </w:p>
    <w:p w14:paraId="584DB1BB">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施工现场严禁吸烟，承包人施工作业使用氧气瓶、乙炔瓶、油漆桶或其他焊割设备等，必须规范使用和安全储存。</w:t>
      </w:r>
    </w:p>
    <w:p w14:paraId="5416F701">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承包人应落实其他有关消防防火安全的措施，保障施工安全。</w:t>
      </w:r>
    </w:p>
    <w:p w14:paraId="6C721781">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13、施工用电安全</w:t>
      </w:r>
    </w:p>
    <w:p w14:paraId="070FE0B4">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临时用电应符合施工规范和发包人要求。临时用电布设或检修作业前应进行技术交底，临时用电应确定所使用的用电设备功率、供电电源位置、线路敷设走向和方式，进行负荷计算，并制定施工作业安全用电管理和技术措施。</w:t>
      </w:r>
    </w:p>
    <w:p w14:paraId="0B7ADB86">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承包人施工现场临时用电应符合安全用电技术规范，采用“三级供电、两级保护”系统，开关箱实行“三级配电、 二级漏电保护、一机一闸、一漏一箱”制。</w:t>
      </w:r>
    </w:p>
    <w:p w14:paraId="23672F47">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配电系统电器开关及电气装置完好无损，装设端正牢固。带电线路绝缘良好，接头处绝缘包扎符合规范。配电箱与开关箱上标明名称、用途及分路标记，并按照规范要求合理设置接地、防雷装置。重复接地点选在配电箱、电路末端等处，接地体规格符合规范要求。</w:t>
      </w:r>
    </w:p>
    <w:p w14:paraId="7B39683A">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承包人临时用电设施检修时必须停电，挂停电标志牌，挂接必要的接地线，检修人员穿戴绝缘防护用品，使用绝缘工具。</w:t>
      </w:r>
    </w:p>
    <w:p w14:paraId="7138E0A6">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电气装置和线路、配电室周围不得堆放易燃、易爆和强腐蚀性介质，并禁止烟火。</w:t>
      </w:r>
    </w:p>
    <w:p w14:paraId="06D77EDF">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承包人配电箱应明确责任人和巡检表，定时检查维护，保障安全。每日施工完毕后，电气责任人对所使用的配电间、用电设施进行检查，配电间锁闭，用电设施做到断电。</w:t>
      </w:r>
    </w:p>
    <w:p w14:paraId="4686367D">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14、安全防护</w:t>
      </w:r>
    </w:p>
    <w:p w14:paraId="1D11F357">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承包人在业务实施全过程中,应保证留在现场上的任何人员的安全,并保持现场和项目处于秩序良好状态,以避免对上述人员造成危险。</w:t>
      </w:r>
    </w:p>
    <w:p w14:paraId="0DD81EB0">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操作人员上岗，必须按规定穿戴防护用品。承包人应随时检查劳动防护用品的穿戴情况，不按规定穿戴防护用品的人员不得上岗。</w:t>
      </w:r>
    </w:p>
    <w:p w14:paraId="7EDD19AF">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所有施工机具设备和高空作业的设备均应定期检查，并有安全员的签字记录，保证其经常处于完好状态；不合格的机具、设备和劳动保护用品严禁使用。</w:t>
      </w:r>
    </w:p>
    <w:p w14:paraId="2E85254E">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承包人在施工前要认真勘察现场，在动力设备、输电线路、地下管道、易燃易爆地段以及临街交通要道附近施工时，承包人应对施工人员进行交底，施工开始前应向</w:t>
      </w:r>
      <w:r>
        <w:rPr>
          <w:rFonts w:hint="eastAsia" w:ascii="仿宋" w:hAnsi="仿宋" w:eastAsia="仿宋" w:cs="仿宋"/>
          <w:bCs/>
          <w:color w:val="auto"/>
          <w:sz w:val="24"/>
          <w:szCs w:val="24"/>
          <w:highlight w:val="none"/>
          <w:lang w:eastAsia="zh-CN"/>
        </w:rPr>
        <w:t>发包人</w:t>
      </w:r>
      <w:r>
        <w:rPr>
          <w:rFonts w:hint="eastAsia" w:ascii="仿宋" w:hAnsi="仿宋" w:eastAsia="仿宋" w:cs="仿宋"/>
          <w:bCs/>
          <w:color w:val="auto"/>
          <w:sz w:val="24"/>
          <w:szCs w:val="24"/>
          <w:highlight w:val="none"/>
        </w:rPr>
        <w:t>提出安全防护措施，经</w:t>
      </w:r>
      <w:r>
        <w:rPr>
          <w:rFonts w:hint="eastAsia" w:ascii="仿宋" w:hAnsi="仿宋" w:eastAsia="仿宋" w:cs="仿宋"/>
          <w:bCs/>
          <w:color w:val="auto"/>
          <w:sz w:val="24"/>
          <w:szCs w:val="24"/>
          <w:highlight w:val="none"/>
          <w:lang w:eastAsia="zh-CN"/>
        </w:rPr>
        <w:t>发包人</w:t>
      </w:r>
      <w:r>
        <w:rPr>
          <w:rFonts w:hint="eastAsia" w:ascii="仿宋" w:hAnsi="仿宋" w:eastAsia="仿宋" w:cs="仿宋"/>
          <w:bCs/>
          <w:color w:val="auto"/>
          <w:sz w:val="24"/>
          <w:szCs w:val="24"/>
          <w:highlight w:val="none"/>
        </w:rPr>
        <w:t>认可后实施；如遇有情况，应及时向发包人和有关部门联系，采取保护措施。</w:t>
      </w:r>
    </w:p>
    <w:p w14:paraId="4CC9A71C">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对于易燃易爆的材料除应专门妥善保管之外，还应配备有足够的消防设施，所有作业人员都应熟悉消防设备的性能和使用方法；承包人不得将任何种类的爆炸物给予、易货或以其他方式转让给任何其他人，或允许，容忍上述同样行为。</w:t>
      </w:r>
    </w:p>
    <w:p w14:paraId="4AD2D60D">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对施工现场的脚手架、各类安全防护措施、安全标志和警告牌，不得擅自拆除、更动。如确实需要拆除更动的，必须经承包人负责人和双方指派的安全管理人员的同意，并采取必要、可靠的安全措施后方能拆除。</w:t>
      </w:r>
    </w:p>
    <w:p w14:paraId="2B346370">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15、环境保护</w:t>
      </w:r>
    </w:p>
    <w:p w14:paraId="775A2DB2">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施工垃圾应及时清运，现场堆放应严格按照环保要求，做好遮盖、围挡等工作，不得大量或超量堆放。环境干燥情况下定时洒水，防止尘霾污染。雨季应做好地面排水，防止施工区域内排水不畅、污水外流。</w:t>
      </w:r>
    </w:p>
    <w:p w14:paraId="4DCF0E06">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加强施工现场环境噪声的监测，采取专人管理的原则，对噪音大的施工机械如木工圆盘锯、混凝土振动器等，进行封闭围挡隔音。凡噪声超过规定要求，及时对噪声超标的有关因素进行调整，达到施工噪声不扰民的目的。</w:t>
      </w:r>
    </w:p>
    <w:p w14:paraId="6D4C43A4">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承包人在现场应设置大型车辆进出的冲洗设备，并设沉淀池，冲洗用水、施工用水经沉淀后再排入市政雨、污水管网系统。</w:t>
      </w:r>
    </w:p>
    <w:p w14:paraId="6AA4E0A3">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16、承包人应建立项目安全生产管理档案。</w:t>
      </w:r>
    </w:p>
    <w:p w14:paraId="1F12F173">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承包人有责任保障施工中的人身、财产和设备安全。由于承包人原因在施工场地内及其毗邻地带造成的第三者人员伤亡和财产损失，由承包人负责赔偿。</w:t>
      </w:r>
    </w:p>
    <w:p w14:paraId="6CA0F2F7">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18、作业中采用新技术、新工艺、新设备、新材料时，必须制定相应的安全技术措施，作业现场必须具有相关的安全标志牌。</w:t>
      </w:r>
    </w:p>
    <w:p w14:paraId="6223E1CD">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19、如果发生安全事故，应严格按照国家、行业、及公司的安全管理规章制度的程序执行。</w:t>
      </w:r>
    </w:p>
    <w:p w14:paraId="42F2FB91">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承包人承诺加强对本项目的现场管理，达到发包人关于安全管理的所有要求。</w:t>
      </w:r>
    </w:p>
    <w:p w14:paraId="61865015">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六、违约责任与考核</w:t>
      </w:r>
    </w:p>
    <w:p w14:paraId="1DE25C6B">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1、承包人承担因违反本安全协议及国家有关法律、法规、规范、标准要求的，造成的一切法律责任。</w:t>
      </w:r>
    </w:p>
    <w:p w14:paraId="5FF6BC1A">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2、承包人承担因违反本安全协议各条而导致的一切责任和费用、赔偿，且不得以任何理由停工和向发包人提出经济和工期补偿要求，确保不会因上述原因使发包人声誉受到不良影响。</w:t>
      </w:r>
    </w:p>
    <w:p w14:paraId="62529117">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承包人人员在施工期间，造成伤亡、火灾、环保、机械等其它事故（包括由承包人责任造成发包人人员、他方人员、行人伤亡等），发包人有协助紧急抢救伤员的义务，承包人负责事故上报、经济赔偿及善后处理，造成发包人损失的，应对发包人损失进行赔偿，发包人有权追究承包人对发包人造成的相关损失。</w:t>
      </w:r>
    </w:p>
    <w:p w14:paraId="39493CE0">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承包人因管理原因多次发生不安全事件，或情节严重、造成严重后果的，发包人在按照以下条款从严处置的基础上，可勒令承包人停工整改、暂停付款直至承包人整改完毕或有权单方面解除与承包人签订的相关业务合同，发生损失由承包人自行承担。</w:t>
      </w:r>
    </w:p>
    <w:p w14:paraId="46431CC4">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5、发包人的的任何批准、校核、证明、同意、检查、检验、通知、建议、要求、或类似行动(包括未表示不批准)，不应解除承包人的任何安全责任，包括对错误、遗漏、误差或未遵办的责任。</w:t>
      </w:r>
    </w:p>
    <w:p w14:paraId="39BB70EA">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七、其他</w:t>
      </w:r>
    </w:p>
    <w:p w14:paraId="3058086E">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本协议经双方法定代表人或授权代表签字并加盖公章（合同专用章）后即生效，至工程结束后自行终止。本合同作为合同的附件，与施工合同具有相同法律效应。</w:t>
      </w:r>
    </w:p>
    <w:p w14:paraId="379A7C0D">
      <w:pPr>
        <w:pageBreakBefore w:val="0"/>
        <w:widowControl/>
        <w:kinsoku/>
        <w:wordWrap/>
        <w:overflowPunct/>
        <w:topLinePunct w:val="0"/>
        <w:bidi w:val="0"/>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p>
    <w:p w14:paraId="04E24FDA">
      <w:pPr>
        <w:pageBreakBefore w:val="0"/>
        <w:widowControl/>
        <w:kinsoku/>
        <w:wordWrap/>
        <w:overflowPunct/>
        <w:topLinePunct w:val="0"/>
        <w:bidi w:val="0"/>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p>
    <w:bookmarkEnd w:id="6"/>
    <w:bookmarkEnd w:id="7"/>
    <w:bookmarkEnd w:id="8"/>
    <w:p w14:paraId="47249B59">
      <w:pPr>
        <w:pageBreakBefore w:val="0"/>
        <w:widowControl/>
        <w:kinsoku/>
        <w:wordWrap/>
        <w:overflowPunct/>
        <w:topLinePunct w:val="0"/>
        <w:bidi w:val="0"/>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发包人</w:t>
      </w:r>
      <w:r>
        <w:rPr>
          <w:rFonts w:hint="eastAsia" w:ascii="仿宋" w:hAnsi="仿宋" w:eastAsia="仿宋" w:cs="仿宋"/>
          <w:color w:val="auto"/>
          <w:kern w:val="0"/>
          <w:sz w:val="24"/>
          <w:szCs w:val="24"/>
          <w:highlight w:val="none"/>
          <w:u w:val="none"/>
        </w:rPr>
        <w:t>（盖章）</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u w:val="none"/>
          <w:lang w:val="en-US" w:eastAsia="zh-CN"/>
        </w:rPr>
        <w:t xml:space="preserve"> </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u w:val="none"/>
          <w:lang w:val="en-US" w:eastAsia="zh-CN"/>
        </w:rPr>
        <w:t xml:space="preserve">                          </w:t>
      </w:r>
      <w:r>
        <w:rPr>
          <w:rFonts w:hint="eastAsia" w:ascii="仿宋" w:hAnsi="仿宋" w:eastAsia="仿宋" w:cs="仿宋"/>
          <w:color w:val="auto"/>
          <w:kern w:val="0"/>
          <w:sz w:val="24"/>
          <w:szCs w:val="24"/>
          <w:highlight w:val="none"/>
        </w:rPr>
        <w:t>承包人</w:t>
      </w:r>
      <w:r>
        <w:rPr>
          <w:rFonts w:hint="eastAsia" w:ascii="仿宋" w:hAnsi="仿宋" w:eastAsia="仿宋" w:cs="仿宋"/>
          <w:color w:val="auto"/>
          <w:kern w:val="0"/>
          <w:sz w:val="24"/>
          <w:szCs w:val="24"/>
          <w:highlight w:val="none"/>
          <w:u w:val="none"/>
        </w:rPr>
        <w:t>（盖章）</w:t>
      </w:r>
      <w:r>
        <w:rPr>
          <w:rFonts w:hint="eastAsia" w:ascii="仿宋" w:hAnsi="仿宋" w:eastAsia="仿宋" w:cs="仿宋"/>
          <w:color w:val="auto"/>
          <w:kern w:val="0"/>
          <w:sz w:val="24"/>
          <w:szCs w:val="24"/>
          <w:highlight w:val="none"/>
        </w:rPr>
        <w:t xml:space="preserve">： </w:t>
      </w:r>
      <w:r>
        <w:rPr>
          <w:rFonts w:hint="eastAsia" w:ascii="仿宋" w:hAnsi="仿宋" w:eastAsia="仿宋" w:cs="仿宋"/>
          <w:color w:val="auto"/>
          <w:kern w:val="0"/>
          <w:sz w:val="24"/>
          <w:szCs w:val="24"/>
          <w:highlight w:val="none"/>
          <w:u w:val="none"/>
        </w:rPr>
        <w:t xml:space="preserve"> </w:t>
      </w:r>
      <w:r>
        <w:rPr>
          <w:rFonts w:hint="eastAsia" w:ascii="仿宋" w:hAnsi="仿宋" w:eastAsia="仿宋" w:cs="仿宋"/>
          <w:color w:val="auto"/>
          <w:kern w:val="0"/>
          <w:sz w:val="24"/>
          <w:szCs w:val="24"/>
          <w:highlight w:val="none"/>
        </w:rPr>
        <w:t xml:space="preserve">      </w:t>
      </w:r>
    </w:p>
    <w:p w14:paraId="7E0C4E9D">
      <w:pPr>
        <w:pageBreakBefore w:val="0"/>
        <w:widowControl/>
        <w:kinsoku/>
        <w:wordWrap/>
        <w:overflowPunct/>
        <w:topLinePunct w:val="0"/>
        <w:bidi w:val="0"/>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r>
        <w:rPr>
          <w:rFonts w:hint="eastAsia" w:ascii="仿宋" w:hAnsi="仿宋" w:eastAsia="仿宋" w:cs="仿宋"/>
          <w:color w:val="auto"/>
          <w:kern w:val="0"/>
          <w:sz w:val="24"/>
          <w:szCs w:val="24"/>
          <w:highlight w:val="none"/>
          <w:lang w:val="en-US" w:eastAsia="zh-CN"/>
        </w:rPr>
        <w:t xml:space="preserve">       </w:t>
      </w:r>
    </w:p>
    <w:p w14:paraId="698E4019">
      <w:pPr>
        <w:pageBreakBefore w:val="0"/>
        <w:widowControl/>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法定代表人</w:t>
      </w:r>
      <w:r>
        <w:rPr>
          <w:rFonts w:hint="eastAsia" w:ascii="仿宋" w:hAnsi="仿宋" w:eastAsia="仿宋" w:cs="仿宋"/>
          <w:color w:val="auto"/>
          <w:kern w:val="0"/>
          <w:sz w:val="24"/>
          <w:szCs w:val="24"/>
          <w:highlight w:val="none"/>
          <w:lang w:eastAsia="zh-CN"/>
        </w:rPr>
        <w:t>或委托代理人</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法定代表人</w:t>
      </w:r>
      <w:r>
        <w:rPr>
          <w:rFonts w:hint="eastAsia" w:ascii="仿宋" w:hAnsi="仿宋" w:eastAsia="仿宋" w:cs="仿宋"/>
          <w:color w:val="auto"/>
          <w:kern w:val="0"/>
          <w:sz w:val="24"/>
          <w:szCs w:val="24"/>
          <w:highlight w:val="none"/>
          <w:lang w:eastAsia="zh-CN"/>
        </w:rPr>
        <w:t>或委托代理人</w:t>
      </w:r>
      <w:r>
        <w:rPr>
          <w:rFonts w:hint="eastAsia" w:ascii="仿宋" w:hAnsi="仿宋" w:eastAsia="仿宋" w:cs="仿宋"/>
          <w:color w:val="auto"/>
          <w:kern w:val="0"/>
          <w:sz w:val="24"/>
          <w:szCs w:val="24"/>
          <w:highlight w:val="none"/>
        </w:rPr>
        <w:t>：</w:t>
      </w:r>
    </w:p>
    <w:p w14:paraId="64CA12D2">
      <w:pPr>
        <w:pageBreakBefore w:val="0"/>
        <w:widowControl/>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eastAsia="zh-CN"/>
        </w:rPr>
        <w:t>签字或</w:t>
      </w:r>
      <w:r>
        <w:rPr>
          <w:rFonts w:hint="eastAsia" w:ascii="仿宋" w:hAnsi="仿宋" w:eastAsia="仿宋" w:cs="仿宋"/>
          <w:color w:val="auto"/>
          <w:kern w:val="0"/>
          <w:sz w:val="24"/>
          <w:szCs w:val="24"/>
          <w:highlight w:val="none"/>
        </w:rPr>
        <w:t>盖章）：</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 xml:space="preserve">  </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eastAsia="zh-CN"/>
        </w:rPr>
        <w:t>签字或</w:t>
      </w:r>
      <w:r>
        <w:rPr>
          <w:rFonts w:hint="eastAsia" w:ascii="仿宋" w:hAnsi="仿宋" w:eastAsia="仿宋" w:cs="仿宋"/>
          <w:color w:val="auto"/>
          <w:kern w:val="0"/>
          <w:sz w:val="24"/>
          <w:szCs w:val="24"/>
          <w:highlight w:val="none"/>
        </w:rPr>
        <w:t>盖章）：</w:t>
      </w:r>
    </w:p>
    <w:p w14:paraId="45611ACA">
      <w:pPr>
        <w:pStyle w:val="12"/>
        <w:pageBreakBefore w:val="0"/>
        <w:kinsoku/>
        <w:wordWrap/>
        <w:overflowPunct/>
        <w:topLinePunct w:val="0"/>
        <w:bidi w:val="0"/>
        <w:spacing w:before="0" w:beforeAutospacing="0" w:after="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p>
    <w:p w14:paraId="783C6B7B">
      <w:pPr>
        <w:pageBreakBefore w:val="0"/>
        <w:widowControl/>
        <w:kinsoku/>
        <w:wordWrap/>
        <w:overflowPunct/>
        <w:topLinePunct w:val="0"/>
        <w:bidi w:val="0"/>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_____年_____月_____日  </w:t>
      </w:r>
    </w:p>
    <w:p w14:paraId="77395115">
      <w:pPr>
        <w:pStyle w:val="10"/>
        <w:rPr>
          <w:rFonts w:hint="eastAsia" w:ascii="仿宋" w:hAnsi="仿宋" w:eastAsia="仿宋" w:cs="仿宋"/>
          <w:color w:val="auto"/>
          <w:sz w:val="24"/>
          <w:szCs w:val="24"/>
          <w:highlight w:val="none"/>
        </w:rPr>
      </w:pPr>
    </w:p>
    <w:p w14:paraId="4A6310D3">
      <w:pPr>
        <w:pStyle w:val="10"/>
        <w:rPr>
          <w:rFonts w:hint="eastAsia" w:ascii="仿宋" w:hAnsi="仿宋" w:eastAsia="仿宋" w:cs="仿宋"/>
          <w:color w:val="auto"/>
          <w:sz w:val="24"/>
          <w:szCs w:val="24"/>
          <w:highlight w:val="none"/>
        </w:rPr>
      </w:pPr>
    </w:p>
    <w:p w14:paraId="7B76214B">
      <w:pPr>
        <w:pStyle w:val="10"/>
        <w:rPr>
          <w:rFonts w:hint="eastAsia" w:ascii="仿宋" w:hAnsi="仿宋" w:eastAsia="仿宋" w:cs="仿宋"/>
          <w:color w:val="auto"/>
          <w:sz w:val="24"/>
          <w:szCs w:val="24"/>
          <w:highlight w:val="none"/>
        </w:rPr>
      </w:pPr>
    </w:p>
    <w:p w14:paraId="6A6B520A">
      <w:pPr>
        <w:pStyle w:val="10"/>
        <w:rPr>
          <w:rFonts w:hint="eastAsia" w:ascii="仿宋" w:hAnsi="仿宋" w:eastAsia="仿宋" w:cs="仿宋"/>
          <w:color w:val="auto"/>
          <w:sz w:val="24"/>
          <w:szCs w:val="24"/>
          <w:highlight w:val="none"/>
        </w:rPr>
      </w:pPr>
    </w:p>
    <w:p w14:paraId="5C84FF3E">
      <w:pPr>
        <w:pStyle w:val="10"/>
        <w:rPr>
          <w:rFonts w:hint="eastAsia" w:ascii="仿宋" w:hAnsi="仿宋" w:eastAsia="仿宋" w:cs="仿宋"/>
          <w:color w:val="auto"/>
          <w:sz w:val="24"/>
          <w:szCs w:val="24"/>
          <w:highlight w:val="none"/>
        </w:rPr>
      </w:pPr>
    </w:p>
    <w:p w14:paraId="31EFCF01">
      <w:pPr>
        <w:pStyle w:val="10"/>
        <w:rPr>
          <w:rFonts w:hint="eastAsia" w:ascii="仿宋" w:hAnsi="仿宋" w:eastAsia="仿宋" w:cs="仿宋"/>
          <w:color w:val="auto"/>
          <w:sz w:val="24"/>
          <w:szCs w:val="24"/>
          <w:highlight w:val="none"/>
        </w:rPr>
      </w:pPr>
    </w:p>
    <w:p w14:paraId="1151422E">
      <w:pPr>
        <w:pStyle w:val="10"/>
        <w:rPr>
          <w:rFonts w:hint="eastAsia" w:ascii="仿宋" w:hAnsi="仿宋" w:eastAsia="仿宋" w:cs="仿宋"/>
          <w:color w:val="auto"/>
          <w:sz w:val="24"/>
          <w:szCs w:val="24"/>
          <w:highlight w:val="none"/>
        </w:rPr>
      </w:pPr>
    </w:p>
    <w:p w14:paraId="037D9B5C">
      <w:pPr>
        <w:pStyle w:val="10"/>
        <w:rPr>
          <w:rFonts w:hint="eastAsia" w:ascii="仿宋" w:hAnsi="仿宋" w:eastAsia="仿宋" w:cs="仿宋"/>
          <w:color w:val="auto"/>
          <w:sz w:val="24"/>
          <w:szCs w:val="24"/>
          <w:highlight w:val="none"/>
        </w:rPr>
      </w:pPr>
    </w:p>
    <w:p w14:paraId="1D85288D">
      <w:pPr>
        <w:pStyle w:val="10"/>
        <w:rPr>
          <w:rFonts w:hint="eastAsia" w:ascii="仿宋" w:hAnsi="仿宋" w:eastAsia="仿宋" w:cs="仿宋"/>
          <w:color w:val="auto"/>
          <w:sz w:val="24"/>
          <w:szCs w:val="24"/>
          <w:highlight w:val="none"/>
        </w:rPr>
      </w:pPr>
    </w:p>
    <w:p w14:paraId="07B79578">
      <w:pPr>
        <w:pStyle w:val="10"/>
        <w:rPr>
          <w:rFonts w:hint="eastAsia" w:ascii="仿宋" w:hAnsi="仿宋" w:eastAsia="仿宋" w:cs="仿宋"/>
          <w:color w:val="auto"/>
          <w:sz w:val="24"/>
          <w:szCs w:val="24"/>
          <w:highlight w:val="none"/>
        </w:rPr>
      </w:pPr>
    </w:p>
    <w:p w14:paraId="448A441C">
      <w:pPr>
        <w:pStyle w:val="10"/>
        <w:rPr>
          <w:rFonts w:hint="eastAsia" w:ascii="仿宋" w:hAnsi="仿宋" w:eastAsia="仿宋" w:cs="仿宋"/>
          <w:color w:val="auto"/>
          <w:sz w:val="24"/>
          <w:szCs w:val="24"/>
          <w:highlight w:val="none"/>
        </w:rPr>
      </w:pPr>
    </w:p>
    <w:p w14:paraId="61B04B10">
      <w:pPr>
        <w:pStyle w:val="10"/>
        <w:rPr>
          <w:rFonts w:hint="eastAsia" w:ascii="仿宋" w:hAnsi="仿宋" w:eastAsia="仿宋" w:cs="仿宋"/>
          <w:color w:val="auto"/>
          <w:sz w:val="24"/>
          <w:szCs w:val="24"/>
          <w:highlight w:val="none"/>
        </w:rPr>
      </w:pPr>
    </w:p>
    <w:p w14:paraId="212FB2B9">
      <w:pPr>
        <w:pStyle w:val="10"/>
        <w:rPr>
          <w:rFonts w:hint="eastAsia" w:ascii="仿宋" w:hAnsi="仿宋" w:eastAsia="仿宋" w:cs="仿宋"/>
          <w:color w:val="auto"/>
          <w:sz w:val="24"/>
          <w:szCs w:val="24"/>
          <w:highlight w:val="none"/>
        </w:rPr>
      </w:pPr>
    </w:p>
    <w:p w14:paraId="5C3E8190">
      <w:pPr>
        <w:pStyle w:val="10"/>
        <w:rPr>
          <w:rFonts w:hint="eastAsia" w:ascii="仿宋" w:hAnsi="仿宋" w:eastAsia="仿宋" w:cs="仿宋"/>
          <w:color w:val="auto"/>
          <w:sz w:val="24"/>
          <w:szCs w:val="24"/>
          <w:highlight w:val="none"/>
        </w:rPr>
      </w:pPr>
    </w:p>
    <w:p w14:paraId="642A6D6B">
      <w:pPr>
        <w:pStyle w:val="10"/>
        <w:rPr>
          <w:rFonts w:hint="eastAsia" w:ascii="仿宋" w:hAnsi="仿宋" w:eastAsia="仿宋" w:cs="仿宋"/>
          <w:color w:val="auto"/>
          <w:sz w:val="24"/>
          <w:szCs w:val="24"/>
          <w:highlight w:val="none"/>
        </w:rPr>
      </w:pPr>
    </w:p>
    <w:p w14:paraId="465A3AA0">
      <w:pPr>
        <w:pStyle w:val="10"/>
        <w:rPr>
          <w:rFonts w:hint="eastAsia" w:ascii="仿宋" w:hAnsi="仿宋" w:eastAsia="仿宋" w:cs="仿宋"/>
          <w:color w:val="auto"/>
          <w:sz w:val="24"/>
          <w:szCs w:val="24"/>
          <w:highlight w:val="none"/>
        </w:rPr>
      </w:pPr>
    </w:p>
    <w:p w14:paraId="7F7BA257">
      <w:pPr>
        <w:pStyle w:val="10"/>
        <w:rPr>
          <w:rFonts w:hint="eastAsia" w:ascii="仿宋" w:hAnsi="仿宋" w:eastAsia="仿宋" w:cs="仿宋"/>
          <w:color w:val="auto"/>
          <w:sz w:val="24"/>
          <w:szCs w:val="24"/>
          <w:highlight w:val="none"/>
        </w:rPr>
      </w:pPr>
    </w:p>
    <w:p w14:paraId="7A8A35D3">
      <w:pPr>
        <w:pStyle w:val="10"/>
        <w:rPr>
          <w:rFonts w:hint="eastAsia" w:ascii="仿宋" w:hAnsi="仿宋" w:eastAsia="仿宋" w:cs="仿宋"/>
          <w:color w:val="auto"/>
          <w:sz w:val="24"/>
          <w:szCs w:val="24"/>
          <w:highlight w:val="none"/>
        </w:rPr>
      </w:pPr>
    </w:p>
    <w:p w14:paraId="3280392E">
      <w:pPr>
        <w:pStyle w:val="10"/>
        <w:rPr>
          <w:rFonts w:hint="eastAsia" w:ascii="仿宋" w:hAnsi="仿宋" w:eastAsia="仿宋" w:cs="仿宋"/>
          <w:color w:val="auto"/>
          <w:sz w:val="24"/>
          <w:szCs w:val="24"/>
          <w:highlight w:val="none"/>
        </w:rPr>
      </w:pPr>
    </w:p>
    <w:p w14:paraId="7F8F4087">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p>
    <w:p w14:paraId="58F13E24">
      <w:pPr>
        <w:pageBreakBefore w:val="0"/>
        <w:tabs>
          <w:tab w:val="right" w:leader="middleDot" w:pos="8820"/>
        </w:tabs>
        <w:kinsoku/>
        <w:wordWrap/>
        <w:overflowPunct/>
        <w:topLinePunct w:val="0"/>
        <w:bidi w:val="0"/>
        <w:snapToGrid w:val="0"/>
        <w:spacing w:beforeAutospacing="0" w:afterAutospacing="0" w:line="500" w:lineRule="exact"/>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kern w:val="0"/>
          <w:sz w:val="24"/>
          <w:szCs w:val="24"/>
          <w:highlight w:val="none"/>
        </w:rPr>
        <w:t>4</w:t>
      </w:r>
    </w:p>
    <w:p w14:paraId="693B1046">
      <w:pPr>
        <w:pageBreakBefore w:val="0"/>
        <w:tabs>
          <w:tab w:val="right" w:leader="middleDot" w:pos="8820"/>
        </w:tabs>
        <w:kinsoku/>
        <w:wordWrap/>
        <w:overflowPunct/>
        <w:topLinePunct w:val="0"/>
        <w:bidi w:val="0"/>
        <w:snapToGrid w:val="0"/>
        <w:spacing w:beforeAutospacing="0" w:afterAutospacing="0" w:line="500" w:lineRule="exact"/>
        <w:ind w:left="0" w:leftChars="0" w:right="0" w:rightChars="0" w:firstLine="480" w:firstLineChars="20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关于农民工工资发放承诺书</w:t>
      </w:r>
    </w:p>
    <w:p w14:paraId="70BA9C68">
      <w:pPr>
        <w:pStyle w:val="6"/>
        <w:ind w:firstLine="240" w:firstLineChars="1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 xml:space="preserve"> </w:t>
      </w:r>
    </w:p>
    <w:p w14:paraId="36EC7218">
      <w:pPr>
        <w:keepNext w:val="0"/>
        <w:keepLines w:val="0"/>
        <w:pageBreakBefore w:val="0"/>
        <w:widowControl/>
        <w:kinsoku/>
        <w:wordWrap/>
        <w:overflowPunct/>
        <w:topLinePunct w:val="0"/>
        <w:autoSpaceDE/>
        <w:autoSpaceDN/>
        <w:bidi w:val="0"/>
        <w:adjustRightInd/>
        <w:snapToGrid w:val="0"/>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我是</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法定代表人（或委托代理人），为了保证农民工工资按时发放，避免拖欠或克扣农民工工资的现象发生。我代表我公司对我们投标的</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就农民工工资发放问题特向贵公司郑重承诺如下：</w:t>
      </w:r>
    </w:p>
    <w:p w14:paraId="7EAC66E1">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我们公司已充分认识到农民工工资发放的重要性，</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后在组建项目领导班子的同时组建以</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为组长的农民工工资及相关问题专项解决工作组（联系电话：手机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固定电话</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），该工作组为常设机构，随时负责解决与农民工有关的所有事宜。</w:t>
      </w:r>
    </w:p>
    <w:p w14:paraId="1F24661C">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经我公司认真仔细研究，我公司将严格按照《建筑法》、《劳动合同法》、《工</w:t>
      </w:r>
      <w:r>
        <w:rPr>
          <w:rFonts w:hint="eastAsia" w:ascii="仿宋" w:hAnsi="仿宋" w:eastAsia="仿宋" w:cs="仿宋"/>
          <w:bCs/>
          <w:color w:val="auto"/>
          <w:sz w:val="24"/>
          <w:szCs w:val="24"/>
          <w:highlight w:val="none"/>
        </w:rPr>
        <w:t>资支付条例》、《保障农名工工资支付条例》等法律、法规开展工程建设活动，</w:t>
      </w:r>
      <w:r>
        <w:rPr>
          <w:rFonts w:hint="eastAsia" w:ascii="仿宋" w:hAnsi="仿宋" w:eastAsia="仿宋" w:cs="仿宋"/>
          <w:color w:val="auto"/>
          <w:sz w:val="24"/>
          <w:szCs w:val="24"/>
          <w:highlight w:val="none"/>
        </w:rPr>
        <w:t>为维护建筑市场秩序和农民工合法权益，提高社会诚信度，我企业郑重承诺做到：</w:t>
      </w:r>
    </w:p>
    <w:p w14:paraId="1058FF8B">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（1）不将</w:t>
      </w:r>
      <w:r>
        <w:rPr>
          <w:rFonts w:hint="eastAsia" w:ascii="仿宋" w:hAnsi="仿宋" w:eastAsia="仿宋" w:cs="仿宋"/>
          <w:bCs/>
          <w:color w:val="auto"/>
          <w:sz w:val="24"/>
          <w:szCs w:val="24"/>
          <w:highlight w:val="none"/>
        </w:rPr>
        <w:t>工程劳务违法分包、转包给无资质的包工头等不具备用工主体资格的组织或个人；与所招用的农民工订立劳动合同并进行用工实名登记，未与我公司订立劳动合同并进行用工实名登记的人员，不得进入项目现场施工。与农民工签订劳动合同，明确工资支付方式、标准和支付时间、支付方式等；否则，贵单位有</w:t>
      </w:r>
      <w:r>
        <w:rPr>
          <w:rFonts w:hint="eastAsia" w:ascii="仿宋" w:hAnsi="仿宋" w:eastAsia="仿宋" w:cs="仿宋"/>
          <w:color w:val="auto"/>
          <w:sz w:val="24"/>
          <w:szCs w:val="24"/>
          <w:highlight w:val="none"/>
        </w:rPr>
        <w:t>权要求其无条件退场；我公司负责处理善后事宜，如出现滋事事件，我公司负全部责任，并接受贵单位每次10000元/次的经济处罚；</w:t>
      </w:r>
    </w:p>
    <w:p w14:paraId="2731D3D0">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（2）将农民工工资按时、足额直接支付给农民工本人，不发放到包工头等不具备用工主体资格的组织或个人；</w:t>
      </w:r>
    </w:p>
    <w:p w14:paraId="7A1A33B9">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（3）认真履行企业在清理拖欠农民工工资工作中的责任和义务；</w:t>
      </w:r>
    </w:p>
    <w:p w14:paraId="6DE279F5">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（4）对工程发生的农民工工资承担全部的支付责任；</w:t>
      </w:r>
    </w:p>
    <w:p w14:paraId="58074050">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（5）坚持诚信原则，不为任何单位组织或个人开具虚假清欠证明，否则承担全部责任；</w:t>
      </w:r>
    </w:p>
    <w:p w14:paraId="1B38EF46">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（6）若有安全、创卫、群众上访、拖欠农民工工资等问题，我方积极解决并与建设方无关，由此发生的费用均由我方承担；</w:t>
      </w:r>
    </w:p>
    <w:p w14:paraId="04DD665E">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（7）若因安全、创卫、群众上访、拖欠农民工工资、媒体曝光等问题给建设方造成社会负面影响，我公司自愿承担由此引起的一切损失并无条件接受贵方处以的处罚罚款。</w:t>
      </w:r>
    </w:p>
    <w:p w14:paraId="56F04F3C">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四、我们保证绝不违反规定将工程分包给不具备用工主体资格的组织或个人，否则，贵单位有权要求其无条件退场；我公司负责处理善后事宜，如出现滋事事件，我公司负全部责任，并接受贵单位的违约金处理。</w:t>
      </w:r>
    </w:p>
    <w:p w14:paraId="1C710657">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五、我们保证对劳务分包企业的工资支付情况及有关事宜，进行全方位监督，确保农民工及时足额领到工资。</w:t>
      </w:r>
    </w:p>
    <w:p w14:paraId="0F89C4C5">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六、我公司为避免出现拖欠或克扣农民工工资等现象，建立了农民工工资储备金应急机制，防止出现因拖欠农民工工资而引发群体性上访事件。</w:t>
      </w:r>
    </w:p>
    <w:p w14:paraId="7B375B36">
      <w:pPr>
        <w:pageBreakBefore w:val="0"/>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七、我公司在支付农民工工资时，随时接受贵单位的监督检查，并对提出的质疑做合理解释。</w:t>
      </w:r>
    </w:p>
    <w:p w14:paraId="6218C3B1">
      <w:pPr>
        <w:pageBreakBefore w:val="0"/>
        <w:kinsoku/>
        <w:wordWrap/>
        <w:overflowPunct/>
        <w:topLinePunct w:val="0"/>
        <w:autoSpaceDE w:val="0"/>
        <w:autoSpaceDN w:val="0"/>
        <w:bidi w:val="0"/>
        <w:adjustRightInd w:val="0"/>
        <w:snapToGrid w:val="0"/>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八、若由于我们公司未处理好农民工工资及与农民工有关的所有事宜而产生纠纷（如投诉、打架、滋事等事件），由此给贵单位造成恶劣影响或干扰贵单位正常工作，我公司愿接受违约处罚；贵单位还有权对导致纠纷的事件进行处理，所发生费用从支付我公司工程款中扣减，无需征得我公司同意。</w:t>
      </w:r>
    </w:p>
    <w:p w14:paraId="78532748">
      <w:pPr>
        <w:pageBreakBefore w:val="0"/>
        <w:kinsoku/>
        <w:wordWrap/>
        <w:overflowPunct/>
        <w:topLinePunct w:val="0"/>
        <w:autoSpaceDE w:val="0"/>
        <w:autoSpaceDN w:val="0"/>
        <w:bidi w:val="0"/>
        <w:adjustRightInd w:val="0"/>
        <w:snapToGrid w:val="0"/>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九、我公司承诺不拖欠农民工工资。若因承包人原因，出现本项目农民工的过激行为造成不良影响事件的，我公司愿接贵方的违约金处理，贵单位有权从给我公司的任何付款中扣除。</w:t>
      </w:r>
    </w:p>
    <w:p w14:paraId="2A3A7B65">
      <w:pPr>
        <w:pageBreakBefore w:val="0"/>
        <w:tabs>
          <w:tab w:val="right" w:leader="middleDot" w:pos="8820"/>
        </w:tabs>
        <w:kinsoku/>
        <w:wordWrap/>
        <w:overflowPunct/>
        <w:topLinePunct w:val="0"/>
        <w:bidi w:val="0"/>
        <w:snapToGrid w:val="0"/>
        <w:spacing w:beforeAutospacing="0" w:afterAutospacing="0" w:line="500" w:lineRule="exact"/>
        <w:ind w:left="0" w:leftChars="0" w:right="0" w:rightChars="0" w:firstLine="480" w:firstLineChars="20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承包人</w:t>
      </w:r>
      <w:r>
        <w:rPr>
          <w:rFonts w:hint="eastAsia" w:ascii="仿宋" w:hAnsi="仿宋" w:eastAsia="仿宋" w:cs="仿宋"/>
          <w:color w:val="auto"/>
          <w:sz w:val="24"/>
          <w:szCs w:val="24"/>
          <w:highlight w:val="none"/>
        </w:rPr>
        <w:t>（盖章）：</w:t>
      </w:r>
      <w:r>
        <w:rPr>
          <w:rFonts w:hint="eastAsia" w:ascii="仿宋" w:hAnsi="仿宋" w:eastAsia="仿宋" w:cs="仿宋"/>
          <w:color w:val="auto"/>
          <w:sz w:val="24"/>
          <w:szCs w:val="24"/>
          <w:highlight w:val="none"/>
          <w:lang w:val="en-US" w:eastAsia="zh-CN"/>
        </w:rPr>
        <w:t xml:space="preserve">         </w:t>
      </w:r>
    </w:p>
    <w:p w14:paraId="2BDFF4B9">
      <w:pPr>
        <w:pageBreakBefore w:val="0"/>
        <w:tabs>
          <w:tab w:val="right" w:leader="middleDot" w:pos="8820"/>
        </w:tabs>
        <w:kinsoku/>
        <w:wordWrap/>
        <w:overflowPunct/>
        <w:topLinePunct w:val="0"/>
        <w:bidi w:val="0"/>
        <w:snapToGrid w:val="0"/>
        <w:spacing w:beforeAutospacing="0" w:afterAutospacing="0" w:line="500" w:lineRule="exact"/>
        <w:ind w:left="0" w:leftChars="0" w:right="0" w:rightChars="0" w:firstLine="480" w:firstLineChars="200"/>
        <w:jc w:val="right"/>
        <w:textAlignment w:val="auto"/>
        <w:rPr>
          <w:rFonts w:hint="eastAsia" w:ascii="仿宋" w:hAnsi="仿宋" w:eastAsia="仿宋" w:cs="仿宋"/>
          <w:color w:val="auto"/>
          <w:sz w:val="24"/>
          <w:szCs w:val="24"/>
          <w:highlight w:val="none"/>
        </w:rPr>
      </w:pPr>
    </w:p>
    <w:p w14:paraId="58F6FD9D">
      <w:pPr>
        <w:pageBreakBefore w:val="0"/>
        <w:tabs>
          <w:tab w:val="right" w:leader="middleDot" w:pos="8820"/>
        </w:tabs>
        <w:kinsoku/>
        <w:wordWrap/>
        <w:overflowPunct/>
        <w:topLinePunct w:val="0"/>
        <w:bidi w:val="0"/>
        <w:snapToGrid w:val="0"/>
        <w:spacing w:beforeAutospacing="0" w:afterAutospacing="0" w:line="500" w:lineRule="exact"/>
        <w:ind w:left="0" w:leftChars="0" w:right="0" w:rightChars="0" w:firstLine="480" w:firstLineChars="20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（盖章）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p>
    <w:p w14:paraId="2AD00AF1">
      <w:pPr>
        <w:pageBreakBefore w:val="0"/>
        <w:tabs>
          <w:tab w:val="right" w:leader="middleDot" w:pos="8820"/>
        </w:tabs>
        <w:kinsoku/>
        <w:wordWrap/>
        <w:overflowPunct/>
        <w:topLinePunct w:val="0"/>
        <w:bidi w:val="0"/>
        <w:snapToGrid w:val="0"/>
        <w:spacing w:beforeAutospacing="0" w:afterAutospacing="0" w:line="500" w:lineRule="exact"/>
        <w:ind w:left="0" w:leftChars="0" w:right="0" w:rightChars="0" w:firstLine="480" w:firstLineChars="200"/>
        <w:jc w:val="righ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5157B1B1">
      <w:pPr>
        <w:pageBreakBefore w:val="0"/>
        <w:tabs>
          <w:tab w:val="right" w:leader="middleDot" w:pos="8820"/>
        </w:tabs>
        <w:kinsoku/>
        <w:wordWrap/>
        <w:overflowPunct/>
        <w:topLinePunct w:val="0"/>
        <w:bidi w:val="0"/>
        <w:snapToGrid w:val="0"/>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w:t>
      </w:r>
    </w:p>
    <w:p w14:paraId="781CCBA1">
      <w:pPr>
        <w:pageBreakBefore w:val="0"/>
        <w:kinsoku/>
        <w:wordWrap/>
        <w:overflowPunct/>
        <w:topLinePunct w:val="0"/>
        <w:bidi w:val="0"/>
        <w:snapToGrid w:val="0"/>
        <w:spacing w:beforeAutospacing="0" w:afterAutospacing="0" w:line="500" w:lineRule="exact"/>
        <w:ind w:left="0" w:leftChars="0" w:right="0" w:rightChars="0" w:firstLine="482" w:firstLineChars="200"/>
        <w:textAlignment w:val="auto"/>
        <w:rPr>
          <w:rFonts w:hint="eastAsia" w:ascii="仿宋" w:hAnsi="仿宋" w:eastAsia="仿宋" w:cs="仿宋"/>
          <w:b/>
          <w:bCs/>
          <w:color w:val="auto"/>
          <w:sz w:val="24"/>
          <w:szCs w:val="24"/>
          <w:highlight w:val="none"/>
        </w:rPr>
      </w:pPr>
    </w:p>
    <w:p w14:paraId="0EF8B2C2">
      <w:pPr>
        <w:pStyle w:val="7"/>
        <w:rPr>
          <w:rFonts w:hint="eastAsia" w:ascii="仿宋" w:hAnsi="仿宋" w:eastAsia="仿宋" w:cs="仿宋"/>
          <w:b/>
          <w:bCs/>
          <w:color w:val="auto"/>
          <w:sz w:val="24"/>
          <w:szCs w:val="24"/>
          <w:highlight w:val="none"/>
        </w:rPr>
      </w:pPr>
    </w:p>
    <w:p w14:paraId="7921F772">
      <w:pPr>
        <w:pStyle w:val="7"/>
        <w:rPr>
          <w:rFonts w:hint="eastAsia" w:ascii="仿宋" w:hAnsi="仿宋" w:eastAsia="仿宋" w:cs="仿宋"/>
          <w:b/>
          <w:bCs/>
          <w:color w:val="auto"/>
          <w:sz w:val="24"/>
          <w:szCs w:val="24"/>
          <w:highlight w:val="none"/>
        </w:rPr>
      </w:pPr>
    </w:p>
    <w:p w14:paraId="6E5E6AE4">
      <w:pPr>
        <w:pStyle w:val="7"/>
        <w:rPr>
          <w:rFonts w:hint="eastAsia" w:ascii="仿宋" w:hAnsi="仿宋" w:eastAsia="仿宋" w:cs="仿宋"/>
          <w:b/>
          <w:bCs/>
          <w:color w:val="auto"/>
          <w:sz w:val="24"/>
          <w:szCs w:val="24"/>
          <w:highlight w:val="none"/>
        </w:rPr>
      </w:pPr>
    </w:p>
    <w:p w14:paraId="22D2D9FF">
      <w:pPr>
        <w:pStyle w:val="7"/>
        <w:rPr>
          <w:rFonts w:hint="eastAsia" w:ascii="仿宋" w:hAnsi="仿宋" w:eastAsia="仿宋" w:cs="仿宋"/>
          <w:b/>
          <w:bCs/>
          <w:color w:val="auto"/>
          <w:sz w:val="24"/>
          <w:szCs w:val="24"/>
          <w:highlight w:val="none"/>
        </w:rPr>
      </w:pPr>
    </w:p>
    <w:p w14:paraId="220DCEF6">
      <w:pPr>
        <w:pStyle w:val="7"/>
        <w:rPr>
          <w:rFonts w:hint="eastAsia" w:ascii="仿宋" w:hAnsi="仿宋" w:eastAsia="仿宋" w:cs="仿宋"/>
          <w:b/>
          <w:bCs/>
          <w:color w:val="auto"/>
          <w:sz w:val="24"/>
          <w:szCs w:val="24"/>
          <w:highlight w:val="none"/>
        </w:rPr>
      </w:pPr>
    </w:p>
    <w:p w14:paraId="5BE4916E">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p>
    <w:p w14:paraId="0D9A6F7C">
      <w:pPr>
        <w:pageBreakBefore w:val="0"/>
        <w:kinsoku/>
        <w:wordWrap/>
        <w:overflowPunct/>
        <w:topLinePunct w:val="0"/>
        <w:bidi w:val="0"/>
        <w:snapToGrid w:val="0"/>
        <w:spacing w:beforeAutospacing="0" w:afterAutospacing="0" w:line="500" w:lineRule="exact"/>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附件5</w:t>
      </w:r>
    </w:p>
    <w:p w14:paraId="6B4C02A9">
      <w:pPr>
        <w:keepNext w:val="0"/>
        <w:keepLines w:val="0"/>
        <w:pageBreakBefore w:val="0"/>
        <w:widowControl w:val="0"/>
        <w:kinsoku/>
        <w:wordWrap/>
        <w:overflowPunct/>
        <w:topLinePunct w:val="0"/>
        <w:autoSpaceDE/>
        <w:autoSpaceDN/>
        <w:bidi w:val="0"/>
        <w:adjustRightInd/>
        <w:snapToGrid w:val="0"/>
        <w:spacing w:beforeAutospacing="0" w:afterAutospacing="0" w:line="500" w:lineRule="exact"/>
        <w:ind w:left="0" w:leftChars="0" w:right="0" w:rightChars="0" w:firstLine="480" w:firstLineChars="20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关于现场施工环境综合整治及扬尘污染治理承诺</w:t>
      </w:r>
    </w:p>
    <w:p w14:paraId="3E338AF6">
      <w:pPr>
        <w:pStyle w:val="6"/>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 xml:space="preserve"> </w:t>
      </w:r>
    </w:p>
    <w:p w14:paraId="7597B34D">
      <w:pPr>
        <w:keepNext w:val="0"/>
        <w:keepLines w:val="0"/>
        <w:pageBreakBefore w:val="0"/>
        <w:widowControl w:val="0"/>
        <w:kinsoku/>
        <w:wordWrap/>
        <w:overflowPunct/>
        <w:topLinePunct w:val="0"/>
        <w:autoSpaceDE/>
        <w:autoSpaceDN/>
        <w:bidi w:val="0"/>
        <w:adjustRightInd/>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为了更好的贯彻落实西安市人民政府《关于做好建筑工地环境卫生综合整治工作的通知》、《西安市扬尘污染防治条例》、《西安市施工工地场界扬尘排放限值管理办法》（试行）、《西安市建设工地及两类企业扬尘防治技术导则》（试行）等文件精神，营造一个良好的生活、工作环境，我公司对所</w:t>
      </w:r>
      <w:r>
        <w:rPr>
          <w:rFonts w:hint="eastAsia" w:ascii="仿宋" w:hAnsi="仿宋" w:eastAsia="仿宋" w:cs="仿宋"/>
          <w:color w:val="auto"/>
          <w:sz w:val="24"/>
          <w:szCs w:val="24"/>
          <w:highlight w:val="none"/>
        </w:rPr>
        <w:t>辖范围内的实际情况进行查看后，就施工现场环境卫生综合整治及扬尘污染治理工作郑重做出以下承诺：</w:t>
      </w:r>
    </w:p>
    <w:p w14:paraId="045D7A7A">
      <w:pPr>
        <w:keepNext w:val="0"/>
        <w:keepLines w:val="0"/>
        <w:pageBreakBefore w:val="0"/>
        <w:widowControl w:val="0"/>
        <w:kinsoku/>
        <w:wordWrap/>
        <w:overflowPunct/>
        <w:topLinePunct w:val="0"/>
        <w:autoSpaceDE/>
        <w:autoSpaceDN/>
        <w:bidi w:val="0"/>
        <w:adjustRightInd/>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我公司自进场施工之日起，将在施工现场积极开展以“整顿、整理、清扫、清洁和素养”为主题的“6S”活动；积极行动，组织有关人员对施工场地、通行道路及责任区的环境卫生、扬尘污染进行综合整治，完善和加强各项清洁、保洁及扬尘污染治理措施，落实责任人，建立相关管理制度。</w:t>
      </w:r>
    </w:p>
    <w:p w14:paraId="0ECDBCEA">
      <w:pPr>
        <w:keepNext w:val="0"/>
        <w:keepLines w:val="0"/>
        <w:pageBreakBefore w:val="0"/>
        <w:widowControl w:val="0"/>
        <w:kinsoku/>
        <w:wordWrap/>
        <w:overflowPunct/>
        <w:topLinePunct w:val="0"/>
        <w:autoSpaceDE/>
        <w:autoSpaceDN/>
        <w:bidi w:val="0"/>
        <w:adjustRightInd/>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二、全面及时清理工地内的建筑垃圾和废弃物；合理、整齐的摆放各类建筑材料和设备；确保排水系统畅通，杜绝场内积水和废水横流的现象发生。</w:t>
      </w:r>
    </w:p>
    <w:p w14:paraId="06762F1D">
      <w:pPr>
        <w:keepNext w:val="0"/>
        <w:keepLines w:val="0"/>
        <w:pageBreakBefore w:val="0"/>
        <w:widowControl w:val="0"/>
        <w:kinsoku/>
        <w:wordWrap/>
        <w:overflowPunct/>
        <w:topLinePunct w:val="0"/>
        <w:autoSpaceDE/>
        <w:autoSpaceDN/>
        <w:bidi w:val="0"/>
        <w:adjustRightInd/>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三、对施工现场及责任区等进行定时清扫、洒水，清除地面浮土避免二次扬尘。</w:t>
      </w:r>
    </w:p>
    <w:p w14:paraId="5220F224">
      <w:pPr>
        <w:keepNext w:val="0"/>
        <w:keepLines w:val="0"/>
        <w:pageBreakBefore w:val="0"/>
        <w:widowControl w:val="0"/>
        <w:kinsoku/>
        <w:wordWrap/>
        <w:overflowPunct/>
        <w:topLinePunct w:val="0"/>
        <w:autoSpaceDE/>
        <w:autoSpaceDN/>
        <w:bidi w:val="0"/>
        <w:adjustRightInd/>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我们将对施工现场环境整治和扬尘污染治理工作常抓不懈；自觉接受贵方的检查管理，对查出的问题及时进行整改。若我公司未达到《西安市扬尘污染防治条例》规定的要求，经贵方指正未及时进行有效整改，除按照《西安市扬尘污染防治条例》等文件的通知中的处罚条款进行处罚外，贵公司有权委托第三人进行整改处理，此过程中发生的所有费用由我公司承担，同时我们愿意接受每贵方规定的处罚，赔偿贵方因此造成的经济损失。</w:t>
      </w:r>
    </w:p>
    <w:p w14:paraId="2C03F405">
      <w:pPr>
        <w:pageBreakBefore w:val="0"/>
        <w:kinsoku/>
        <w:wordWrap/>
        <w:overflowPunct/>
        <w:topLinePunct w:val="0"/>
        <w:bidi w:val="0"/>
        <w:snapToGrid w:val="0"/>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特此承诺</w:t>
      </w:r>
      <w:r>
        <w:rPr>
          <w:rFonts w:hint="eastAsia" w:ascii="仿宋" w:hAnsi="仿宋" w:eastAsia="仿宋" w:cs="仿宋"/>
          <w:color w:val="auto"/>
          <w:sz w:val="24"/>
          <w:szCs w:val="24"/>
          <w:highlight w:val="none"/>
          <w:lang w:eastAsia="zh-CN"/>
        </w:rPr>
        <w:t>。</w:t>
      </w:r>
    </w:p>
    <w:p w14:paraId="14F6CAE8">
      <w:pPr>
        <w:pageBreakBefore w:val="0"/>
        <w:tabs>
          <w:tab w:val="right" w:leader="middleDot" w:pos="8820"/>
        </w:tabs>
        <w:kinsoku/>
        <w:wordWrap/>
        <w:overflowPunct/>
        <w:topLinePunct w:val="0"/>
        <w:bidi w:val="0"/>
        <w:snapToGrid w:val="0"/>
        <w:spacing w:beforeAutospacing="0" w:afterAutospacing="0" w:line="500" w:lineRule="exact"/>
        <w:ind w:left="0" w:leftChars="0" w:right="0" w:rightChars="0" w:firstLine="480" w:firstLineChars="20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承包人</w:t>
      </w:r>
      <w:r>
        <w:rPr>
          <w:rFonts w:hint="eastAsia" w:ascii="仿宋" w:hAnsi="仿宋" w:eastAsia="仿宋" w:cs="仿宋"/>
          <w:color w:val="auto"/>
          <w:sz w:val="24"/>
          <w:szCs w:val="24"/>
          <w:highlight w:val="none"/>
        </w:rPr>
        <w:t>：（盖章）</w:t>
      </w:r>
    </w:p>
    <w:p w14:paraId="5FD1C536">
      <w:pPr>
        <w:pStyle w:val="6"/>
        <w:rPr>
          <w:rFonts w:hint="eastAsia" w:ascii="仿宋" w:hAnsi="仿宋" w:eastAsia="仿宋" w:cs="仿宋"/>
          <w:color w:val="auto"/>
          <w:sz w:val="16"/>
          <w:szCs w:val="16"/>
          <w:highlight w:val="none"/>
        </w:rPr>
      </w:pPr>
    </w:p>
    <w:p w14:paraId="25A1B685">
      <w:pPr>
        <w:pageBreakBefore w:val="0"/>
        <w:tabs>
          <w:tab w:val="right" w:leader="middleDot" w:pos="8820"/>
        </w:tabs>
        <w:kinsoku/>
        <w:wordWrap/>
        <w:overflowPunct/>
        <w:topLinePunct w:val="0"/>
        <w:bidi w:val="0"/>
        <w:snapToGrid w:val="0"/>
        <w:spacing w:beforeAutospacing="0" w:afterAutospacing="0" w:line="500" w:lineRule="exact"/>
        <w:ind w:left="0" w:leftChars="0" w:right="0" w:rightChars="0" w:firstLine="480" w:firstLineChars="20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（盖章）</w:t>
      </w:r>
    </w:p>
    <w:p w14:paraId="14BA832E">
      <w:pPr>
        <w:pStyle w:val="6"/>
        <w:rPr>
          <w:rFonts w:hint="eastAsia" w:ascii="仿宋" w:hAnsi="仿宋" w:eastAsia="仿宋" w:cs="仿宋"/>
          <w:color w:val="auto"/>
          <w:sz w:val="16"/>
          <w:szCs w:val="16"/>
          <w:highlight w:val="none"/>
        </w:rPr>
      </w:pPr>
    </w:p>
    <w:p w14:paraId="0FCE737B">
      <w:pPr>
        <w:pageBreakBefore w:val="0"/>
        <w:tabs>
          <w:tab w:val="right" w:leader="middleDot" w:pos="8820"/>
        </w:tabs>
        <w:kinsoku/>
        <w:wordWrap/>
        <w:overflowPunct/>
        <w:topLinePunct w:val="0"/>
        <w:bidi w:val="0"/>
        <w:snapToGrid w:val="0"/>
        <w:spacing w:beforeAutospacing="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附件6</w:t>
      </w:r>
    </w:p>
    <w:p w14:paraId="419377A1">
      <w:pPr>
        <w:pageBreakBefore w:val="0"/>
        <w:kinsoku/>
        <w:wordWrap/>
        <w:overflowPunct/>
        <w:topLinePunct w:val="0"/>
        <w:bidi w:val="0"/>
        <w:spacing w:beforeAutospacing="0" w:afterAutospacing="0" w:line="500" w:lineRule="exact"/>
        <w:ind w:left="0" w:leftChars="0" w:right="0" w:rightChars="0" w:firstLine="480" w:firstLineChars="20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廉政管理条款</w:t>
      </w:r>
    </w:p>
    <w:p w14:paraId="6A4D449E">
      <w:pPr>
        <w:pStyle w:val="6"/>
        <w:ind w:firstLine="480" w:firstLineChars="200"/>
        <w:rPr>
          <w:rFonts w:hint="eastAsia" w:ascii="仿宋" w:hAnsi="仿宋" w:eastAsia="仿宋" w:cs="仿宋"/>
          <w:color w:val="auto"/>
          <w:sz w:val="16"/>
          <w:szCs w:val="16"/>
          <w:highlight w:val="none"/>
          <w:u w:val="single"/>
          <w:lang w:val="en-US" w:eastAsia="zh-CN"/>
        </w:rPr>
      </w:pP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u w:val="single"/>
          <w:lang w:val="en-US" w:eastAsia="zh-CN"/>
        </w:rPr>
        <w:t xml:space="preserve">                            </w:t>
      </w:r>
    </w:p>
    <w:p w14:paraId="6AC51EA6">
      <w:pPr>
        <w:ind w:firstLine="480" w:firstLineChars="200"/>
        <w:rPr>
          <w:rFonts w:hint="eastAsia" w:ascii="仿宋" w:hAnsi="仿宋" w:eastAsia="仿宋" w:cs="仿宋"/>
          <w:color w:val="auto"/>
          <w:sz w:val="20"/>
          <w:szCs w:val="22"/>
          <w:highlight w:val="none"/>
          <w:u w:val="single"/>
          <w:lang w:val="en-US" w:eastAsia="zh-CN"/>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u w:val="single"/>
          <w:lang w:val="en-US" w:eastAsia="zh-CN"/>
        </w:rPr>
        <w:t xml:space="preserve">                            </w:t>
      </w:r>
    </w:p>
    <w:p w14:paraId="3E7B1C63">
      <w:pPr>
        <w:pageBreakBefore w:val="0"/>
        <w:kinsoku/>
        <w:wordWrap/>
        <w:overflowPunct/>
        <w:topLinePunct w:val="0"/>
        <w:bidi w:val="0"/>
        <w:adjustRightInd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为了加强工程项目建设中的廉政管理，确保工程项目高效、优质、按时竣工投产，经甲方与乙方双方同意签订《廉政管理协议书》并作为甲方与乙方共同遵守的廉政行为准则。</w:t>
      </w:r>
    </w:p>
    <w:p w14:paraId="1EA68D3F">
      <w:pPr>
        <w:pageBreakBefore w:val="0"/>
        <w:kinsoku/>
        <w:wordWrap/>
        <w:overflowPunct/>
        <w:topLinePunct w:val="0"/>
        <w:bidi w:val="0"/>
        <w:adjustRightInd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一、甲方廉政管理职责：</w:t>
      </w:r>
    </w:p>
    <w:p w14:paraId="674468CC">
      <w:pPr>
        <w:pageBreakBefore w:val="0"/>
        <w:kinsoku/>
        <w:wordWrap/>
        <w:overflowPunct/>
        <w:topLinePunct w:val="0"/>
        <w:bidi w:val="0"/>
        <w:adjustRightInd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甲方有责任向乙方介绍本单位有关廉政管理的各项制度和规定。</w:t>
      </w:r>
    </w:p>
    <w:p w14:paraId="098F65AA">
      <w:pPr>
        <w:pageBreakBefore w:val="0"/>
        <w:kinsoku/>
        <w:wordWrap/>
        <w:overflowPunct/>
        <w:topLinePunct w:val="0"/>
        <w:bidi w:val="0"/>
        <w:adjustRightInd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甲方有责任对单位工程项目人员进行廉政教育。</w:t>
      </w:r>
    </w:p>
    <w:p w14:paraId="0E364F46">
      <w:pPr>
        <w:pageBreakBefore w:val="0"/>
        <w:kinsoku/>
        <w:wordWrap/>
        <w:overflowPunct/>
        <w:topLinePunct w:val="0"/>
        <w:bidi w:val="0"/>
        <w:adjustRightInd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甲方有权对乙方在工程项目建设中执行廉政情况实行监督，由甲方组织召开甲方与乙方廉政管理会议。</w:t>
      </w:r>
    </w:p>
    <w:p w14:paraId="1E4DC810">
      <w:pPr>
        <w:pageBreakBefore w:val="0"/>
        <w:kinsoku/>
        <w:wordWrap/>
        <w:overflowPunct/>
        <w:topLinePunct w:val="0"/>
        <w:bidi w:val="0"/>
        <w:adjustRightInd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甲方人员应严格遵守本合同约定的有关条款，如违反此规定除给予当事人批评教育外，视情节轻重、后果大小给予相应的经济或纪律处罚。</w:t>
      </w:r>
    </w:p>
    <w:p w14:paraId="325E3B6E">
      <w:pPr>
        <w:pageBreakBefore w:val="0"/>
        <w:kinsoku/>
        <w:wordWrap/>
        <w:overflowPunct/>
        <w:topLinePunct w:val="0"/>
        <w:bidi w:val="0"/>
        <w:adjustRightInd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甲方人员参加乙方单位的会议，需经主管领导同意，并按公司有关规定的廉政行为规范参会。</w:t>
      </w:r>
    </w:p>
    <w:p w14:paraId="482AB962">
      <w:pPr>
        <w:pageBreakBefore w:val="0"/>
        <w:kinsoku/>
        <w:wordWrap/>
        <w:overflowPunct/>
        <w:topLinePunct w:val="0"/>
        <w:bidi w:val="0"/>
        <w:adjustRightInd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甲方人员在工程项目建设中发现乙方单位有不廉政的行为，应及时通知主管领导和乙方，并及时采取措施，终止其不廉政行为的继续发生。</w:t>
      </w:r>
    </w:p>
    <w:p w14:paraId="21810AA4">
      <w:pPr>
        <w:pageBreakBefore w:val="0"/>
        <w:kinsoku/>
        <w:wordWrap/>
        <w:overflowPunct/>
        <w:topLinePunct w:val="0"/>
        <w:bidi w:val="0"/>
        <w:adjustRightInd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二、乙方廉政管理职责：</w:t>
      </w:r>
    </w:p>
    <w:p w14:paraId="02061DB3">
      <w:pPr>
        <w:pageBreakBefore w:val="0"/>
        <w:kinsoku/>
        <w:wordWrap/>
        <w:overflowPunct/>
        <w:topLinePunct w:val="0"/>
        <w:bidi w:val="0"/>
        <w:adjustRightInd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乙方应了解甲方单位有关廉政管理方面的各项制度和规定，并遵守执行。</w:t>
      </w:r>
    </w:p>
    <w:p w14:paraId="695769CC">
      <w:pPr>
        <w:pageBreakBefore w:val="0"/>
        <w:kinsoku/>
        <w:wordWrap/>
        <w:overflowPunct/>
        <w:topLinePunct w:val="0"/>
        <w:bidi w:val="0"/>
        <w:adjustRightInd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乙方有责任对本单位工程项目人员进行廉政教育，按时出席甲方召集的廉政管理会议。</w:t>
      </w:r>
    </w:p>
    <w:p w14:paraId="6D48E541">
      <w:pPr>
        <w:pageBreakBefore w:val="0"/>
        <w:kinsoku/>
        <w:wordWrap/>
        <w:overflowPunct/>
        <w:topLinePunct w:val="0"/>
        <w:bidi w:val="0"/>
        <w:adjustRightInd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不得宴请甲方人员或向甲方人员赠送各种礼品、礼券（现金），如有违反规定除批评教育外，视情节轻重，后果大小给予乙方当事人200-5000元/次扣款（“扣款”的性质为乙方支付给甲方的违约金，且可在应支付乙方的任何一笔款项中扣除），后果严重的解除合同并取消乙方单位参加甲方建设项目的投标及承包资格，并由乙方承担甲方由此产生的一切损失。</w:t>
      </w:r>
    </w:p>
    <w:p w14:paraId="41B077BE">
      <w:pPr>
        <w:pageBreakBefore w:val="0"/>
        <w:kinsoku/>
        <w:wordWrap/>
        <w:overflowPunct/>
        <w:topLinePunct w:val="0"/>
        <w:bidi w:val="0"/>
        <w:adjustRightInd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乙方在工程项目建设中采用不正当的手段拉拢甲方人员，损害甲方利益，根据具体情节和因此造成的甲方经济损失在乙方工程款中扣除，甚至终止工程项目合同，移交司法机关处理。</w:t>
      </w:r>
    </w:p>
    <w:p w14:paraId="3075EAAB">
      <w:pPr>
        <w:pageBreakBefore w:val="0"/>
        <w:kinsoku/>
        <w:wordWrap/>
        <w:overflowPunct/>
        <w:topLinePunct w:val="0"/>
        <w:bidi w:val="0"/>
        <w:adjustRightInd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如乙方在工程项目建设中有任何贿赂甲方人员的行为，甲方有权取消或终止工程项目施工合同。由此给甲方单位造成的损失均由乙方单位承担，并向甲方单位承担经济赔偿责任。</w:t>
      </w:r>
    </w:p>
    <w:p w14:paraId="1F68F1D4">
      <w:pPr>
        <w:pageBreakBefore w:val="0"/>
        <w:kinsoku/>
        <w:wordWrap/>
        <w:overflowPunct/>
        <w:topLinePunct w:val="0"/>
        <w:bidi w:val="0"/>
        <w:adjustRightInd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乙方在工程项目建设中发现甲方人员有不廉政行为，应及时通知甲方及其主管领导，及时采取措施，积极有效地终止其不廉政行为的连续发生。</w:t>
      </w:r>
    </w:p>
    <w:p w14:paraId="091C4FCD">
      <w:pPr>
        <w:pageBreakBefore w:val="0"/>
        <w:kinsoku/>
        <w:wordWrap/>
        <w:overflowPunct/>
        <w:topLinePunct w:val="0"/>
        <w:bidi w:val="0"/>
        <w:adjustRightInd w:val="0"/>
        <w:snapToGrid w:val="0"/>
        <w:spacing w:beforeAutospacing="0" w:afterAutospacing="0" w:line="500" w:lineRule="exact"/>
        <w:ind w:left="0" w:leftChars="0" w:right="0" w:rightChars="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乙方任何人员向甲方人员行贿，无论是甲方索贿，还是乙方主动行贿，一旦此事被确认，乙方均自愿承担原合同总额30%的违约金。</w:t>
      </w:r>
    </w:p>
    <w:p w14:paraId="4697F9EA">
      <w:pPr>
        <w:pageBreakBefore w:val="0"/>
        <w:tabs>
          <w:tab w:val="left" w:pos="1380"/>
        </w:tabs>
        <w:kinsoku/>
        <w:wordWrap/>
        <w:overflowPunct/>
        <w:topLinePunct w:val="0"/>
        <w:autoSpaceDE w:val="0"/>
        <w:autoSpaceDN w:val="0"/>
        <w:bidi w:val="0"/>
        <w:adjustRightInd w:val="0"/>
        <w:spacing w:beforeAutospacing="0" w:afterAutospacing="0" w:line="500" w:lineRule="exact"/>
        <w:ind w:left="0" w:leftChars="0" w:right="0" w:rightChars="0" w:firstLine="480" w:firstLineChars="200"/>
        <w:jc w:val="left"/>
        <w:textAlignment w:val="auto"/>
        <w:rPr>
          <w:rFonts w:hint="eastAsia" w:ascii="仿宋" w:hAnsi="仿宋" w:eastAsia="仿宋" w:cs="仿宋"/>
          <w:bCs/>
          <w:color w:val="auto"/>
          <w:kern w:val="0"/>
          <w:sz w:val="24"/>
          <w:szCs w:val="24"/>
          <w:highlight w:val="none"/>
        </w:rPr>
      </w:pPr>
    </w:p>
    <w:p w14:paraId="0E192627">
      <w:pPr>
        <w:pageBreakBefore w:val="0"/>
        <w:widowControl/>
        <w:kinsoku/>
        <w:wordWrap/>
        <w:overflowPunct/>
        <w:topLinePunct w:val="0"/>
        <w:bidi w:val="0"/>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发包人</w:t>
      </w:r>
      <w:r>
        <w:rPr>
          <w:rFonts w:hint="eastAsia" w:ascii="仿宋" w:hAnsi="仿宋" w:eastAsia="仿宋" w:cs="仿宋"/>
          <w:color w:val="auto"/>
          <w:kern w:val="0"/>
          <w:sz w:val="24"/>
          <w:szCs w:val="24"/>
          <w:highlight w:val="none"/>
          <w:u w:val="none"/>
        </w:rPr>
        <w:t>（盖章）</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u w:val="none"/>
          <w:lang w:val="en-US" w:eastAsia="zh-CN"/>
        </w:rPr>
        <w:t xml:space="preserve"> </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u w:val="none"/>
          <w:lang w:val="en-US" w:eastAsia="zh-CN"/>
        </w:rPr>
        <w:t xml:space="preserve">                          </w:t>
      </w:r>
      <w:r>
        <w:rPr>
          <w:rFonts w:hint="eastAsia" w:ascii="仿宋" w:hAnsi="仿宋" w:eastAsia="仿宋" w:cs="仿宋"/>
          <w:color w:val="auto"/>
          <w:kern w:val="0"/>
          <w:sz w:val="24"/>
          <w:szCs w:val="24"/>
          <w:highlight w:val="none"/>
        </w:rPr>
        <w:t>承包人</w:t>
      </w:r>
      <w:r>
        <w:rPr>
          <w:rFonts w:hint="eastAsia" w:ascii="仿宋" w:hAnsi="仿宋" w:eastAsia="仿宋" w:cs="仿宋"/>
          <w:color w:val="auto"/>
          <w:kern w:val="0"/>
          <w:sz w:val="24"/>
          <w:szCs w:val="24"/>
          <w:highlight w:val="none"/>
          <w:u w:val="none"/>
        </w:rPr>
        <w:t>（盖章）</w:t>
      </w:r>
      <w:r>
        <w:rPr>
          <w:rFonts w:hint="eastAsia" w:ascii="仿宋" w:hAnsi="仿宋" w:eastAsia="仿宋" w:cs="仿宋"/>
          <w:color w:val="auto"/>
          <w:kern w:val="0"/>
          <w:sz w:val="24"/>
          <w:szCs w:val="24"/>
          <w:highlight w:val="none"/>
        </w:rPr>
        <w:t xml:space="preserve">： </w:t>
      </w:r>
      <w:r>
        <w:rPr>
          <w:rFonts w:hint="eastAsia" w:ascii="仿宋" w:hAnsi="仿宋" w:eastAsia="仿宋" w:cs="仿宋"/>
          <w:color w:val="auto"/>
          <w:kern w:val="0"/>
          <w:sz w:val="24"/>
          <w:szCs w:val="24"/>
          <w:highlight w:val="none"/>
          <w:u w:val="none"/>
        </w:rPr>
        <w:t xml:space="preserve"> </w:t>
      </w:r>
      <w:r>
        <w:rPr>
          <w:rFonts w:hint="eastAsia" w:ascii="仿宋" w:hAnsi="仿宋" w:eastAsia="仿宋" w:cs="仿宋"/>
          <w:color w:val="auto"/>
          <w:kern w:val="0"/>
          <w:sz w:val="24"/>
          <w:szCs w:val="24"/>
          <w:highlight w:val="none"/>
        </w:rPr>
        <w:t xml:space="preserve">      </w:t>
      </w:r>
    </w:p>
    <w:p w14:paraId="4A697B93">
      <w:pPr>
        <w:pageBreakBefore w:val="0"/>
        <w:widowControl/>
        <w:kinsoku/>
        <w:wordWrap/>
        <w:overflowPunct/>
        <w:topLinePunct w:val="0"/>
        <w:bidi w:val="0"/>
        <w:spacing w:beforeAutospacing="0" w:afterAutospacing="0" w:line="500" w:lineRule="exact"/>
        <w:ind w:left="0" w:leftChars="0" w:right="0" w:rightChars="0" w:firstLine="480" w:firstLineChars="20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r>
        <w:rPr>
          <w:rFonts w:hint="eastAsia" w:ascii="仿宋" w:hAnsi="仿宋" w:eastAsia="仿宋" w:cs="仿宋"/>
          <w:color w:val="auto"/>
          <w:kern w:val="0"/>
          <w:sz w:val="24"/>
          <w:szCs w:val="24"/>
          <w:highlight w:val="none"/>
          <w:lang w:val="en-US" w:eastAsia="zh-CN"/>
        </w:rPr>
        <w:t xml:space="preserve">       </w:t>
      </w:r>
    </w:p>
    <w:p w14:paraId="5ABA76DB">
      <w:pPr>
        <w:pageBreakBefore w:val="0"/>
        <w:widowControl/>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法定代表人</w:t>
      </w:r>
      <w:r>
        <w:rPr>
          <w:rFonts w:hint="eastAsia" w:ascii="仿宋" w:hAnsi="仿宋" w:eastAsia="仿宋" w:cs="仿宋"/>
          <w:color w:val="auto"/>
          <w:kern w:val="0"/>
          <w:sz w:val="24"/>
          <w:szCs w:val="24"/>
          <w:highlight w:val="none"/>
          <w:lang w:eastAsia="zh-CN"/>
        </w:rPr>
        <w:t>或委托代理人</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法定代表人</w:t>
      </w:r>
      <w:r>
        <w:rPr>
          <w:rFonts w:hint="eastAsia" w:ascii="仿宋" w:hAnsi="仿宋" w:eastAsia="仿宋" w:cs="仿宋"/>
          <w:color w:val="auto"/>
          <w:kern w:val="0"/>
          <w:sz w:val="24"/>
          <w:szCs w:val="24"/>
          <w:highlight w:val="none"/>
          <w:lang w:eastAsia="zh-CN"/>
        </w:rPr>
        <w:t>或委托代理人</w:t>
      </w:r>
      <w:r>
        <w:rPr>
          <w:rFonts w:hint="eastAsia" w:ascii="仿宋" w:hAnsi="仿宋" w:eastAsia="仿宋" w:cs="仿宋"/>
          <w:color w:val="auto"/>
          <w:kern w:val="0"/>
          <w:sz w:val="24"/>
          <w:szCs w:val="24"/>
          <w:highlight w:val="none"/>
        </w:rPr>
        <w:t>：</w:t>
      </w:r>
    </w:p>
    <w:p w14:paraId="7C4C6D70">
      <w:pPr>
        <w:pageBreakBefore w:val="0"/>
        <w:widowControl/>
        <w:kinsoku/>
        <w:wordWrap/>
        <w:overflowPunct/>
        <w:topLinePunct w:val="0"/>
        <w:bidi w:val="0"/>
        <w:spacing w:beforeAutospacing="0" w:afterAutospacing="0" w:line="500" w:lineRule="exact"/>
        <w:ind w:left="0" w:leftChars="0" w:right="0" w:rightChars="0"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eastAsia="zh-CN"/>
        </w:rPr>
        <w:t>签字或</w:t>
      </w:r>
      <w:r>
        <w:rPr>
          <w:rFonts w:hint="eastAsia" w:ascii="仿宋" w:hAnsi="仿宋" w:eastAsia="仿宋" w:cs="仿宋"/>
          <w:color w:val="auto"/>
          <w:kern w:val="0"/>
          <w:sz w:val="24"/>
          <w:szCs w:val="24"/>
          <w:highlight w:val="none"/>
        </w:rPr>
        <w:t>盖章）：</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 xml:space="preserve">  </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eastAsia="zh-CN"/>
        </w:rPr>
        <w:t>签字或</w:t>
      </w:r>
      <w:r>
        <w:rPr>
          <w:rFonts w:hint="eastAsia" w:ascii="仿宋" w:hAnsi="仿宋" w:eastAsia="仿宋" w:cs="仿宋"/>
          <w:color w:val="auto"/>
          <w:kern w:val="0"/>
          <w:sz w:val="24"/>
          <w:szCs w:val="24"/>
          <w:highlight w:val="none"/>
        </w:rPr>
        <w:t>盖章）：</w:t>
      </w:r>
    </w:p>
    <w:p w14:paraId="60ED4A86">
      <w:pPr>
        <w:pStyle w:val="12"/>
        <w:pageBreakBefore w:val="0"/>
        <w:kinsoku/>
        <w:wordWrap/>
        <w:overflowPunct/>
        <w:topLinePunct w:val="0"/>
        <w:bidi w:val="0"/>
        <w:spacing w:before="0" w:beforeAutospacing="0" w:after="0" w:afterAutospacing="0" w:line="500" w:lineRule="exact"/>
        <w:ind w:left="0" w:leftChars="0" w:right="0" w:rightChars="0" w:firstLine="480" w:firstLineChars="200"/>
        <w:textAlignment w:val="auto"/>
        <w:rPr>
          <w:rFonts w:hint="eastAsia" w:ascii="仿宋" w:hAnsi="仿宋" w:eastAsia="仿宋" w:cs="仿宋"/>
          <w:color w:val="auto"/>
          <w:sz w:val="24"/>
          <w:szCs w:val="24"/>
          <w:highlight w:val="none"/>
        </w:rPr>
      </w:pPr>
    </w:p>
    <w:p w14:paraId="5259BE04">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_____年_____月_____日  </w:t>
      </w:r>
    </w:p>
    <w:p w14:paraId="2E84B1D0">
      <w:pPr>
        <w:rPr>
          <w:rStyle w:val="13"/>
          <w:rFonts w:ascii="Times New Roman" w:hAnsi="Times New Roman" w:eastAsia="宋体"/>
          <w:sz w:val="36"/>
          <w:szCs w:val="36"/>
        </w:rPr>
      </w:pPr>
      <w:r>
        <w:rPr>
          <w:rStyle w:val="13"/>
          <w:rFonts w:ascii="Times New Roman" w:hAnsi="Times New Roman" w:eastAsia="宋体"/>
          <w:sz w:val="36"/>
          <w:szCs w:val="36"/>
        </w:rPr>
        <w:br w:type="page"/>
      </w:r>
    </w:p>
    <w:p w14:paraId="4206777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190951"/>
    <w:multiLevelType w:val="singleLevel"/>
    <w:tmpl w:val="55190951"/>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3259B8"/>
    <w:rsid w:val="141F00F5"/>
    <w:rsid w:val="53165C44"/>
    <w:rsid w:val="54E838DC"/>
    <w:rsid w:val="5A572253"/>
    <w:rsid w:val="7423420D"/>
    <w:rsid w:val="783259B8"/>
    <w:rsid w:val="7C8D3CBE"/>
    <w:rsid w:val="7FAB3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1"/>
    <w:basedOn w:val="1"/>
    <w:next w:val="1"/>
    <w:qFormat/>
    <w:uiPriority w:val="99"/>
    <w:pPr>
      <w:keepNext/>
      <w:keepLines/>
      <w:adjustRightInd w:val="0"/>
      <w:spacing w:before="240" w:after="240" w:line="578" w:lineRule="atLeast"/>
      <w:textAlignment w:val="baseline"/>
      <w:outlineLvl w:val="0"/>
    </w:pPr>
    <w:rPr>
      <w:rFonts w:ascii="Tahoma" w:hAnsi="Tahoma"/>
      <w:b/>
      <w:bCs/>
      <w:kern w:val="44"/>
      <w:sz w:val="24"/>
      <w:szCs w:val="44"/>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TOC 标题1"/>
    <w:basedOn w:val="3"/>
    <w:next w:val="1"/>
    <w:autoRedefine/>
    <w:qFormat/>
    <w:uiPriority w:val="0"/>
    <w:pPr>
      <w:widowControl/>
      <w:adjustRightInd/>
      <w:spacing w:beforeLines="10" w:afterLines="10" w:line="276" w:lineRule="auto"/>
      <w:jc w:val="left"/>
      <w:textAlignment w:val="auto"/>
      <w:outlineLvl w:val="9"/>
    </w:pPr>
    <w:rPr>
      <w:rFonts w:ascii="Cambria" w:hAnsi="Cambria"/>
      <w:b w:val="0"/>
      <w:color w:val="365F91"/>
      <w:kern w:val="0"/>
      <w:sz w:val="28"/>
      <w:szCs w:val="28"/>
    </w:rPr>
  </w:style>
  <w:style w:type="paragraph" w:styleId="4">
    <w:name w:val="Body Text"/>
    <w:basedOn w:val="1"/>
    <w:qFormat/>
    <w:uiPriority w:val="99"/>
    <w:pPr>
      <w:spacing w:line="360" w:lineRule="auto"/>
    </w:pPr>
    <w:rPr>
      <w:rFonts w:ascii="Tahoma" w:hAnsi="Tahoma"/>
    </w:rPr>
  </w:style>
  <w:style w:type="paragraph" w:styleId="5">
    <w:name w:val="Body Text Indent"/>
    <w:basedOn w:val="1"/>
    <w:next w:val="1"/>
    <w:qFormat/>
    <w:uiPriority w:val="99"/>
    <w:pPr>
      <w:widowControl/>
      <w:spacing w:line="360" w:lineRule="auto"/>
      <w:ind w:firstLine="709"/>
      <w:jc w:val="left"/>
    </w:pPr>
    <w:rPr>
      <w:rFonts w:ascii="Tahoma" w:hAnsi="Tahoma"/>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7">
    <w:name w:val="Body Text First Indent 2"/>
    <w:basedOn w:val="5"/>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customStyle="1" w:styleId="10">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普通(网站)2"/>
    <w:basedOn w:val="1"/>
    <w:qFormat/>
    <w:uiPriority w:val="0"/>
    <w:pPr>
      <w:widowControl/>
      <w:spacing w:before="100" w:beforeAutospacing="1" w:after="100" w:afterAutospacing="1"/>
      <w:jc w:val="left"/>
    </w:pPr>
    <w:rPr>
      <w:rFonts w:cs="宋体"/>
      <w:kern w:val="0"/>
      <w:sz w:val="24"/>
    </w:rPr>
  </w:style>
  <w:style w:type="paragraph" w:customStyle="1" w:styleId="12">
    <w:name w:val="Blockquote"/>
    <w:basedOn w:val="1"/>
    <w:qFormat/>
    <w:uiPriority w:val="0"/>
    <w:pPr>
      <w:autoSpaceDE w:val="0"/>
      <w:autoSpaceDN w:val="0"/>
      <w:adjustRightInd w:val="0"/>
      <w:spacing w:before="100" w:after="100"/>
      <w:ind w:left="360" w:right="360"/>
      <w:jc w:val="left"/>
    </w:pPr>
    <w:rPr>
      <w:kern w:val="0"/>
      <w:sz w:val="24"/>
      <w:szCs w:val="20"/>
    </w:rPr>
  </w:style>
  <w:style w:type="character" w:customStyle="1" w:styleId="13">
    <w:name w:val="标题 1 Char1"/>
    <w:autoRedefine/>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0</Words>
  <Characters>0</Characters>
  <Lines>0</Lines>
  <Paragraphs>0</Paragraphs>
  <TotalTime>0</TotalTime>
  <ScaleCrop>false</ScaleCrop>
  <LinksUpToDate>false</LinksUpToDate>
  <CharactersWithSpaces>0</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2025-07-25T09:50:00Z</dcterms:created>
  <dc:creator>胡梦阳</dc:creator>
  <cp:lastModifiedBy>胡梦阳</cp:lastModifiedBy>
  <dcterms:modified xsi:type="dcterms:W3CDTF">2025-07-25T09:53:32Z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E469C9E548334FC598552F8D04D0A245_11</vt:lpwstr>
  </property>
  <property fmtid="{D5CDD505-2E9C-101B-9397-08002B2CF9AE}" pid="4" name="KSOTemplateDocerSaveRecord">
    <vt:lpwstr>eyJoZGlkIjoiNDI1NGQ4MDY4NjMxYWVlMzc3ODM2NDE0MmU1ODUxYzYiLCJ1c2VySWQiOiIyNDEwNjE3OTEifQ==</vt:lpwstr>
  </property>
</Properties>
</file>