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版本号：WSQ-2025-51320250728001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定边采油厂36宗新建井场用地项目考古勘探劳务协作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WSQ-2025-513</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定边采油厂36宗新建井场用地项目考古勘探劳务协作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WSQ-2025-513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定边采油厂36宗新建井场用地项目考古勘探劳务协作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定边采油厂36宗新建井场用地项目考古勘探劳务协作，具体内容详见磋商文件第三章。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采购包1（定边采油厂36宗新建井场用地项目考古勘探劳务协作）：属于专门面向中小企业采购。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 15389248069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采购包1：1,272,052.80元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联系电话：029-84198629 15389248069</w:t>
      </w:r>
    </w:p>
    <w:p>
      <w:pPr>
        <w:pStyle w:val="null3"/>
      </w:pPr>
      <w:r>
        <w:rPr>
          <w:rFonts w:ascii="仿宋_GB2312" w:hAnsi="仿宋_GB2312" w:cs="仿宋_GB2312" w:eastAsia="仿宋_GB2312"/>
        </w:rPr>
        <w:t>地址：陕西省西安市高新区沣惠南路34号摩尔中心A座11601室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榆林市定边县新安边镇、油房庄乡、杨井镇、贺圈镇、红柳沟镇、盐场堡镇、张崾先镇、砖井镇，面积为353348.00㎡，服务期：90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1,272,052.80</w:t>
      </w:r>
    </w:p>
    <w:p>
      <w:pPr>
        <w:pStyle w:val="null3"/>
      </w:pPr>
      <w:r>
        <w:rPr>
          <w:rFonts w:ascii="仿宋_GB2312" w:hAnsi="仿宋_GB2312" w:cs="仿宋_GB2312" w:eastAsia="仿宋_GB2312"/>
        </w:rPr>
        <w:t>采购包最高限价（元）: 1,272,052.80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1,272,052.80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本项目位于陕西省榆林市定边县新安边镇、油房庄乡、杨井镇、贺圈镇、红柳沟镇、盐场堡镇、张崾先镇、砖井镇。</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①安全应急预案及措施针对性强，能及时解决问题，计3-5分； ②安全应急预案及措施简单空泛计1-3分；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