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C20DA">
      <w:pPr>
        <w:pStyle w:val="3"/>
        <w:keepNext w:val="0"/>
        <w:keepLines w:val="0"/>
        <w:rPr>
          <w:rFonts w:hint="eastAsia" w:ascii="宋体" w:hAnsi="宋体" w:eastAsia="宋体" w:cs="宋体"/>
          <w:sz w:val="30"/>
          <w:szCs w:val="30"/>
        </w:rPr>
      </w:pPr>
      <w:bookmarkStart w:id="2" w:name="_GoBack"/>
      <w:bookmarkEnd w:id="2"/>
      <w:r>
        <w:rPr>
          <w:rFonts w:hint="eastAsia" w:ascii="宋体" w:hAnsi="宋体" w:eastAsia="宋体" w:cs="宋体"/>
          <w:sz w:val="30"/>
          <w:szCs w:val="30"/>
        </w:rPr>
        <w:t>合同主要条款</w:t>
      </w:r>
    </w:p>
    <w:p w14:paraId="6DCFC9EA">
      <w:pPr>
        <w:pStyle w:val="2"/>
        <w:jc w:val="center"/>
      </w:pPr>
      <w:bookmarkStart w:id="0" w:name="_Toc12801"/>
      <w:bookmarkStart w:id="1" w:name="_Toc30768"/>
      <w:r>
        <w:rPr>
          <w:rFonts w:hint="eastAsia"/>
        </w:rPr>
        <w:t>（参考格式）</w:t>
      </w:r>
    </w:p>
    <w:p w14:paraId="24E1C02A">
      <w:pPr>
        <w:spacing w:line="720" w:lineRule="auto"/>
        <w:rPr>
          <w:rFonts w:ascii="宋体" w:hAnsi="宋体" w:eastAsia="宋体" w:cs="宋体"/>
          <w:b/>
          <w:bCs/>
          <w:sz w:val="24"/>
          <w:szCs w:val="24"/>
        </w:rPr>
      </w:pPr>
    </w:p>
    <w:p w14:paraId="1B62D29C">
      <w:pPr>
        <w:spacing w:line="720" w:lineRule="auto"/>
        <w:ind w:firstLine="964" w:firstLineChars="400"/>
        <w:rPr>
          <w:rFonts w:ascii="宋体" w:hAnsi="宋体" w:eastAsia="宋体" w:cs="宋体"/>
          <w:b/>
          <w:bCs/>
          <w:sz w:val="24"/>
          <w:szCs w:val="24"/>
        </w:rPr>
      </w:pPr>
    </w:p>
    <w:p w14:paraId="1F7EFD16">
      <w:pPr>
        <w:pStyle w:val="2"/>
        <w:rPr>
          <w:rFonts w:ascii="宋体" w:hAnsi="宋体" w:eastAsia="宋体" w:cs="宋体"/>
          <w:b/>
          <w:bCs/>
          <w:sz w:val="24"/>
          <w:szCs w:val="24"/>
        </w:rPr>
      </w:pPr>
    </w:p>
    <w:p w14:paraId="0DA286F9">
      <w:pPr>
        <w:pStyle w:val="2"/>
        <w:rPr>
          <w:rFonts w:ascii="宋体" w:hAnsi="宋体" w:eastAsia="宋体" w:cs="宋体"/>
          <w:b/>
          <w:bCs/>
          <w:sz w:val="24"/>
          <w:szCs w:val="24"/>
        </w:rPr>
      </w:pPr>
    </w:p>
    <w:p w14:paraId="60EEAE8E">
      <w:pPr>
        <w:pStyle w:val="2"/>
        <w:rPr>
          <w:rFonts w:ascii="宋体" w:hAnsi="宋体" w:eastAsia="宋体" w:cs="宋体"/>
          <w:b/>
          <w:bCs/>
          <w:sz w:val="24"/>
          <w:szCs w:val="24"/>
        </w:rPr>
      </w:pPr>
    </w:p>
    <w:p w14:paraId="19946117">
      <w:pPr>
        <w:pStyle w:val="2"/>
        <w:rPr>
          <w:rFonts w:ascii="宋体" w:hAnsi="宋体" w:eastAsia="宋体" w:cs="宋体"/>
          <w:b/>
          <w:bCs/>
          <w:sz w:val="24"/>
          <w:szCs w:val="24"/>
        </w:rPr>
      </w:pPr>
    </w:p>
    <w:p w14:paraId="00706B4B">
      <w:pPr>
        <w:pStyle w:val="2"/>
        <w:rPr>
          <w:rFonts w:ascii="宋体" w:hAnsi="宋体" w:eastAsia="宋体" w:cs="宋体"/>
          <w:b/>
          <w:bCs/>
          <w:sz w:val="24"/>
          <w:szCs w:val="24"/>
        </w:rPr>
      </w:pPr>
    </w:p>
    <w:p w14:paraId="73735B7A">
      <w:pPr>
        <w:pStyle w:val="2"/>
        <w:rPr>
          <w:rFonts w:ascii="宋体" w:hAnsi="宋体" w:eastAsia="宋体" w:cs="宋体"/>
          <w:b/>
          <w:bCs/>
          <w:sz w:val="24"/>
          <w:szCs w:val="24"/>
        </w:rPr>
      </w:pPr>
    </w:p>
    <w:p w14:paraId="080EC984">
      <w:pPr>
        <w:pStyle w:val="2"/>
        <w:rPr>
          <w:rFonts w:ascii="宋体" w:hAnsi="宋体" w:eastAsia="宋体" w:cs="宋体"/>
          <w:b/>
          <w:bCs/>
          <w:sz w:val="24"/>
          <w:szCs w:val="24"/>
        </w:rPr>
      </w:pPr>
    </w:p>
    <w:p w14:paraId="20044509">
      <w:pPr>
        <w:pStyle w:val="2"/>
        <w:rPr>
          <w:rFonts w:ascii="宋体" w:hAnsi="宋体" w:eastAsia="宋体" w:cs="宋体"/>
          <w:b/>
          <w:bCs/>
          <w:sz w:val="24"/>
          <w:szCs w:val="24"/>
        </w:rPr>
      </w:pPr>
    </w:p>
    <w:p w14:paraId="7B997155">
      <w:pPr>
        <w:spacing w:line="720" w:lineRule="auto"/>
        <w:ind w:firstLine="562" w:firstLineChars="200"/>
        <w:rPr>
          <w:rFonts w:ascii="宋体" w:hAnsi="宋体" w:eastAsia="宋体" w:cs="宋体"/>
          <w:b/>
          <w:bCs/>
          <w:sz w:val="28"/>
          <w:szCs w:val="28"/>
        </w:rPr>
      </w:pPr>
    </w:p>
    <w:p w14:paraId="2E0500C6">
      <w:pPr>
        <w:spacing w:line="720" w:lineRule="auto"/>
        <w:ind w:firstLine="562" w:firstLineChars="200"/>
        <w:rPr>
          <w:rFonts w:ascii="宋体" w:hAnsi="宋体" w:eastAsia="宋体" w:cs="宋体"/>
          <w:b/>
          <w:bCs/>
          <w:sz w:val="28"/>
          <w:szCs w:val="28"/>
        </w:rPr>
      </w:pPr>
    </w:p>
    <w:p w14:paraId="2446B0C5">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合同编号：</w:t>
      </w:r>
      <w:r>
        <w:rPr>
          <w:rFonts w:hint="eastAsia" w:ascii="宋体" w:hAnsi="宋体" w:eastAsia="宋体" w:cs="宋体"/>
          <w:b/>
          <w:bCs/>
          <w:sz w:val="28"/>
          <w:szCs w:val="28"/>
          <w:u w:val="single"/>
          <w:lang w:val="en-US" w:eastAsia="zh-CN"/>
        </w:rPr>
        <w:t xml:space="preserve">                                              </w:t>
      </w:r>
    </w:p>
    <w:p w14:paraId="428D7C23">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采购人（以下简称甲方）：</w:t>
      </w:r>
      <w:r>
        <w:rPr>
          <w:rFonts w:hint="eastAsia" w:ascii="宋体" w:hAnsi="宋体" w:eastAsia="宋体" w:cs="宋体"/>
          <w:b/>
          <w:bCs/>
          <w:sz w:val="28"/>
          <w:szCs w:val="28"/>
          <w:u w:val="single"/>
          <w:lang w:val="en-US" w:eastAsia="zh-CN"/>
        </w:rPr>
        <w:t xml:space="preserve">                                </w:t>
      </w:r>
      <w:r>
        <w:rPr>
          <w:rFonts w:ascii="宋体" w:hAnsi="宋体" w:eastAsia="宋体" w:cs="宋体"/>
          <w:b/>
          <w:bCs/>
          <w:sz w:val="28"/>
          <w:szCs w:val="28"/>
        </w:rPr>
        <w:t xml:space="preserve"> </w:t>
      </w:r>
    </w:p>
    <w:p w14:paraId="35598229">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供应商（以下简称乙方）：</w:t>
      </w:r>
      <w:r>
        <w:rPr>
          <w:rFonts w:hint="eastAsia" w:ascii="宋体" w:hAnsi="宋体" w:eastAsia="宋体" w:cs="宋体"/>
          <w:b/>
          <w:bCs/>
          <w:sz w:val="28"/>
          <w:szCs w:val="28"/>
          <w:u w:val="single"/>
          <w:lang w:val="en-US" w:eastAsia="zh-CN"/>
        </w:rPr>
        <w:t xml:space="preserve">                                </w:t>
      </w:r>
      <w:r>
        <w:rPr>
          <w:rFonts w:ascii="宋体" w:hAnsi="宋体" w:eastAsia="宋体" w:cs="宋体"/>
          <w:b/>
          <w:bCs/>
          <w:sz w:val="28"/>
          <w:szCs w:val="28"/>
        </w:rPr>
        <w:t xml:space="preserve"> </w:t>
      </w:r>
    </w:p>
    <w:p w14:paraId="15F97DCD">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签订日期：</w:t>
      </w:r>
      <w:r>
        <w:rPr>
          <w:rFonts w:hint="eastAsia" w:ascii="宋体" w:hAnsi="宋体" w:eastAsia="宋体" w:cs="宋体"/>
          <w:b/>
          <w:bCs/>
          <w:sz w:val="28"/>
          <w:szCs w:val="28"/>
          <w:u w:val="single"/>
          <w:lang w:val="en-US" w:eastAsia="zh-CN"/>
        </w:rPr>
        <w:t xml:space="preserve">                                              </w:t>
      </w:r>
    </w:p>
    <w:p w14:paraId="52B9397D">
      <w:pPr>
        <w:spacing w:line="360" w:lineRule="auto"/>
        <w:ind w:firstLine="480" w:firstLineChars="200"/>
        <w:rPr>
          <w:rFonts w:hint="eastAsia" w:ascii="宋体" w:hAnsi="宋体" w:cs="宋体"/>
          <w:color w:val="auto"/>
          <w:sz w:val="24"/>
          <w:highlight w:val="none"/>
          <w:lang w:val="en-US" w:eastAsia="zh-CN"/>
        </w:rPr>
      </w:pPr>
    </w:p>
    <w:p w14:paraId="515BAD4C">
      <w:pPr>
        <w:pStyle w:val="2"/>
        <w:rPr>
          <w:rFonts w:hint="eastAsia" w:ascii="宋体" w:hAnsi="宋体" w:cs="宋体"/>
          <w:color w:val="auto"/>
          <w:sz w:val="24"/>
          <w:highlight w:val="none"/>
          <w:lang w:val="en-US" w:eastAsia="zh-CN"/>
        </w:rPr>
      </w:pPr>
    </w:p>
    <w:p w14:paraId="584627CA">
      <w:pPr>
        <w:pStyle w:val="2"/>
        <w:rPr>
          <w:rFonts w:hint="eastAsia" w:ascii="宋体" w:hAnsi="宋体" w:cs="宋体"/>
          <w:color w:val="auto"/>
          <w:sz w:val="24"/>
          <w:highlight w:val="none"/>
          <w:lang w:val="en-US" w:eastAsia="zh-CN"/>
        </w:rPr>
      </w:pPr>
    </w:p>
    <w:p w14:paraId="33377D9F">
      <w:pPr>
        <w:pStyle w:val="2"/>
        <w:rPr>
          <w:rFonts w:hint="eastAsia" w:ascii="宋体" w:hAnsi="宋体" w:cs="宋体"/>
          <w:color w:val="auto"/>
          <w:sz w:val="24"/>
          <w:highlight w:val="none"/>
          <w:lang w:val="en-US" w:eastAsia="zh-CN"/>
        </w:rPr>
      </w:pPr>
    </w:p>
    <w:p w14:paraId="062F47A7">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u w:val="single"/>
          <w:lang w:val="en-US" w:eastAsia="zh-CN"/>
        </w:rPr>
      </w:pPr>
      <w:r>
        <w:rPr>
          <w:rStyle w:val="8"/>
          <w:rFonts w:hint="eastAsia" w:ascii="宋体" w:hAnsi="宋体" w:eastAsia="宋体" w:cs="宋体"/>
          <w:kern w:val="0"/>
          <w:sz w:val="24"/>
          <w:szCs w:val="24"/>
          <w:lang w:val="en-US" w:eastAsia="zh-CN"/>
        </w:rPr>
        <w:t>甲方</w:t>
      </w:r>
      <w:r>
        <w:rPr>
          <w:rStyle w:val="8"/>
          <w:rFonts w:hint="eastAsia" w:ascii="宋体" w:hAnsi="宋体" w:eastAsia="宋体" w:cs="宋体"/>
          <w:kern w:val="0"/>
          <w:sz w:val="24"/>
          <w:szCs w:val="24"/>
        </w:rPr>
        <w:t>：</w:t>
      </w:r>
      <w:r>
        <w:rPr>
          <w:rStyle w:val="8"/>
          <w:rFonts w:hint="eastAsia" w:ascii="宋体" w:hAnsi="宋体" w:eastAsia="宋体" w:cs="宋体"/>
          <w:kern w:val="0"/>
          <w:sz w:val="24"/>
          <w:szCs w:val="24"/>
          <w:u w:val="single"/>
          <w:lang w:val="en-US" w:eastAsia="zh-CN"/>
        </w:rPr>
        <w:t xml:space="preserve">                                                                                 </w:t>
      </w:r>
    </w:p>
    <w:p w14:paraId="794D383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u w:val="single"/>
        </w:rPr>
      </w:pPr>
      <w:r>
        <w:rPr>
          <w:rStyle w:val="8"/>
          <w:rFonts w:hint="eastAsia" w:ascii="宋体" w:hAnsi="宋体" w:eastAsia="宋体" w:cs="宋体"/>
          <w:kern w:val="0"/>
          <w:sz w:val="24"/>
          <w:szCs w:val="24"/>
          <w:lang w:val="en-US" w:eastAsia="zh-CN"/>
        </w:rPr>
        <w:t>乙方</w:t>
      </w:r>
      <w:r>
        <w:rPr>
          <w:rStyle w:val="8"/>
          <w:rFonts w:hint="eastAsia" w:ascii="宋体" w:hAnsi="宋体" w:eastAsia="宋体" w:cs="宋体"/>
          <w:kern w:val="0"/>
          <w:sz w:val="24"/>
          <w:szCs w:val="24"/>
        </w:rPr>
        <w:t>：</w:t>
      </w:r>
      <w:r>
        <w:rPr>
          <w:rStyle w:val="8"/>
          <w:rFonts w:hint="eastAsia" w:ascii="宋体" w:hAnsi="宋体" w:eastAsia="宋体" w:cs="宋体"/>
          <w:kern w:val="0"/>
          <w:sz w:val="24"/>
          <w:szCs w:val="24"/>
          <w:u w:val="single"/>
          <w:lang w:val="en-US" w:eastAsia="zh-CN"/>
        </w:rPr>
        <w:t xml:space="preserve">                                                                                 </w:t>
      </w:r>
    </w:p>
    <w:p w14:paraId="73E2A7A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根据《中华人民共和国政府采购法》及实施条例、《中华人民共和国民法典》和</w:t>
      </w:r>
      <w:r>
        <w:rPr>
          <w:rStyle w:val="8"/>
          <w:rFonts w:hint="eastAsia" w:ascii="宋体" w:hAnsi="宋体" w:eastAsia="宋体" w:cs="宋体"/>
          <w:kern w:val="0"/>
          <w:sz w:val="24"/>
          <w:szCs w:val="24"/>
          <w:u w:val="single"/>
        </w:rPr>
        <w:t>陕西省人民政府机关幼儿园餐饮食材购置</w:t>
      </w:r>
      <w:r>
        <w:rPr>
          <w:rStyle w:val="8"/>
          <w:rFonts w:hint="eastAsia" w:ascii="宋体" w:hAnsi="宋体" w:cs="宋体"/>
          <w:kern w:val="0"/>
          <w:sz w:val="24"/>
          <w:szCs w:val="24"/>
          <w:u w:val="single"/>
          <w:lang w:val="en-US"/>
        </w:rPr>
        <w:t>项目</w:t>
      </w:r>
      <w:r>
        <w:rPr>
          <w:rStyle w:val="8"/>
          <w:rFonts w:hint="eastAsia" w:ascii="宋体" w:hAnsi="宋体" w:eastAsia="宋体" w:cs="宋体"/>
          <w:kern w:val="0"/>
          <w:sz w:val="24"/>
          <w:szCs w:val="24"/>
          <w:u w:val="single"/>
        </w:rPr>
        <w:t>（项目编号：</w:t>
      </w:r>
      <w:r>
        <w:rPr>
          <w:rStyle w:val="8"/>
          <w:rFonts w:hint="eastAsia" w:ascii="宋体" w:hAnsi="宋体" w:eastAsia="宋体" w:cs="宋体"/>
          <w:kern w:val="0"/>
          <w:sz w:val="24"/>
          <w:szCs w:val="24"/>
          <w:u w:val="single"/>
          <w:lang w:val="en-US" w:eastAsia="zh-CN"/>
        </w:rPr>
        <w:t xml:space="preserve">           </w:t>
      </w:r>
      <w:r>
        <w:rPr>
          <w:rStyle w:val="8"/>
          <w:rFonts w:hint="eastAsia" w:ascii="宋体" w:hAnsi="宋体" w:eastAsia="宋体" w:cs="宋体"/>
          <w:kern w:val="0"/>
          <w:sz w:val="24"/>
          <w:szCs w:val="24"/>
          <w:u w:val="single"/>
        </w:rPr>
        <w:t>）</w:t>
      </w:r>
      <w:r>
        <w:rPr>
          <w:rStyle w:val="8"/>
          <w:rFonts w:hint="eastAsia" w:ascii="宋体" w:hAnsi="宋体" w:eastAsia="宋体" w:cs="宋体"/>
          <w:kern w:val="0"/>
          <w:sz w:val="24"/>
          <w:szCs w:val="24"/>
        </w:rPr>
        <w:t xml:space="preserve">的招标文件、投标文件等有关规定，为确保甲方采购项目的顺利实施，甲、乙双方在平等自愿原则下签订本合同，并共同遵守如下条款： </w:t>
      </w:r>
    </w:p>
    <w:p w14:paraId="35AF7059">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kern w:val="0"/>
          <w:sz w:val="24"/>
          <w:szCs w:val="24"/>
        </w:rPr>
      </w:pPr>
      <w:r>
        <w:rPr>
          <w:rStyle w:val="8"/>
          <w:rFonts w:hint="eastAsia" w:ascii="宋体" w:hAnsi="宋体" w:eastAsia="宋体" w:cs="宋体"/>
          <w:b/>
          <w:bCs/>
          <w:kern w:val="0"/>
          <w:sz w:val="24"/>
          <w:szCs w:val="24"/>
          <w:lang w:val="en-US" w:eastAsia="zh-CN"/>
        </w:rPr>
        <w:t xml:space="preserve">第一条 </w:t>
      </w:r>
      <w:r>
        <w:rPr>
          <w:rStyle w:val="8"/>
          <w:rFonts w:hint="eastAsia" w:ascii="宋体" w:hAnsi="宋体" w:eastAsia="宋体" w:cs="宋体"/>
          <w:b/>
          <w:bCs/>
          <w:kern w:val="0"/>
          <w:sz w:val="24"/>
          <w:szCs w:val="24"/>
        </w:rPr>
        <w:t>采购内容</w:t>
      </w:r>
      <w:r>
        <w:rPr>
          <w:rStyle w:val="8"/>
          <w:rFonts w:hint="eastAsia" w:ascii="宋体" w:hAnsi="宋体" w:eastAsia="宋体" w:cs="宋体"/>
          <w:kern w:val="0"/>
          <w:sz w:val="24"/>
          <w:szCs w:val="24"/>
        </w:rPr>
        <w:t xml:space="preserve"> </w:t>
      </w:r>
    </w:p>
    <w:p w14:paraId="583805C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陕西省人民政府机关幼儿园采购肉类、蔬菜、水果、干货调料、奶制品、米面油、蛋类、豆制品等。</w:t>
      </w:r>
    </w:p>
    <w:p w14:paraId="0232AD71">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第二条 合同价款</w:t>
      </w:r>
    </w:p>
    <w:p w14:paraId="7471A36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合同总价暂定为人民币</w:t>
      </w:r>
      <w:r>
        <w:rPr>
          <w:rStyle w:val="8"/>
          <w:rFonts w:hint="eastAsia" w:ascii="宋体" w:hAnsi="宋体" w:eastAsia="宋体" w:cs="宋体"/>
          <w:kern w:val="0"/>
          <w:sz w:val="24"/>
          <w:szCs w:val="24"/>
          <w:highlight w:val="none"/>
          <w:u w:val="single"/>
          <w:lang w:val="en-US" w:eastAsia="zh-CN"/>
        </w:rPr>
        <w:t xml:space="preserve">         元整（¥              ）</w:t>
      </w:r>
      <w:r>
        <w:rPr>
          <w:rStyle w:val="8"/>
          <w:rFonts w:hint="eastAsia" w:ascii="宋体" w:hAnsi="宋体" w:eastAsia="宋体" w:cs="宋体"/>
          <w:kern w:val="0"/>
          <w:sz w:val="24"/>
          <w:szCs w:val="24"/>
          <w:highlight w:val="none"/>
          <w:lang w:val="en-US" w:eastAsia="zh-CN"/>
        </w:rPr>
        <w:t>（本项目预算金额）</w:t>
      </w:r>
    </w:p>
    <w:p w14:paraId="659230A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highlight w:val="none"/>
          <w:u w:val="single"/>
          <w:lang w:val="en-US" w:eastAsia="zh-CN"/>
        </w:rPr>
      </w:pPr>
      <w:r>
        <w:rPr>
          <w:rStyle w:val="8"/>
          <w:rFonts w:hint="eastAsia" w:ascii="宋体" w:hAnsi="宋体" w:eastAsia="宋体" w:cs="宋体"/>
          <w:kern w:val="0"/>
          <w:sz w:val="24"/>
          <w:szCs w:val="24"/>
          <w:highlight w:val="none"/>
          <w:lang w:val="en-US" w:eastAsia="zh-CN"/>
        </w:rPr>
        <w:t>成交优惠率：</w:t>
      </w:r>
      <w:r>
        <w:rPr>
          <w:rStyle w:val="8"/>
          <w:rFonts w:hint="eastAsia" w:ascii="宋体" w:hAnsi="宋体" w:eastAsia="宋体" w:cs="宋体"/>
          <w:kern w:val="0"/>
          <w:sz w:val="24"/>
          <w:szCs w:val="24"/>
          <w:highlight w:val="none"/>
          <w:u w:val="single"/>
          <w:lang w:val="en-US" w:eastAsia="zh-CN"/>
        </w:rPr>
        <w:t xml:space="preserve">           %；</w:t>
      </w:r>
    </w:p>
    <w:p w14:paraId="3101729D">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成交优惠率，为一次性报价，不受市场价变化或实际工作量变化的影响。合同价格为含税价，供应商（成交人）提供食材所发生的一切税费（包括增值税）等都已包含于合同价款中。</w:t>
      </w:r>
    </w:p>
    <w:p w14:paraId="468F358B">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第三条 货款支付</w:t>
      </w:r>
    </w:p>
    <w:p w14:paraId="2364B75E">
      <w:pPr>
        <w:pStyle w:val="2"/>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1.基准价确定</w:t>
      </w:r>
    </w:p>
    <w:p w14:paraId="5B60986E">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1.1招标人组建询价小组；每周进行询价活动。</w:t>
      </w:r>
    </w:p>
    <w:p w14:paraId="6A53A32E">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1.2询价对象：西安市各大超市（华润、麦德龙、人人乐、永辉等大型连锁超市）、物价局公布的(西安市一级食材批发市场的零售价)市场价格、蔬菜水果等市场；</w:t>
      </w:r>
    </w:p>
    <w:p w14:paraId="68801218">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1.3询价流程：由招标人根据幼儿园实际需求制定询价表，至少询价3个超市，询价结束后询价小组成员签字确认。询价后的基准价计算公式为：基准价=(A1+A2+A3)/3;</w:t>
      </w:r>
    </w:p>
    <w:p w14:paraId="68F568A6">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1.4其他没有参考价格的特殊生活物资本着互利共赢的原则，由双方议价确定供应价格；</w:t>
      </w:r>
    </w:p>
    <w:p w14:paraId="54DE24EF">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1.5遇学校大型活动、突发公共事件、不可抗力等特殊情况无法按期询价的，暂按上一季度基准价执行，待询价完成，再执行新基准价。</w:t>
      </w:r>
    </w:p>
    <w:p w14:paraId="668273EC">
      <w:pPr>
        <w:pStyle w:val="2"/>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2.付款及结算方式</w:t>
      </w:r>
    </w:p>
    <w:p w14:paraId="6F9405DC">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付款实行按月结算。中标人按招标人要求完成上月供货后，于次月10日前凭实际采购量开具发票、双方盖章确认的送货清单等相关凭证向招标人申请付款，招标人收到申请后在15日内结清上个月货款。特殊情况，根据甲方实际情况为准。</w:t>
      </w:r>
    </w:p>
    <w:p w14:paraId="4EC7BB36">
      <w:pPr>
        <w:pStyle w:val="2"/>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3.结算价格</w:t>
      </w:r>
    </w:p>
    <w:p w14:paraId="282FFFCE">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餐料结算价格=基准价格*（1-优惠率）。</w:t>
      </w:r>
    </w:p>
    <w:p w14:paraId="62B34E4D">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实际结算费用=餐料结算价格×该价格餐料供应数量。</w:t>
      </w:r>
    </w:p>
    <w:p w14:paraId="36D4A981">
      <w:pPr>
        <w:pStyle w:val="2"/>
        <w:ind w:firstLine="480" w:firstLineChars="200"/>
        <w:rPr>
          <w:rStyle w:val="8"/>
          <w:rFonts w:hint="eastAsia" w:ascii="宋体" w:hAnsi="宋体" w:eastAsia="宋体" w:cs="宋体"/>
          <w:kern w:val="0"/>
          <w:sz w:val="24"/>
          <w:szCs w:val="24"/>
          <w:highlight w:val="none"/>
          <w:lang w:val="en-US" w:eastAsia="zh-CN"/>
        </w:rPr>
      </w:pPr>
      <w:r>
        <w:rPr>
          <w:rStyle w:val="8"/>
          <w:rFonts w:hint="eastAsia" w:ascii="宋体" w:hAnsi="宋体" w:eastAsia="宋体" w:cs="宋体"/>
          <w:kern w:val="0"/>
          <w:sz w:val="24"/>
          <w:szCs w:val="24"/>
          <w:highlight w:val="none"/>
          <w:lang w:val="en-US" w:eastAsia="zh-CN"/>
        </w:rPr>
        <w:t>各中标人自行承担每季度内的价格波动风险，合理报价，不接受调价申请。</w:t>
      </w:r>
    </w:p>
    <w:p w14:paraId="68F35362">
      <w:pPr>
        <w:pStyle w:val="2"/>
        <w:ind w:firstLine="480" w:firstLineChars="200"/>
        <w:rPr>
          <w:rFonts w:hint="default"/>
          <w:highlight w:val="none"/>
          <w:lang w:val="en-US"/>
        </w:rPr>
      </w:pPr>
      <w:r>
        <w:rPr>
          <w:rStyle w:val="8"/>
          <w:rFonts w:hint="eastAsia" w:ascii="宋体" w:hAnsi="宋体" w:eastAsia="宋体" w:cs="宋体"/>
          <w:kern w:val="0"/>
          <w:sz w:val="24"/>
          <w:szCs w:val="24"/>
          <w:highlight w:val="none"/>
          <w:lang w:val="en-US" w:eastAsia="zh-CN"/>
        </w:rPr>
        <w:t>因各园所在属地教育局对大宗食材采购的内容和履行时间不一致，采购内容随政策而变化，故以实际采购量为准结算采购金额。</w:t>
      </w:r>
    </w:p>
    <w:p w14:paraId="4E5250AC">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第四条 服务周期与地点</w:t>
      </w:r>
    </w:p>
    <w:p w14:paraId="35DE852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1、乙方在合同签订生效之日起，按甲方指定时间、地点交货。（</w:t>
      </w:r>
      <w:r>
        <w:rPr>
          <w:rStyle w:val="8"/>
          <w:rFonts w:hint="eastAsia" w:ascii="宋体" w:hAnsi="宋体" w:eastAsia="宋体" w:cs="宋体"/>
          <w:kern w:val="0"/>
          <w:sz w:val="24"/>
          <w:szCs w:val="24"/>
          <w:lang w:val="en-US"/>
        </w:rPr>
        <w:t>每天对学校物资进行配送</w:t>
      </w:r>
      <w:r>
        <w:rPr>
          <w:rStyle w:val="8"/>
          <w:rFonts w:hint="eastAsia" w:ascii="宋体" w:hAnsi="宋体" w:eastAsia="宋体" w:cs="宋体"/>
          <w:kern w:val="0"/>
          <w:sz w:val="24"/>
          <w:szCs w:val="24"/>
        </w:rPr>
        <w:t>）</w:t>
      </w:r>
    </w:p>
    <w:p w14:paraId="0215901C">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lang w:val="en-US" w:eastAsia="zh-CN"/>
        </w:rPr>
        <w:t>2</w:t>
      </w:r>
      <w:r>
        <w:rPr>
          <w:rStyle w:val="8"/>
          <w:rFonts w:hint="eastAsia" w:ascii="宋体" w:hAnsi="宋体" w:eastAsia="宋体" w:cs="宋体"/>
          <w:kern w:val="0"/>
          <w:sz w:val="24"/>
          <w:szCs w:val="24"/>
        </w:rPr>
        <w:t>、供应商未征得采购人同意和谅解而单方面延迟交货，将按违约终止合同。</w:t>
      </w:r>
    </w:p>
    <w:p w14:paraId="6A31B67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lang w:val="en-US" w:eastAsia="zh-CN"/>
        </w:rPr>
        <w:t>3</w:t>
      </w:r>
      <w:r>
        <w:rPr>
          <w:rStyle w:val="8"/>
          <w:rFonts w:hint="eastAsia" w:ascii="宋体" w:hAnsi="宋体" w:eastAsia="宋体" w:cs="宋体"/>
          <w:kern w:val="0"/>
          <w:sz w:val="24"/>
          <w:szCs w:val="24"/>
        </w:rPr>
        <w:t>、供应商遇到可能妨碍按时交付和提供服务的情况，应当及时</w:t>
      </w:r>
      <w:r>
        <w:rPr>
          <w:rStyle w:val="8"/>
          <w:rFonts w:hint="eastAsia" w:ascii="宋体" w:hAnsi="宋体" w:eastAsia="宋体" w:cs="宋体"/>
          <w:kern w:val="0"/>
          <w:sz w:val="24"/>
          <w:szCs w:val="24"/>
          <w:lang w:val="en-US" w:eastAsia="zh-CN"/>
        </w:rPr>
        <w:t>和</w:t>
      </w:r>
      <w:r>
        <w:rPr>
          <w:rStyle w:val="8"/>
          <w:rFonts w:hint="eastAsia" w:ascii="宋体" w:hAnsi="宋体" w:cs="宋体"/>
          <w:kern w:val="0"/>
          <w:sz w:val="24"/>
          <w:szCs w:val="24"/>
          <w:lang w:eastAsia="zh-CN"/>
        </w:rPr>
        <w:t>陕西省人民政府机关幼儿园</w:t>
      </w:r>
      <w:r>
        <w:rPr>
          <w:rStyle w:val="8"/>
          <w:rFonts w:hint="eastAsia" w:ascii="宋体" w:hAnsi="宋体" w:eastAsia="宋体" w:cs="宋体"/>
          <w:kern w:val="0"/>
          <w:sz w:val="24"/>
          <w:szCs w:val="24"/>
        </w:rPr>
        <w:t>以书面形式</w:t>
      </w:r>
      <w:r>
        <w:rPr>
          <w:rStyle w:val="8"/>
          <w:rFonts w:hint="eastAsia" w:ascii="宋体" w:hAnsi="宋体" w:eastAsia="宋体" w:cs="宋体"/>
          <w:kern w:val="0"/>
          <w:sz w:val="24"/>
          <w:szCs w:val="24"/>
          <w:lang w:val="en-US" w:eastAsia="zh-CN"/>
        </w:rPr>
        <w:t>进行报备</w:t>
      </w:r>
      <w:r>
        <w:rPr>
          <w:rStyle w:val="8"/>
          <w:rFonts w:hint="eastAsia" w:ascii="宋体" w:hAnsi="宋体" w:eastAsia="宋体" w:cs="宋体"/>
          <w:kern w:val="0"/>
          <w:sz w:val="24"/>
          <w:szCs w:val="24"/>
        </w:rPr>
        <w:t>，说明原由、拖延的期限等；采购人在收到通知后，尽快进行情况评估并确定是否通过修改合同，酌情延长交货时间或者通过协商加收误期赔偿金。</w:t>
      </w:r>
    </w:p>
    <w:p w14:paraId="3453EAB0">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w:t>
      </w:r>
      <w:r>
        <w:rPr>
          <w:rStyle w:val="8"/>
          <w:rFonts w:hint="eastAsia" w:ascii="宋体" w:hAnsi="宋体" w:eastAsia="宋体" w:cs="宋体"/>
          <w:b/>
          <w:bCs/>
          <w:kern w:val="0"/>
          <w:sz w:val="24"/>
          <w:szCs w:val="24"/>
          <w:lang w:val="en-US" w:eastAsia="zh-CN"/>
        </w:rPr>
        <w:t>五</w:t>
      </w:r>
      <w:r>
        <w:rPr>
          <w:rStyle w:val="8"/>
          <w:rFonts w:hint="eastAsia" w:ascii="宋体" w:hAnsi="宋体" w:eastAsia="宋体" w:cs="宋体"/>
          <w:b/>
          <w:bCs/>
          <w:kern w:val="0"/>
          <w:sz w:val="24"/>
          <w:szCs w:val="24"/>
        </w:rPr>
        <w:t>条 质量保证</w:t>
      </w:r>
    </w:p>
    <w:p w14:paraId="4EC356C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1、符合《产品质量法》和《食品安全法》等相关法律法规规定的质量标准。</w:t>
      </w:r>
    </w:p>
    <w:p w14:paraId="239F66B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2、乙方提供的产品及材料必须保证质量可靠，进货渠道正常，应全面满足招标文件的要求，招标文件未明确要求的内容，乙方须以甲方的补充要求为准，如发生质量问题由乙方承担全部责任。 </w:t>
      </w:r>
    </w:p>
    <w:p w14:paraId="785356B7">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3、乙方应保证所有产品的完好无损包括配套包装，如有缺漏、损坏，由乙方负责调换、补齐或赔偿。 </w:t>
      </w:r>
    </w:p>
    <w:p w14:paraId="16DDC002">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4、供货周期内服务内容等指标与合同有任何一项不符，甲方应尽快以书面形式向乙方提出索赔。同时应向政府采购管理部门报告。 </w:t>
      </w:r>
    </w:p>
    <w:p w14:paraId="6AC9E4A5">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5、乙方在收到采购人的通知后，应及时免费对服务内容及使用效果的不足或偏差进行补正。</w:t>
      </w:r>
    </w:p>
    <w:p w14:paraId="0095A182">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w:t>
      </w:r>
      <w:r>
        <w:rPr>
          <w:rStyle w:val="8"/>
          <w:rFonts w:hint="eastAsia" w:ascii="宋体" w:hAnsi="宋体" w:eastAsia="宋体" w:cs="宋体"/>
          <w:b/>
          <w:bCs/>
          <w:kern w:val="0"/>
          <w:sz w:val="24"/>
          <w:szCs w:val="24"/>
          <w:lang w:val="en-US" w:eastAsia="zh-CN"/>
        </w:rPr>
        <w:t>六</w:t>
      </w:r>
      <w:r>
        <w:rPr>
          <w:rStyle w:val="8"/>
          <w:rFonts w:hint="eastAsia" w:ascii="宋体" w:hAnsi="宋体" w:eastAsia="宋体" w:cs="宋体"/>
          <w:b/>
          <w:bCs/>
          <w:kern w:val="0"/>
          <w:sz w:val="24"/>
          <w:szCs w:val="24"/>
        </w:rPr>
        <w:t>条 包装及运输</w:t>
      </w:r>
    </w:p>
    <w:p w14:paraId="09D19C8B">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1、乙方根据产品特性，自行选择运输及包装方式，承担一切运输费用，包括从生产厂到甲方指定交货地点所需的装卸、运输（含保险费）及其他一切费用。</w:t>
      </w:r>
    </w:p>
    <w:p w14:paraId="68D3176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5F2ED8C0">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w:t>
      </w:r>
      <w:r>
        <w:rPr>
          <w:rStyle w:val="8"/>
          <w:rFonts w:hint="eastAsia" w:ascii="宋体" w:hAnsi="宋体" w:eastAsia="宋体" w:cs="宋体"/>
          <w:b/>
          <w:bCs/>
          <w:kern w:val="0"/>
          <w:sz w:val="24"/>
          <w:szCs w:val="24"/>
          <w:lang w:val="en-US" w:eastAsia="zh-CN"/>
        </w:rPr>
        <w:t>七</w:t>
      </w:r>
      <w:r>
        <w:rPr>
          <w:rStyle w:val="8"/>
          <w:rFonts w:hint="eastAsia" w:ascii="宋体" w:hAnsi="宋体" w:eastAsia="宋体" w:cs="宋体"/>
          <w:b/>
          <w:bCs/>
          <w:kern w:val="0"/>
          <w:sz w:val="24"/>
          <w:szCs w:val="24"/>
        </w:rPr>
        <w:t>条 验收</w:t>
      </w:r>
    </w:p>
    <w:p w14:paraId="68B4A7D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highlight w:val="none"/>
        </w:rPr>
      </w:pPr>
      <w:r>
        <w:rPr>
          <w:rStyle w:val="8"/>
          <w:rFonts w:hint="eastAsia" w:ascii="宋体" w:hAnsi="宋体" w:eastAsia="宋体" w:cs="宋体"/>
          <w:kern w:val="0"/>
          <w:sz w:val="24"/>
          <w:szCs w:val="24"/>
          <w:highlight w:val="none"/>
        </w:rPr>
        <w:t xml:space="preserve">乙方每次随货送上一式三份的送货清单，采购人须指派专人接收、称重并验收质量；验收合格后由采购人指定验收员签字核认，作为结算凭证。对不符合质量的品种，甲方有权退、换货。货品验收合格后签收。 </w:t>
      </w:r>
    </w:p>
    <w:p w14:paraId="31ECCA7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highlight w:val="none"/>
        </w:rPr>
      </w:pPr>
      <w:r>
        <w:rPr>
          <w:rStyle w:val="8"/>
          <w:rFonts w:hint="eastAsia" w:ascii="宋体" w:hAnsi="宋体" w:eastAsia="宋体" w:cs="宋体"/>
          <w:kern w:val="0"/>
          <w:sz w:val="24"/>
          <w:szCs w:val="24"/>
          <w:highlight w:val="none"/>
          <w:lang w:val="en-US"/>
        </w:rPr>
        <w:t>1、</w:t>
      </w:r>
      <w:r>
        <w:rPr>
          <w:rStyle w:val="8"/>
          <w:rFonts w:hint="eastAsia" w:ascii="宋体" w:hAnsi="宋体" w:eastAsia="宋体" w:cs="宋体"/>
          <w:kern w:val="0"/>
          <w:sz w:val="24"/>
          <w:szCs w:val="24"/>
          <w:highlight w:val="none"/>
        </w:rPr>
        <w:t xml:space="preserve">库管、采购员负责入库食品检验，值班厨师配合质量验收，食品验收填写《验收单》，验收标准如下： </w:t>
      </w:r>
    </w:p>
    <w:p w14:paraId="2C26AC10">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lang w:val="en-US" w:eastAsia="zh-CN"/>
        </w:rPr>
        <w:t>（1）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r>
        <w:rPr>
          <w:rStyle w:val="8"/>
          <w:rFonts w:hint="eastAsia" w:ascii="宋体" w:hAnsi="宋体" w:eastAsia="宋体" w:cs="宋体"/>
          <w:kern w:val="0"/>
          <w:sz w:val="24"/>
          <w:szCs w:val="24"/>
        </w:rPr>
        <w:t xml:space="preserve">； </w:t>
      </w:r>
    </w:p>
    <w:p w14:paraId="2E5E773B">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（2）包装污秽不洁、严重破损、运输工具不洁等造成污染的产品不得验收入库；</w:t>
      </w:r>
    </w:p>
    <w:p w14:paraId="059E4F0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highlight w:val="yellow"/>
        </w:rPr>
      </w:pPr>
      <w:r>
        <w:rPr>
          <w:rStyle w:val="8"/>
          <w:rFonts w:hint="eastAsia" w:ascii="宋体" w:hAnsi="宋体" w:eastAsia="宋体" w:cs="宋体"/>
          <w:kern w:val="0"/>
          <w:sz w:val="24"/>
          <w:szCs w:val="24"/>
          <w:highlight w:val="none"/>
        </w:rPr>
        <w:t>（</w:t>
      </w:r>
      <w:r>
        <w:rPr>
          <w:rStyle w:val="8"/>
          <w:rFonts w:hint="eastAsia" w:ascii="宋体" w:hAnsi="宋体" w:eastAsia="宋体" w:cs="宋体"/>
          <w:kern w:val="0"/>
          <w:sz w:val="24"/>
          <w:szCs w:val="24"/>
          <w:highlight w:val="none"/>
          <w:lang w:val="en-US"/>
        </w:rPr>
        <w:t>3</w:t>
      </w:r>
      <w:r>
        <w:rPr>
          <w:rStyle w:val="8"/>
          <w:rFonts w:hint="eastAsia" w:ascii="宋体" w:hAnsi="宋体" w:eastAsia="宋体" w:cs="宋体"/>
          <w:kern w:val="0"/>
          <w:sz w:val="24"/>
          <w:szCs w:val="24"/>
          <w:highlight w:val="none"/>
        </w:rPr>
        <w:t>）食品安全员、餐厅管理人员、厨师长</w:t>
      </w:r>
      <w:r>
        <w:rPr>
          <w:rStyle w:val="8"/>
          <w:rFonts w:hint="eastAsia" w:ascii="宋体" w:hAnsi="宋体" w:eastAsia="宋体" w:cs="宋体"/>
          <w:kern w:val="0"/>
          <w:sz w:val="24"/>
          <w:szCs w:val="24"/>
          <w:highlight w:val="none"/>
          <w:lang w:val="en-US"/>
        </w:rPr>
        <w:t>和</w:t>
      </w:r>
      <w:r>
        <w:rPr>
          <w:rStyle w:val="8"/>
          <w:rFonts w:hint="eastAsia" w:ascii="宋体" w:hAnsi="宋体" w:eastAsia="宋体" w:cs="宋体"/>
          <w:kern w:val="0"/>
          <w:sz w:val="24"/>
          <w:szCs w:val="24"/>
          <w:highlight w:val="none"/>
        </w:rPr>
        <w:t>库房管理员</w:t>
      </w:r>
      <w:r>
        <w:rPr>
          <w:rStyle w:val="8"/>
          <w:rFonts w:hint="eastAsia" w:ascii="宋体" w:hAnsi="宋体" w:eastAsia="宋体" w:cs="宋体"/>
          <w:kern w:val="0"/>
          <w:sz w:val="24"/>
          <w:szCs w:val="24"/>
          <w:highlight w:val="none"/>
          <w:lang w:val="en-US"/>
        </w:rPr>
        <w:t>等相关人员</w:t>
      </w:r>
      <w:r>
        <w:rPr>
          <w:rStyle w:val="8"/>
          <w:rFonts w:hint="eastAsia" w:ascii="宋体" w:hAnsi="宋体" w:eastAsia="宋体" w:cs="宋体"/>
          <w:kern w:val="0"/>
          <w:sz w:val="24"/>
          <w:szCs w:val="24"/>
          <w:highlight w:val="none"/>
        </w:rPr>
        <w:t xml:space="preserve">共同对所购食品原辅料的质量、数量进行核对验收，验收合格的及时入库，并在《验收单》上签字确认。不合格产品应及时退回供应商，同时做好验收记录； </w:t>
      </w:r>
    </w:p>
    <w:p w14:paraId="4B1DADD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w:t>
      </w:r>
      <w:r>
        <w:rPr>
          <w:rStyle w:val="8"/>
          <w:rFonts w:hint="eastAsia" w:ascii="宋体" w:hAnsi="宋体" w:eastAsia="宋体" w:cs="宋体"/>
          <w:kern w:val="0"/>
          <w:sz w:val="24"/>
          <w:szCs w:val="24"/>
          <w:lang w:val="en-US"/>
        </w:rPr>
        <w:t>4</w:t>
      </w:r>
      <w:r>
        <w:rPr>
          <w:rStyle w:val="8"/>
          <w:rFonts w:hint="eastAsia" w:ascii="宋体" w:hAnsi="宋体" w:eastAsia="宋体" w:cs="宋体"/>
          <w:kern w:val="0"/>
          <w:sz w:val="24"/>
          <w:szCs w:val="24"/>
        </w:rPr>
        <w:t>）入库时，保管员要清点入库物品的数量、规格，做到数量、规格、品种准确无误，入库时按不同的材质、规格、功能和要求，分类、分别储存，做到账物相符。</w:t>
      </w:r>
    </w:p>
    <w:p w14:paraId="27477E4B">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2、验收依据： </w:t>
      </w:r>
    </w:p>
    <w:p w14:paraId="6E37E91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w:t>
      </w:r>
      <w:r>
        <w:rPr>
          <w:rStyle w:val="8"/>
          <w:rFonts w:hint="eastAsia" w:ascii="宋体" w:hAnsi="宋体" w:eastAsia="宋体" w:cs="宋体"/>
          <w:kern w:val="0"/>
          <w:sz w:val="24"/>
          <w:szCs w:val="24"/>
          <w:lang w:val="en-US"/>
        </w:rPr>
        <w:t>1</w:t>
      </w:r>
      <w:r>
        <w:rPr>
          <w:rStyle w:val="8"/>
          <w:rFonts w:hint="eastAsia" w:ascii="宋体" w:hAnsi="宋体" w:eastAsia="宋体" w:cs="宋体"/>
          <w:kern w:val="0"/>
          <w:sz w:val="24"/>
          <w:szCs w:val="24"/>
        </w:rPr>
        <w:t xml:space="preserve">中标通知书、合同、招标文件、投标文件。 </w:t>
      </w:r>
    </w:p>
    <w:p w14:paraId="623692C2">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w:t>
      </w:r>
      <w:r>
        <w:rPr>
          <w:rStyle w:val="8"/>
          <w:rFonts w:hint="eastAsia" w:ascii="宋体" w:hAnsi="宋体" w:eastAsia="宋体" w:cs="宋体"/>
          <w:kern w:val="0"/>
          <w:sz w:val="24"/>
          <w:szCs w:val="24"/>
          <w:lang w:val="en-US"/>
        </w:rPr>
        <w:t>.2</w:t>
      </w:r>
      <w:r>
        <w:rPr>
          <w:rStyle w:val="8"/>
          <w:rFonts w:hint="eastAsia" w:ascii="宋体" w:hAnsi="宋体" w:eastAsia="宋体" w:cs="宋体"/>
          <w:kern w:val="0"/>
          <w:sz w:val="24"/>
          <w:szCs w:val="24"/>
        </w:rPr>
        <w:t>、国内相应的标准、规范。</w:t>
      </w:r>
    </w:p>
    <w:p w14:paraId="28CEE1C5">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w:t>
      </w:r>
      <w:r>
        <w:rPr>
          <w:rStyle w:val="8"/>
          <w:rFonts w:hint="eastAsia" w:ascii="宋体" w:hAnsi="宋体" w:eastAsia="宋体" w:cs="宋体"/>
          <w:b/>
          <w:bCs/>
          <w:kern w:val="0"/>
          <w:sz w:val="24"/>
          <w:szCs w:val="24"/>
          <w:lang w:val="en-US" w:eastAsia="zh-CN"/>
        </w:rPr>
        <w:t>八</w:t>
      </w:r>
      <w:r>
        <w:rPr>
          <w:rStyle w:val="8"/>
          <w:rFonts w:hint="eastAsia" w:ascii="宋体" w:hAnsi="宋体" w:eastAsia="宋体" w:cs="宋体"/>
          <w:b/>
          <w:bCs/>
          <w:kern w:val="0"/>
          <w:sz w:val="24"/>
          <w:szCs w:val="24"/>
        </w:rPr>
        <w:t>条 甲方的权利和义务</w:t>
      </w:r>
    </w:p>
    <w:p w14:paraId="5D4C87F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（1）在乙方无违约的前提下，甲方委托乙方作为定点采购配送单位，承担本合同类的食堂原材料采购配送工作； </w:t>
      </w:r>
    </w:p>
    <w:p w14:paraId="281CE3CD">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（2）甲方有权监督乙方的原材料采购配送工作； </w:t>
      </w:r>
    </w:p>
    <w:p w14:paraId="702FE7A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（3）甲方对乙方所配送食材进行检查，发现过期，损坏等不合格食材，甲方有权拒收，以确保食材安全卫生；乙方所配送食材经甲方指派人员签字后方可视为安全食材；</w:t>
      </w:r>
    </w:p>
    <w:p w14:paraId="453922F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（4）甲方如有特殊情况，可提前微信图片或电话通知乙方临时增加食材配送工作，乙方应给予积极配合。</w:t>
      </w:r>
    </w:p>
    <w:p w14:paraId="3DAA7C82">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kern w:val="0"/>
          <w:sz w:val="24"/>
          <w:szCs w:val="24"/>
        </w:rPr>
      </w:pPr>
      <w:r>
        <w:rPr>
          <w:rStyle w:val="8"/>
          <w:rFonts w:hint="eastAsia" w:ascii="宋体" w:hAnsi="宋体" w:eastAsia="宋体" w:cs="宋体"/>
          <w:b/>
          <w:bCs/>
          <w:kern w:val="0"/>
          <w:sz w:val="24"/>
          <w:szCs w:val="24"/>
        </w:rPr>
        <w:t>第</w:t>
      </w:r>
      <w:r>
        <w:rPr>
          <w:rStyle w:val="8"/>
          <w:rFonts w:hint="eastAsia" w:ascii="宋体" w:hAnsi="宋体" w:eastAsia="宋体" w:cs="宋体"/>
          <w:b/>
          <w:bCs/>
          <w:kern w:val="0"/>
          <w:sz w:val="24"/>
          <w:szCs w:val="24"/>
          <w:lang w:val="en-US" w:eastAsia="zh-CN"/>
        </w:rPr>
        <w:t>九</w:t>
      </w:r>
      <w:r>
        <w:rPr>
          <w:rStyle w:val="8"/>
          <w:rFonts w:hint="eastAsia" w:ascii="宋体" w:hAnsi="宋体" w:eastAsia="宋体" w:cs="宋体"/>
          <w:b/>
          <w:bCs/>
          <w:kern w:val="0"/>
          <w:sz w:val="24"/>
          <w:szCs w:val="24"/>
        </w:rPr>
        <w:t>条 乙方的权利和义务</w:t>
      </w:r>
    </w:p>
    <w:p w14:paraId="5012C77A">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（1）乙方须按本合同要求，保质保量完成甲方的原材料采购配送工作；</w:t>
      </w:r>
    </w:p>
    <w:p w14:paraId="22D7808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（2）乙方应指派专人负责甲方</w:t>
      </w:r>
      <w:r>
        <w:rPr>
          <w:rStyle w:val="8"/>
          <w:rFonts w:hint="eastAsia" w:ascii="宋体" w:hAnsi="宋体" w:eastAsia="宋体" w:cs="宋体"/>
          <w:kern w:val="0"/>
          <w:sz w:val="24"/>
          <w:szCs w:val="24"/>
          <w:lang w:val="en-US"/>
        </w:rPr>
        <w:t>物资</w:t>
      </w:r>
      <w:r>
        <w:rPr>
          <w:rStyle w:val="8"/>
          <w:rFonts w:hint="eastAsia" w:ascii="宋体" w:hAnsi="宋体" w:eastAsia="宋体" w:cs="宋体"/>
          <w:kern w:val="0"/>
          <w:sz w:val="24"/>
          <w:szCs w:val="24"/>
        </w:rPr>
        <w:t xml:space="preserve">采购配送工作，及时收集甲方反馈意见；甲方指定专人检查接收配送产品，如发现不合格产品甲方有权要求乙方更换合格产品，甲方专人签字收货则表明产品无质量问题； </w:t>
      </w:r>
    </w:p>
    <w:p w14:paraId="4CF97CF7">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highlight w:val="none"/>
        </w:rPr>
        <w:t>（3）乙方</w:t>
      </w:r>
      <w:r>
        <w:rPr>
          <w:rStyle w:val="8"/>
          <w:rFonts w:hint="eastAsia" w:ascii="宋体" w:hAnsi="宋体" w:eastAsia="宋体" w:cs="宋体"/>
          <w:kern w:val="0"/>
          <w:sz w:val="24"/>
          <w:szCs w:val="24"/>
        </w:rPr>
        <w:t>从甲方得到的采购信息，未经甲方同意，乙方不得向第三方公开，泄漏或使用；</w:t>
      </w:r>
    </w:p>
    <w:p w14:paraId="5CA30C70">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w:t>
      </w:r>
      <w:r>
        <w:rPr>
          <w:rStyle w:val="8"/>
          <w:rFonts w:hint="eastAsia" w:ascii="宋体" w:hAnsi="宋体" w:eastAsia="宋体" w:cs="宋体"/>
          <w:kern w:val="0"/>
          <w:sz w:val="24"/>
          <w:szCs w:val="24"/>
          <w:lang w:val="en-US"/>
        </w:rPr>
        <w:t>4</w:t>
      </w:r>
      <w:r>
        <w:rPr>
          <w:rStyle w:val="8"/>
          <w:rFonts w:hint="eastAsia" w:ascii="宋体" w:hAnsi="宋体" w:eastAsia="宋体" w:cs="宋体"/>
          <w:kern w:val="0"/>
          <w:sz w:val="24"/>
          <w:szCs w:val="24"/>
        </w:rPr>
        <w:t xml:space="preserve">）乙方配送食材原材料被食品监督部门检验不合格造成不良后果，由乙方承担全部责任，并承担全部经济损失； </w:t>
      </w:r>
    </w:p>
    <w:p w14:paraId="5B9F5A0C">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w:t>
      </w:r>
      <w:r>
        <w:rPr>
          <w:rStyle w:val="8"/>
          <w:rFonts w:hint="eastAsia" w:ascii="宋体" w:hAnsi="宋体" w:eastAsia="宋体" w:cs="宋体"/>
          <w:kern w:val="0"/>
          <w:sz w:val="24"/>
          <w:szCs w:val="24"/>
          <w:lang w:val="en-US"/>
        </w:rPr>
        <w:t>5</w:t>
      </w:r>
      <w:r>
        <w:rPr>
          <w:rStyle w:val="8"/>
          <w:rFonts w:hint="eastAsia" w:ascii="宋体" w:hAnsi="宋体" w:eastAsia="宋体" w:cs="宋体"/>
          <w:kern w:val="0"/>
          <w:sz w:val="24"/>
          <w:szCs w:val="24"/>
        </w:rPr>
        <w:t>）</w:t>
      </w:r>
      <w:r>
        <w:rPr>
          <w:rStyle w:val="8"/>
          <w:rFonts w:hint="eastAsia" w:ascii="宋体" w:hAnsi="宋体" w:eastAsia="宋体" w:cs="宋体"/>
          <w:kern w:val="0"/>
          <w:sz w:val="24"/>
          <w:szCs w:val="24"/>
          <w:lang w:val="en-US"/>
        </w:rPr>
        <w:t>物资</w:t>
      </w:r>
      <w:r>
        <w:rPr>
          <w:rStyle w:val="8"/>
          <w:rFonts w:hint="eastAsia" w:ascii="宋体" w:hAnsi="宋体" w:eastAsia="宋体" w:cs="宋体"/>
          <w:kern w:val="0"/>
          <w:sz w:val="24"/>
          <w:szCs w:val="24"/>
        </w:rPr>
        <w:t>供应发生群体食物中毒事故，经检验是乙方配送</w:t>
      </w:r>
      <w:r>
        <w:rPr>
          <w:rStyle w:val="8"/>
          <w:rFonts w:hint="eastAsia" w:ascii="宋体" w:hAnsi="宋体" w:eastAsia="宋体" w:cs="宋体"/>
          <w:kern w:val="0"/>
          <w:sz w:val="24"/>
          <w:szCs w:val="24"/>
          <w:lang w:val="en-US"/>
        </w:rPr>
        <w:t>产品</w:t>
      </w:r>
      <w:r>
        <w:rPr>
          <w:rStyle w:val="8"/>
          <w:rFonts w:hint="eastAsia" w:ascii="宋体" w:hAnsi="宋体" w:eastAsia="宋体" w:cs="宋体"/>
          <w:kern w:val="0"/>
          <w:sz w:val="24"/>
          <w:szCs w:val="24"/>
        </w:rPr>
        <w:t>原因的，乙方承担相应事故责任，并承担全部经济损失。</w:t>
      </w:r>
    </w:p>
    <w:p w14:paraId="083DB899">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第十条 违约责任</w:t>
      </w:r>
    </w:p>
    <w:p w14:paraId="74E35CA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1、按《中华人民共和国民法典》中的相关条款执行。 </w:t>
      </w:r>
    </w:p>
    <w:p w14:paraId="0EE2136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 xml:space="preserve">2、乙方履约延误 </w:t>
      </w:r>
    </w:p>
    <w:p w14:paraId="2ED1583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w:t>
      </w:r>
      <w:r>
        <w:rPr>
          <w:rStyle w:val="8"/>
          <w:rFonts w:hint="eastAsia" w:ascii="宋体" w:hAnsi="宋体" w:eastAsia="宋体" w:cs="宋体"/>
          <w:kern w:val="0"/>
          <w:sz w:val="24"/>
          <w:szCs w:val="24"/>
          <w:lang w:val="en-US"/>
        </w:rPr>
        <w:t>1</w:t>
      </w:r>
      <w:r>
        <w:rPr>
          <w:rStyle w:val="8"/>
          <w:rFonts w:hint="eastAsia" w:ascii="宋体" w:hAnsi="宋体" w:eastAsia="宋体" w:cs="宋体"/>
          <w:kern w:val="0"/>
          <w:sz w:val="24"/>
          <w:szCs w:val="24"/>
        </w:rPr>
        <w:t xml:space="preserve">如乙方事先未征得甲方同意并得到甲方的谅解而单方面延迟交货，将按违约终止合同。 </w:t>
      </w:r>
    </w:p>
    <w:p w14:paraId="5A1CBE41">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w:t>
      </w:r>
      <w:r>
        <w:rPr>
          <w:rStyle w:val="8"/>
          <w:rFonts w:hint="eastAsia" w:ascii="宋体" w:hAnsi="宋体" w:eastAsia="宋体" w:cs="宋体"/>
          <w:kern w:val="0"/>
          <w:sz w:val="24"/>
          <w:szCs w:val="24"/>
          <w:lang w:val="en-US"/>
        </w:rPr>
        <w:t>.2</w:t>
      </w:r>
      <w:r>
        <w:rPr>
          <w:rStyle w:val="8"/>
          <w:rFonts w:hint="eastAsia" w:ascii="宋体" w:hAnsi="宋体" w:eastAsia="宋体" w:cs="宋体"/>
          <w:kern w:val="0"/>
          <w:sz w:val="24"/>
          <w:szCs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61049C5">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3、违约终止合同：未按合同要求提供服务或不能满足技术要求，甲方会同监督机构有权终止合同，对乙方违约行为进行追究，同时按政府采购法的有关规定进行相应的处罚。</w:t>
      </w:r>
    </w:p>
    <w:p w14:paraId="2AFDDD55">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第十</w:t>
      </w:r>
      <w:r>
        <w:rPr>
          <w:rStyle w:val="8"/>
          <w:rFonts w:hint="eastAsia" w:ascii="宋体" w:hAnsi="宋体" w:eastAsia="宋体" w:cs="宋体"/>
          <w:b/>
          <w:bCs/>
          <w:kern w:val="0"/>
          <w:sz w:val="24"/>
          <w:szCs w:val="24"/>
          <w:lang w:val="en-US" w:eastAsia="zh-CN"/>
        </w:rPr>
        <w:t>一</w:t>
      </w:r>
      <w:r>
        <w:rPr>
          <w:rStyle w:val="8"/>
          <w:rFonts w:hint="eastAsia" w:ascii="宋体" w:hAnsi="宋体" w:eastAsia="宋体" w:cs="宋体"/>
          <w:b/>
          <w:bCs/>
          <w:kern w:val="0"/>
          <w:sz w:val="24"/>
          <w:szCs w:val="24"/>
        </w:rPr>
        <w:t>条 保密</w:t>
      </w:r>
    </w:p>
    <w:p w14:paraId="2BC348B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对工作中了解到的甲方的技术、机密等进行严格保密，不得向他人泄漏。本合同的解除或终止不免除乙方应承担的保密义务。</w:t>
      </w:r>
    </w:p>
    <w:p w14:paraId="58D1A4FB">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lang w:val="en-US" w:eastAsia="zh-CN"/>
        </w:rPr>
        <w:t xml:space="preserve">第十二条 </w:t>
      </w:r>
      <w:r>
        <w:rPr>
          <w:rStyle w:val="8"/>
          <w:rFonts w:hint="eastAsia" w:ascii="宋体" w:hAnsi="宋体" w:eastAsia="宋体" w:cs="宋体"/>
          <w:b/>
          <w:bCs/>
          <w:kern w:val="0"/>
          <w:sz w:val="24"/>
          <w:szCs w:val="24"/>
        </w:rPr>
        <w:t>不可抗力事件处理</w:t>
      </w:r>
    </w:p>
    <w:p w14:paraId="4BB9790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lang w:val="en-US" w:eastAsia="zh-CN"/>
        </w:rPr>
        <w:t>1、</w:t>
      </w:r>
      <w:r>
        <w:rPr>
          <w:rStyle w:val="8"/>
          <w:rFonts w:hint="eastAsia" w:ascii="宋体" w:hAnsi="宋体" w:eastAsia="宋体" w:cs="宋体"/>
          <w:kern w:val="0"/>
          <w:sz w:val="24"/>
          <w:szCs w:val="24"/>
        </w:rPr>
        <w:t xml:space="preserve">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 </w:t>
      </w:r>
    </w:p>
    <w:p w14:paraId="4A3B8C2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7307771">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b/>
          <w:bCs/>
          <w:kern w:val="0"/>
          <w:sz w:val="24"/>
          <w:szCs w:val="24"/>
        </w:rPr>
      </w:pPr>
      <w:r>
        <w:rPr>
          <w:rStyle w:val="8"/>
          <w:rFonts w:hint="eastAsia" w:ascii="宋体" w:hAnsi="宋体" w:eastAsia="宋体" w:cs="宋体"/>
          <w:b/>
          <w:bCs/>
          <w:kern w:val="0"/>
          <w:sz w:val="24"/>
          <w:szCs w:val="24"/>
        </w:rPr>
        <w:t>第十</w:t>
      </w:r>
      <w:r>
        <w:rPr>
          <w:rStyle w:val="8"/>
          <w:rFonts w:hint="eastAsia" w:ascii="宋体" w:hAnsi="宋体" w:eastAsia="宋体" w:cs="宋体"/>
          <w:b/>
          <w:bCs/>
          <w:kern w:val="0"/>
          <w:sz w:val="24"/>
          <w:szCs w:val="24"/>
          <w:lang w:val="en-US" w:eastAsia="zh-CN"/>
        </w:rPr>
        <w:t>三</w:t>
      </w:r>
      <w:r>
        <w:rPr>
          <w:rStyle w:val="8"/>
          <w:rFonts w:hint="eastAsia" w:ascii="宋体" w:hAnsi="宋体" w:eastAsia="宋体" w:cs="宋体"/>
          <w:b/>
          <w:bCs/>
          <w:kern w:val="0"/>
          <w:sz w:val="24"/>
          <w:szCs w:val="24"/>
        </w:rPr>
        <w:t>条 解决争议的方法</w:t>
      </w:r>
    </w:p>
    <w:p w14:paraId="05F72D05">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凡因本合同引起的或与本合同有关的争议，双方应友好协商解决。协商不成时，双方均同意采用以下第</w:t>
      </w:r>
      <w:r>
        <w:rPr>
          <w:rStyle w:val="8"/>
          <w:rFonts w:hint="eastAsia" w:ascii="宋体" w:hAnsi="宋体" w:eastAsia="宋体" w:cs="宋体"/>
          <w:kern w:val="0"/>
          <w:sz w:val="24"/>
          <w:szCs w:val="24"/>
          <w:u w:val="single"/>
        </w:rPr>
        <w:t xml:space="preserve"> 2 </w:t>
      </w:r>
      <w:r>
        <w:rPr>
          <w:rStyle w:val="8"/>
          <w:rFonts w:hint="eastAsia" w:ascii="宋体" w:hAnsi="宋体" w:eastAsia="宋体" w:cs="宋体"/>
          <w:kern w:val="0"/>
          <w:sz w:val="24"/>
          <w:szCs w:val="24"/>
        </w:rPr>
        <w:t xml:space="preserve">种争议解决方式： </w:t>
      </w:r>
    </w:p>
    <w:p w14:paraId="3D89E0E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甲、乙双方均同意向目所在地（甲方所在地人民法院）提起诉讼。</w:t>
      </w:r>
    </w:p>
    <w:p w14:paraId="47D9494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甲、乙双方均同意向项目所在地（仲裁委员会）提起仲裁。</w:t>
      </w:r>
    </w:p>
    <w:p w14:paraId="6E922D8A">
      <w:pPr>
        <w:keepNext w:val="0"/>
        <w:keepLines w:val="0"/>
        <w:pageBreakBefore w:val="0"/>
        <w:widowControl/>
        <w:kinsoku/>
        <w:wordWrap/>
        <w:overflowPunct/>
        <w:topLinePunct w:val="0"/>
        <w:bidi w:val="0"/>
        <w:adjustRightInd w:val="0"/>
        <w:snapToGrid w:val="0"/>
        <w:spacing w:line="480" w:lineRule="auto"/>
        <w:jc w:val="left"/>
        <w:outlineLvl w:val="9"/>
        <w:rPr>
          <w:rStyle w:val="8"/>
          <w:rFonts w:hint="eastAsia" w:ascii="宋体" w:hAnsi="宋体" w:eastAsia="宋体" w:cs="宋体"/>
          <w:kern w:val="0"/>
          <w:sz w:val="24"/>
          <w:szCs w:val="24"/>
        </w:rPr>
      </w:pPr>
      <w:r>
        <w:rPr>
          <w:rStyle w:val="8"/>
          <w:rFonts w:hint="eastAsia" w:ascii="宋体" w:hAnsi="宋体" w:eastAsia="宋体" w:cs="宋体"/>
          <w:b/>
          <w:bCs/>
          <w:kern w:val="0"/>
          <w:sz w:val="24"/>
          <w:szCs w:val="24"/>
          <w:lang w:val="en-US" w:eastAsia="zh-CN"/>
        </w:rPr>
        <w:t xml:space="preserve">第十四条 </w:t>
      </w:r>
      <w:r>
        <w:rPr>
          <w:rStyle w:val="8"/>
          <w:rFonts w:hint="eastAsia" w:ascii="宋体" w:hAnsi="宋体" w:eastAsia="宋体" w:cs="宋体"/>
          <w:b/>
          <w:bCs/>
          <w:kern w:val="0"/>
          <w:sz w:val="24"/>
          <w:szCs w:val="24"/>
        </w:rPr>
        <w:t>合同生效及其它</w:t>
      </w:r>
    </w:p>
    <w:p w14:paraId="20F65571">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lang w:val="en-US" w:eastAsia="zh-CN"/>
        </w:rPr>
        <w:t>1、</w:t>
      </w:r>
      <w:r>
        <w:rPr>
          <w:rStyle w:val="8"/>
          <w:rFonts w:hint="eastAsia" w:ascii="宋体" w:hAnsi="宋体" w:eastAsia="宋体" w:cs="宋体"/>
          <w:kern w:val="0"/>
          <w:sz w:val="24"/>
          <w:szCs w:val="24"/>
        </w:rPr>
        <w:t>合同未尽事宜、由甲、乙双方协商，作为合同补充，与原合同具有同等法律效力。</w:t>
      </w:r>
    </w:p>
    <w:p w14:paraId="415DF222">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2、本合同正本一式</w:t>
      </w:r>
      <w:r>
        <w:rPr>
          <w:rStyle w:val="8"/>
          <w:rFonts w:hint="eastAsia" w:ascii="宋体" w:hAnsi="宋体" w:eastAsia="宋体" w:cs="宋体"/>
          <w:kern w:val="0"/>
          <w:sz w:val="24"/>
          <w:szCs w:val="24"/>
          <w:lang w:val="en-US" w:eastAsia="zh-CN"/>
        </w:rPr>
        <w:t>肆</w:t>
      </w:r>
      <w:r>
        <w:rPr>
          <w:rStyle w:val="8"/>
          <w:rFonts w:hint="eastAsia" w:ascii="宋体" w:hAnsi="宋体" w:eastAsia="宋体" w:cs="宋体"/>
          <w:kern w:val="0"/>
          <w:sz w:val="24"/>
          <w:szCs w:val="24"/>
        </w:rPr>
        <w:t>份，甲方、乙方双方分别执</w:t>
      </w:r>
      <w:r>
        <w:rPr>
          <w:rStyle w:val="8"/>
          <w:rFonts w:hint="eastAsia" w:ascii="宋体" w:hAnsi="宋体" w:eastAsia="宋体" w:cs="宋体"/>
          <w:kern w:val="0"/>
          <w:sz w:val="24"/>
          <w:szCs w:val="24"/>
          <w:lang w:val="en-US"/>
        </w:rPr>
        <w:t>贰</w:t>
      </w:r>
      <w:r>
        <w:rPr>
          <w:rStyle w:val="8"/>
          <w:rFonts w:hint="eastAsia" w:ascii="宋体" w:hAnsi="宋体" w:eastAsia="宋体" w:cs="宋体"/>
          <w:kern w:val="0"/>
          <w:sz w:val="24"/>
          <w:szCs w:val="24"/>
        </w:rPr>
        <w:t>份。</w:t>
      </w:r>
    </w:p>
    <w:p w14:paraId="233655DB">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8"/>
          <w:rFonts w:hint="eastAsia" w:ascii="宋体" w:hAnsi="宋体" w:eastAsia="宋体" w:cs="宋体"/>
          <w:kern w:val="0"/>
          <w:sz w:val="24"/>
          <w:szCs w:val="24"/>
        </w:rPr>
      </w:pPr>
      <w:r>
        <w:rPr>
          <w:rStyle w:val="8"/>
          <w:rFonts w:hint="eastAsia" w:ascii="宋体" w:hAnsi="宋体" w:eastAsia="宋体" w:cs="宋体"/>
          <w:kern w:val="0"/>
          <w:sz w:val="24"/>
          <w:szCs w:val="24"/>
        </w:rPr>
        <w:t>3、合同经甲乙双方盖章、签字后生效。</w:t>
      </w:r>
    </w:p>
    <w:bookmarkEnd w:id="0"/>
    <w:bookmarkEnd w:id="1"/>
    <w:p w14:paraId="43F7B82A">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38D4C288">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73D57A41">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5A8FA40C">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44A7A83A">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61B7C57E">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19AC27C1">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4533B2F2">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276DED4C">
      <w:pPr>
        <w:rPr>
          <w:rFonts w:hint="eastAsia" w:ascii="宋体" w:hAnsi="宋体" w:eastAsia="宋体" w:cs="宋体"/>
          <w:sz w:val="24"/>
          <w:szCs w:val="24"/>
        </w:rPr>
      </w:pPr>
    </w:p>
    <w:p w14:paraId="3B49748B">
      <w:pPr>
        <w:pStyle w:val="2"/>
        <w:rPr>
          <w:rFonts w:hint="eastAsia" w:ascii="宋体" w:hAnsi="宋体" w:eastAsia="宋体" w:cs="宋体"/>
          <w:sz w:val="24"/>
          <w:szCs w:val="24"/>
        </w:rPr>
      </w:pPr>
    </w:p>
    <w:p w14:paraId="2334B338">
      <w:pPr>
        <w:pStyle w:val="2"/>
        <w:rPr>
          <w:rFonts w:hint="eastAsia" w:ascii="宋体" w:hAnsi="宋体" w:eastAsia="宋体" w:cs="宋体"/>
          <w:sz w:val="24"/>
          <w:szCs w:val="24"/>
        </w:rPr>
      </w:pPr>
    </w:p>
    <w:p w14:paraId="1180E3BF">
      <w:pPr>
        <w:pStyle w:val="2"/>
        <w:rPr>
          <w:rFonts w:hint="eastAsia" w:ascii="宋体" w:hAnsi="宋体" w:eastAsia="宋体" w:cs="宋体"/>
          <w:sz w:val="24"/>
          <w:szCs w:val="24"/>
        </w:rPr>
      </w:pPr>
    </w:p>
    <w:p w14:paraId="4214852A">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64E78142">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1B4186CB">
      <w:pPr>
        <w:rPr>
          <w:rFonts w:hint="eastAsia" w:ascii="宋体" w:hAnsi="宋体" w:eastAsia="宋体" w:cs="宋体"/>
          <w:sz w:val="24"/>
          <w:szCs w:val="24"/>
        </w:rPr>
      </w:pPr>
    </w:p>
    <w:p w14:paraId="3F560945">
      <w:pPr>
        <w:pStyle w:val="2"/>
        <w:rPr>
          <w:rFonts w:hint="eastAsia"/>
        </w:rPr>
      </w:pPr>
    </w:p>
    <w:p w14:paraId="5BE6EC77">
      <w:pPr>
        <w:pStyle w:val="2"/>
        <w:rPr>
          <w:rFonts w:hint="eastAsia"/>
        </w:rPr>
      </w:pPr>
    </w:p>
    <w:p w14:paraId="190AF910">
      <w:pPr>
        <w:pStyle w:val="2"/>
        <w:rPr>
          <w:rFonts w:hint="eastAsia" w:ascii="宋体" w:hAnsi="宋体" w:eastAsia="宋体" w:cs="宋体"/>
          <w:sz w:val="24"/>
          <w:szCs w:val="24"/>
        </w:rPr>
      </w:pPr>
    </w:p>
    <w:p w14:paraId="6AF3ED0D">
      <w:pPr>
        <w:pStyle w:val="4"/>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[本页为签署页，无正文]</w:t>
      </w:r>
    </w:p>
    <w:p w14:paraId="727B52F8">
      <w:pPr>
        <w:pStyle w:val="4"/>
        <w:keepNext w:val="0"/>
        <w:keepLines w:val="0"/>
        <w:pageBreakBefore w:val="0"/>
        <w:kinsoku/>
        <w:wordWrap/>
        <w:overflowPunct/>
        <w:topLinePunct w:val="0"/>
        <w:bidi w:val="0"/>
        <w:spacing w:line="360" w:lineRule="auto"/>
        <w:ind w:firstLine="0"/>
        <w:outlineLvl w:val="9"/>
        <w:rPr>
          <w:rFonts w:hint="eastAsia" w:ascii="宋体" w:hAnsi="宋体" w:eastAsia="宋体" w:cs="宋体"/>
          <w:sz w:val="24"/>
          <w:szCs w:val="24"/>
        </w:rPr>
      </w:pPr>
    </w:p>
    <w:p w14:paraId="3A11E938">
      <w:pPr>
        <w:pStyle w:val="4"/>
        <w:keepNext w:val="0"/>
        <w:keepLines w:val="0"/>
        <w:pageBreakBefore w:val="0"/>
        <w:kinsoku/>
        <w:wordWrap/>
        <w:overflowPunct/>
        <w:topLinePunct w:val="0"/>
        <w:bidi w:val="0"/>
        <w:spacing w:line="360" w:lineRule="auto"/>
        <w:ind w:firstLine="0"/>
        <w:outlineLvl w:val="9"/>
        <w:rPr>
          <w:rFonts w:hint="eastAsia" w:ascii="宋体" w:hAnsi="宋体" w:eastAsia="宋体" w:cs="宋体"/>
          <w:sz w:val="24"/>
          <w:szCs w:val="24"/>
        </w:rPr>
      </w:pPr>
    </w:p>
    <w:p w14:paraId="3B0DA266">
      <w:pPr>
        <w:pStyle w:val="4"/>
        <w:keepNext w:val="0"/>
        <w:keepLines w:val="0"/>
        <w:pageBreakBefore w:val="0"/>
        <w:kinsoku/>
        <w:wordWrap/>
        <w:overflowPunct/>
        <w:topLinePunct w:val="0"/>
        <w:bidi w:val="0"/>
        <w:spacing w:line="360" w:lineRule="auto"/>
        <w:ind w:left="0" w:leftChars="0" w:firstLine="0" w:firstLineChars="0"/>
        <w:outlineLvl w:val="9"/>
        <w:rPr>
          <w:rFonts w:hint="eastAsia" w:ascii="宋体" w:hAnsi="宋体" w:eastAsia="宋体" w:cs="宋体"/>
          <w:sz w:val="24"/>
          <w:szCs w:val="24"/>
        </w:rPr>
      </w:pPr>
    </w:p>
    <w:p w14:paraId="4CF3B5A0">
      <w:pPr>
        <w:keepNext w:val="0"/>
        <w:keepLines w:val="0"/>
        <w:pageBreakBefore w:val="0"/>
        <w:widowControl/>
        <w:kinsoku/>
        <w:wordWrap/>
        <w:overflowPunct/>
        <w:topLinePunct w:val="0"/>
        <w:bidi w:val="0"/>
        <w:adjustRightInd w:val="0"/>
        <w:snapToGrid w:val="0"/>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甲方：</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（签章）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乙方：</w:t>
      </w:r>
      <w:r>
        <w:rPr>
          <w:rFonts w:hint="eastAsia" w:ascii="宋体" w:hAnsi="宋体" w:eastAsia="宋体" w:cs="宋体"/>
          <w:kern w:val="0"/>
          <w:sz w:val="24"/>
          <w:szCs w:val="24"/>
        </w:rPr>
        <w:t xml:space="preserve">（签章）  </w:t>
      </w:r>
    </w:p>
    <w:p w14:paraId="3BC7D2C1">
      <w:pPr>
        <w:keepNext w:val="0"/>
        <w:keepLines w:val="0"/>
        <w:pageBreakBefore w:val="0"/>
        <w:widowControl/>
        <w:kinsoku/>
        <w:wordWrap/>
        <w:overflowPunct/>
        <w:topLinePunct w:val="0"/>
        <w:bidi w:val="0"/>
        <w:adjustRightInd w:val="0"/>
        <w:snapToGrid w:val="0"/>
        <w:spacing w:line="360" w:lineRule="auto"/>
        <w:ind w:firstLine="1920" w:firstLineChars="800"/>
        <w:jc w:val="left"/>
        <w:outlineLvl w:val="9"/>
        <w:rPr>
          <w:rFonts w:hint="eastAsia" w:ascii="宋体" w:hAnsi="宋体" w:eastAsia="宋体" w:cs="宋体"/>
          <w:kern w:val="0"/>
          <w:sz w:val="24"/>
          <w:szCs w:val="24"/>
        </w:rPr>
      </w:pPr>
    </w:p>
    <w:p w14:paraId="1C97518F">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25A73F97">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0ED40027">
      <w:pPr>
        <w:keepNext w:val="0"/>
        <w:keepLines w:val="0"/>
        <w:pageBreakBefore w:val="0"/>
        <w:widowControl/>
        <w:kinsoku/>
        <w:wordWrap/>
        <w:overflowPunct/>
        <w:topLinePunct w:val="0"/>
        <w:bidi w:val="0"/>
        <w:adjustRightInd w:val="0"/>
        <w:snapToGrid w:val="0"/>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 xml:space="preserve">法定代表人（签字）：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法定代表人（签字）：</w:t>
      </w:r>
    </w:p>
    <w:p w14:paraId="6DCF9904">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7596B84F">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3310D8C6">
      <w:r>
        <w:rPr>
          <w:rFonts w:hint="eastAsia" w:ascii="宋体" w:hAnsi="宋体" w:eastAsia="宋体" w:cs="宋体"/>
          <w:kern w:val="0"/>
          <w:sz w:val="24"/>
          <w:szCs w:val="24"/>
        </w:rPr>
        <w:t xml:space="preserve">签订日期：年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签订日期：年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F6AC9"/>
    <w:rsid w:val="0D223618"/>
    <w:rsid w:val="7CFF6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HTML Preformatted"/>
    <w:basedOn w:val="1"/>
    <w:unhideWhenUsed/>
    <w:qFormat/>
    <w:uiPriority w:val="0"/>
    <w:pPr>
      <w:jc w:val="left"/>
    </w:pPr>
    <w:rPr>
      <w:rFonts w:hint="default" w:ascii="Arial" w:hAnsi="Arial" w:cs="Arial"/>
      <w:sz w:val="24"/>
      <w:szCs w:val="24"/>
    </w:rPr>
  </w:style>
  <w:style w:type="paragraph" w:styleId="4">
    <w:name w:val="Normal Indent"/>
    <w:basedOn w:val="1"/>
    <w:next w:val="1"/>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8">
    <w:name w:val="NormalCharacter"/>
    <w:semiHidden/>
    <w:qFormat/>
    <w:uiPriority w:val="0"/>
    <w:rPr>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8</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2025-07-28T08:57:00Z</dcterms:created>
  <dc:creator>宝贝</dc:creator>
  <cp:lastModifiedBy>宝贝</cp:lastModifiedBy>
  <dcterms:modified xsi:type="dcterms:W3CDTF">2025-07-28T09:07:15Z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4E599F628D6F49FBB2C4BA97C774BC22_11</vt:lpwstr>
  </property>
  <property fmtid="{D5CDD505-2E9C-101B-9397-08002B2CF9AE}" pid="4" name="KSOTemplateDocerSaveRecord">
    <vt:lpwstr>eyJoZGlkIjoiNjg2NjllYmY1Njc2ODM3YWZiNTk3NDE5MDA4MzkzZTEiLCJ1c2VySWQiOiIxMDQwMzkxOTA1In0=</vt:lpwstr>
  </property>
</Properties>
</file>