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版本号：KY2025-3-18420250729001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可编程控制器应用实训室项目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KY2025-3-184</w:t>
      </w:r>
      <w:r>
        <w:br/>
      </w:r>
      <w:r>
        <w:br/>
      </w:r>
      <w:r>
        <w:br/>
      </w:r>
    </w:p>
    <w:p>
      <w:pPr>
        <w:pStyle w:val="null3"/>
        <w:jc w:val="center"/>
        <w:outlineLvl w:val="2"/>
      </w:pPr>
      <w:r>
        <w:rPr>
          <w:rFonts w:ascii="仿宋_GB2312" w:hAnsi="仿宋_GB2312" w:cs="仿宋_GB2312" w:eastAsia="仿宋_GB2312"/>
          <w:sz w:val="28"/>
          <w:b/>
        </w:rPr>
        <w:t>陕西开放大学</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陕西开放大学</w:t>
      </w:r>
      <w:r>
        <w:rPr>
          <w:rFonts w:ascii="仿宋_GB2312" w:hAnsi="仿宋_GB2312" w:cs="仿宋_GB2312" w:eastAsia="仿宋_GB2312"/>
        </w:rPr>
        <w:t>委托，拟对</w:t>
      </w:r>
      <w:r>
        <w:rPr>
          <w:rFonts w:ascii="仿宋_GB2312" w:hAnsi="仿宋_GB2312" w:cs="仿宋_GB2312" w:eastAsia="仿宋_GB2312"/>
        </w:rPr>
        <w:t>可编程控制器应用实训室项目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KY2025-3-184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可编程控制器应用实训室项目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陕西开放大学可编程控制器应用实训室项目，简要技术要求、用途：详见招标文件第3章。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上一年度至今任意一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7、法定代表人授权书及被授权人身份证复印件：法定代表人授权书及被授权人身份证复印件。（法定代表人直接投标只须提交其身份证明书）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西安市长安区郭杜北街41号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029-81896974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徐闫靖双、黄梦迪、戈迪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029-81206622/81206633-841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采购包1：474,200.00元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银行账号：86113010750181502000219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成交服务费，交费金额参照国家计委颁布的《招标代理服务收费管理暂行办法》（计价格[2002]1980号）及发改办价格[2003]857号文件的规定标准按货物收取，不足6000元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陕西开放大学</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陕西开放大学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联系人：徐闫靖双、黄梦迪、戈迪</w:t>
      </w:r>
    </w:p>
    <w:p>
      <w:pPr>
        <w:pStyle w:val="null3"/>
      </w:pPr>
      <w:r>
        <w:rPr>
          <w:rFonts w:ascii="仿宋_GB2312" w:hAnsi="仿宋_GB2312" w:cs="仿宋_GB2312" w:eastAsia="仿宋_GB2312"/>
        </w:rPr>
        <w:t>联系电话：029-81206622/81206633-841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陕西开放大学可编程控制器应用实训室项目，简要技术要求、用途：详见招标文件第3章。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474,200.00</w:t>
      </w:r>
    </w:p>
    <w:p>
      <w:pPr>
        <w:pStyle w:val="null3"/>
      </w:pPr>
      <w:r>
        <w:rPr>
          <w:rFonts w:ascii="仿宋_GB2312" w:hAnsi="仿宋_GB2312" w:cs="仿宋_GB2312" w:eastAsia="仿宋_GB2312"/>
        </w:rPr>
        <w:t>采购包最高限价（元）: 474,200.00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可编程控制器及配套终端等设备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474,200.00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标的名称：可编程控制器及配套终端等设备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一、</w:t>
            </w:r>
            <w:r>
              <w:rPr>
                <w:rFonts w:ascii="仿宋_GB2312" w:hAnsi="仿宋_GB2312" w:cs="仿宋_GB2312" w:eastAsia="仿宋_GB2312"/>
                <w:sz w:val="24"/>
                <w:color w:val="000000"/>
              </w:rPr>
              <w:t>采购内容</w:t>
            </w:r>
          </w:p>
          <w:tbl>
            <w:tblPr>
              <w:tblBorders>
                <w:top w:val="none" w:color="000000" w:sz="4"/>
                <w:left w:val="none" w:color="000000" w:sz="4"/>
                <w:bottom w:val="none" w:color="000000" w:sz="4"/>
                <w:right w:val="none" w:color="000000" w:sz="4"/>
                <w:insideH w:val="none"/>
                <w:insideV w:val="none"/>
              </w:tblBorders>
            </w:tblPr>
            <w:tblGrid>
              <w:gridCol w:w="1944"/>
              <w:gridCol w:w="609"/>
            </w:tblGrid>
            <w:tr>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名称</w:t>
                  </w:r>
                </w:p>
              </w:tc>
              <w:tc>
                <w:tcPr>
                  <w:tcW w:type="dxa" w:w="6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r>
            <w:tr>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智能制造通识教育实训平台</w:t>
                  </w:r>
                  <w:r>
                    <w:rPr>
                      <w:rFonts w:ascii="仿宋_GB2312" w:hAnsi="仿宋_GB2312" w:cs="仿宋_GB2312" w:eastAsia="仿宋_GB2312"/>
                      <w:sz w:val="22"/>
                      <w:b/>
                      <w:color w:val="000000"/>
                    </w:rPr>
                    <w:t>（核心产品</w:t>
                  </w:r>
                  <w:r>
                    <w:rPr>
                      <w:rFonts w:ascii="仿宋_GB2312" w:hAnsi="仿宋_GB2312" w:cs="仿宋_GB2312" w:eastAsia="仿宋_GB2312"/>
                      <w:sz w:val="22"/>
                      <w:b/>
                      <w:color w:val="000000"/>
                    </w:rPr>
                    <w:t>)</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11套</w:t>
                  </w:r>
                </w:p>
              </w:tc>
            </w:tr>
            <w:tr>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多媒体讲台</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1套</w:t>
                  </w:r>
                </w:p>
              </w:tc>
            </w:tr>
            <w:tr>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图形工作站</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12套</w:t>
                  </w:r>
                </w:p>
              </w:tc>
            </w:tr>
            <w:tr>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桌椅</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5套</w:t>
                  </w:r>
                </w:p>
              </w:tc>
            </w:tr>
            <w:tr>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资料柜</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10个</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color w:val="000000"/>
              </w:rPr>
              <w:t>二、技术要求</w:t>
            </w:r>
          </w:p>
          <w:p>
            <w:pPr>
              <w:pStyle w:val="null3"/>
            </w:pPr>
            <w:r>
              <w:rPr>
                <w:rFonts w:ascii="仿宋_GB2312" w:hAnsi="仿宋_GB2312" w:cs="仿宋_GB2312" w:eastAsia="仿宋_GB2312"/>
                <w:sz w:val="21"/>
                <w:color w:val="000000"/>
              </w:rPr>
              <w:t>（一）智能制造通识教育实训平台</w:t>
            </w:r>
            <w:r>
              <w:br/>
            </w:r>
            <w:r>
              <w:rPr>
                <w:rFonts w:ascii="仿宋_GB2312" w:hAnsi="仿宋_GB2312" w:cs="仿宋_GB2312" w:eastAsia="仿宋_GB2312"/>
                <w:sz w:val="21"/>
                <w:color w:val="000000"/>
              </w:rPr>
              <w:t xml:space="preserve"> 1、控制系统</w:t>
            </w:r>
            <w:r>
              <w:br/>
            </w:r>
            <w:r>
              <w:rPr>
                <w:rFonts w:ascii="仿宋_GB2312" w:hAnsi="仿宋_GB2312" w:cs="仿宋_GB2312" w:eastAsia="仿宋_GB2312"/>
                <w:sz w:val="21"/>
                <w:color w:val="000000"/>
              </w:rPr>
              <w:t xml:space="preserve"> 1）1套可编程控制器</w:t>
            </w:r>
            <w:r>
              <w:br/>
            </w:r>
            <w:r>
              <w:rPr>
                <w:rFonts w:ascii="仿宋_GB2312" w:hAnsi="仿宋_GB2312" w:cs="仿宋_GB2312" w:eastAsia="仿宋_GB2312"/>
                <w:sz w:val="21"/>
                <w:color w:val="000000"/>
              </w:rPr>
              <w:t xml:space="preserve"> 控制器CPU：≥1个PROFINET接口，≥2个接入端口；I/O：≥32个24V DC数字量输入、≥32个24V DC 数字量输出、≥4个模拟量输入AI、≥2个模拟量输出AQ；程序/数据存储器≥ 1.5MB。</w:t>
            </w:r>
            <w:r>
              <w:br/>
            </w:r>
            <w:r>
              <w:rPr>
                <w:rFonts w:ascii="仿宋_GB2312" w:hAnsi="仿宋_GB2312" w:cs="仿宋_GB2312" w:eastAsia="仿宋_GB2312"/>
                <w:sz w:val="21"/>
                <w:color w:val="000000"/>
              </w:rPr>
              <w:t xml:space="preserve"> 2）导轨：集成DIN导轨。</w:t>
            </w:r>
            <w:r>
              <w:br/>
            </w:r>
            <w:r>
              <w:rPr>
                <w:rFonts w:ascii="仿宋_GB2312" w:hAnsi="仿宋_GB2312" w:cs="仿宋_GB2312" w:eastAsia="仿宋_GB2312"/>
                <w:sz w:val="21"/>
                <w:color w:val="000000"/>
              </w:rPr>
              <w:t xml:space="preserve"> 3）存储卡：闪存≥3.3V，容量≥24 MB。</w:t>
            </w:r>
            <w:r>
              <w:br/>
            </w:r>
            <w:r>
              <w:rPr>
                <w:rFonts w:ascii="仿宋_GB2312" w:hAnsi="仿宋_GB2312" w:cs="仿宋_GB2312" w:eastAsia="仿宋_GB2312"/>
                <w:sz w:val="21"/>
                <w:color w:val="000000"/>
              </w:rPr>
              <w:t xml:space="preserve"> 4）网线：工业以太网TP XP Cord RJ45/RJ45，CAT 6A，交叉 TP 导线 4x2，预制，带有≥2个RJ45连接器。</w:t>
            </w:r>
            <w:r>
              <w:br/>
            </w:r>
            <w:r>
              <w:rPr>
                <w:rFonts w:ascii="仿宋_GB2312" w:hAnsi="仿宋_GB2312" w:cs="仿宋_GB2312" w:eastAsia="仿宋_GB2312"/>
                <w:sz w:val="21"/>
                <w:color w:val="000000"/>
              </w:rPr>
              <w:t xml:space="preserve"> 5）软件：≥1套经授权可永久使用的培训软件。</w:t>
            </w:r>
            <w:r>
              <w:br/>
            </w:r>
            <w:r>
              <w:rPr>
                <w:rFonts w:ascii="仿宋_GB2312" w:hAnsi="仿宋_GB2312" w:cs="仿宋_GB2312" w:eastAsia="仿宋_GB2312"/>
                <w:sz w:val="21"/>
                <w:color w:val="000000"/>
              </w:rPr>
              <w:t xml:space="preserve"> 2、人机界面</w:t>
            </w:r>
            <w:r>
              <w:br/>
            </w:r>
            <w:r>
              <w:rPr>
                <w:rFonts w:ascii="仿宋_GB2312" w:hAnsi="仿宋_GB2312" w:cs="仿宋_GB2312" w:eastAsia="仿宋_GB2312"/>
                <w:sz w:val="21"/>
                <w:color w:val="000000"/>
              </w:rPr>
              <w:t xml:space="preserve"> 1套 HMI人机界面：基本面版、按键和触摸操作、≥7“ TFT 显示屏、 ≥65536 色、 ≥1个PROFINET 接口。</w:t>
            </w:r>
            <w:r>
              <w:br/>
            </w:r>
            <w:r>
              <w:rPr>
                <w:rFonts w:ascii="仿宋_GB2312" w:hAnsi="仿宋_GB2312" w:cs="仿宋_GB2312" w:eastAsia="仿宋_GB2312"/>
                <w:sz w:val="21"/>
                <w:color w:val="000000"/>
              </w:rPr>
              <w:t xml:space="preserve"> 3、逻辑编程控制对象单元</w:t>
            </w:r>
            <w:r>
              <w:br/>
            </w:r>
            <w:r>
              <w:rPr>
                <w:rFonts w:ascii="仿宋_GB2312" w:hAnsi="仿宋_GB2312" w:cs="仿宋_GB2312" w:eastAsia="仿宋_GB2312"/>
                <w:sz w:val="21"/>
                <w:color w:val="000000"/>
              </w:rPr>
              <w:t xml:space="preserve"> 模拟信号：用来模拟信号在现场开路和短路情况。 ≥1个电压表, 测量AQ输出电压；≥1个直滑电阻，提供0~12V直流电压信号；≥8路开关; ≥8路LED显示；</w:t>
            </w:r>
            <w:r>
              <w:br/>
            </w:r>
            <w:r>
              <w:rPr>
                <w:rFonts w:ascii="仿宋_GB2312" w:hAnsi="仿宋_GB2312" w:cs="仿宋_GB2312" w:eastAsia="仿宋_GB2312"/>
                <w:sz w:val="21"/>
                <w:color w:val="000000"/>
              </w:rPr>
              <w:t xml:space="preserve"> 对象卡：≥1套配套教学使用的对象卡，包括：自动浇花、自动门、流水灯、提升机、隧道车流控制、红绿灯。</w:t>
            </w:r>
            <w:r>
              <w:br/>
            </w:r>
            <w:r>
              <w:rPr>
                <w:rFonts w:ascii="仿宋_GB2312" w:hAnsi="仿宋_GB2312" w:cs="仿宋_GB2312" w:eastAsia="仿宋_GB2312"/>
                <w:sz w:val="21"/>
                <w:color w:val="000000"/>
              </w:rPr>
              <w:t xml:space="preserve"> 工业以太网交换机：用于架设小型星状和线状结构，LED 诊断，≥5口百兆交换机。</w:t>
            </w:r>
            <w:r>
              <w:br/>
            </w:r>
            <w:r>
              <w:rPr>
                <w:rFonts w:ascii="仿宋_GB2312" w:hAnsi="仿宋_GB2312" w:cs="仿宋_GB2312" w:eastAsia="仿宋_GB2312"/>
                <w:sz w:val="21"/>
                <w:color w:val="000000"/>
              </w:rPr>
              <w:t xml:space="preserve"> 4、外置输入/输出接口单元</w:t>
            </w:r>
            <w:r>
              <w:br/>
            </w:r>
            <w:r>
              <w:rPr>
                <w:rFonts w:ascii="仿宋_GB2312" w:hAnsi="仿宋_GB2312" w:cs="仿宋_GB2312" w:eastAsia="仿宋_GB2312"/>
                <w:sz w:val="21"/>
                <w:color w:val="000000"/>
              </w:rPr>
              <w:t xml:space="preserve"> 提供系统创意单元及学校原有设备的接线连接。≥8个数字量输入通道、≥8个数字量输出通道、≥2个模拟量输入通道、≥1个模拟量输出通道、≥3组24VDC 供电通道。</w:t>
            </w:r>
            <w:r>
              <w:br/>
            </w:r>
            <w:r>
              <w:rPr>
                <w:rFonts w:ascii="仿宋_GB2312" w:hAnsi="仿宋_GB2312" w:cs="仿宋_GB2312" w:eastAsia="仿宋_GB2312"/>
                <w:sz w:val="21"/>
                <w:color w:val="000000"/>
              </w:rPr>
              <w:t xml:space="preserve"> 5、系统实训控制单元</w:t>
            </w:r>
            <w:r>
              <w:br/>
            </w:r>
            <w:r>
              <w:rPr>
                <w:rFonts w:ascii="仿宋_GB2312" w:hAnsi="仿宋_GB2312" w:cs="仿宋_GB2312" w:eastAsia="仿宋_GB2312"/>
                <w:sz w:val="21"/>
                <w:color w:val="000000"/>
              </w:rPr>
              <w:t xml:space="preserve"> 1）≥1个按钮盒（四孔）；</w:t>
            </w:r>
            <w:r>
              <w:br/>
            </w:r>
            <w:r>
              <w:rPr>
                <w:rFonts w:ascii="仿宋_GB2312" w:hAnsi="仿宋_GB2312" w:cs="仿宋_GB2312" w:eastAsia="仿宋_GB2312"/>
                <w:sz w:val="21"/>
                <w:color w:val="000000"/>
              </w:rPr>
              <w:t xml:space="preserve"> 2）≥1个LED红色指示灯；</w:t>
            </w:r>
            <w:r>
              <w:br/>
            </w:r>
            <w:r>
              <w:rPr>
                <w:rFonts w:ascii="仿宋_GB2312" w:hAnsi="仿宋_GB2312" w:cs="仿宋_GB2312" w:eastAsia="仿宋_GB2312"/>
                <w:sz w:val="21"/>
                <w:color w:val="000000"/>
              </w:rPr>
              <w:t xml:space="preserve"> 3）≥1个LED绿色指示灯；</w:t>
            </w:r>
            <w:r>
              <w:br/>
            </w:r>
            <w:r>
              <w:rPr>
                <w:rFonts w:ascii="仿宋_GB2312" w:hAnsi="仿宋_GB2312" w:cs="仿宋_GB2312" w:eastAsia="仿宋_GB2312"/>
                <w:sz w:val="21"/>
                <w:color w:val="000000"/>
              </w:rPr>
              <w:t xml:space="preserve"> 4）≥1个绿色平头按钮；</w:t>
            </w:r>
            <w:r>
              <w:br/>
            </w:r>
            <w:r>
              <w:rPr>
                <w:rFonts w:ascii="仿宋_GB2312" w:hAnsi="仿宋_GB2312" w:cs="仿宋_GB2312" w:eastAsia="仿宋_GB2312"/>
                <w:sz w:val="21"/>
                <w:color w:val="000000"/>
              </w:rPr>
              <w:t xml:space="preserve"> 5）≥1个红色平头按钮；</w:t>
            </w:r>
            <w:r>
              <w:br/>
            </w:r>
            <w:r>
              <w:rPr>
                <w:rFonts w:ascii="仿宋_GB2312" w:hAnsi="仿宋_GB2312" w:cs="仿宋_GB2312" w:eastAsia="仿宋_GB2312"/>
                <w:sz w:val="21"/>
                <w:color w:val="000000"/>
              </w:rPr>
              <w:t xml:space="preserve"> 6）≥1个温湿度变送器；</w:t>
            </w:r>
            <w:r>
              <w:br/>
            </w:r>
            <w:r>
              <w:rPr>
                <w:rFonts w:ascii="仿宋_GB2312" w:hAnsi="仿宋_GB2312" w:cs="仿宋_GB2312" w:eastAsia="仿宋_GB2312"/>
                <w:sz w:val="21"/>
                <w:color w:val="000000"/>
              </w:rPr>
              <w:t xml:space="preserve"> 7）≥2个传感器支架；</w:t>
            </w:r>
            <w:r>
              <w:br/>
            </w:r>
            <w:r>
              <w:rPr>
                <w:rFonts w:ascii="仿宋_GB2312" w:hAnsi="仿宋_GB2312" w:cs="仿宋_GB2312" w:eastAsia="仿宋_GB2312"/>
                <w:sz w:val="21"/>
                <w:color w:val="000000"/>
              </w:rPr>
              <w:t xml:space="preserve"> 8）≥1个接近开关；</w:t>
            </w:r>
            <w:r>
              <w:br/>
            </w:r>
            <w:r>
              <w:rPr>
                <w:rFonts w:ascii="仿宋_GB2312" w:hAnsi="仿宋_GB2312" w:cs="仿宋_GB2312" w:eastAsia="仿宋_GB2312"/>
                <w:sz w:val="21"/>
                <w:color w:val="000000"/>
              </w:rPr>
              <w:t xml:space="preserve"> 9）≥1个漫反射激光传感器；</w:t>
            </w:r>
            <w:r>
              <w:br/>
            </w:r>
            <w:r>
              <w:rPr>
                <w:rFonts w:ascii="仿宋_GB2312" w:hAnsi="仿宋_GB2312" w:cs="仿宋_GB2312" w:eastAsia="仿宋_GB2312"/>
                <w:sz w:val="21"/>
                <w:color w:val="000000"/>
              </w:rPr>
              <w:t xml:space="preserve"> 10）≥1个气源处理二联件；</w:t>
            </w:r>
            <w:r>
              <w:br/>
            </w:r>
            <w:r>
              <w:rPr>
                <w:rFonts w:ascii="仿宋_GB2312" w:hAnsi="仿宋_GB2312" w:cs="仿宋_GB2312" w:eastAsia="仿宋_GB2312"/>
                <w:sz w:val="21"/>
                <w:color w:val="000000"/>
              </w:rPr>
              <w:t xml:space="preserve"> 11）≥1个机械阀；</w:t>
            </w:r>
            <w:r>
              <w:br/>
            </w:r>
            <w:r>
              <w:rPr>
                <w:rFonts w:ascii="仿宋_GB2312" w:hAnsi="仿宋_GB2312" w:cs="仿宋_GB2312" w:eastAsia="仿宋_GB2312"/>
                <w:sz w:val="21"/>
                <w:color w:val="000000"/>
              </w:rPr>
              <w:t xml:space="preserve"> 12）≥4个节流阀；</w:t>
            </w:r>
            <w:r>
              <w:br/>
            </w:r>
            <w:r>
              <w:rPr>
                <w:rFonts w:ascii="仿宋_GB2312" w:hAnsi="仿宋_GB2312" w:cs="仿宋_GB2312" w:eastAsia="仿宋_GB2312"/>
                <w:sz w:val="21"/>
                <w:color w:val="000000"/>
              </w:rPr>
              <w:t xml:space="preserve"> 13）≥1个电磁阀（单控）；</w:t>
            </w:r>
            <w:r>
              <w:br/>
            </w:r>
            <w:r>
              <w:rPr>
                <w:rFonts w:ascii="仿宋_GB2312" w:hAnsi="仿宋_GB2312" w:cs="仿宋_GB2312" w:eastAsia="仿宋_GB2312"/>
                <w:sz w:val="21"/>
                <w:color w:val="000000"/>
              </w:rPr>
              <w:t xml:space="preserve"> 14）≥1个电磁阀（双控）；</w:t>
            </w:r>
            <w:r>
              <w:br/>
            </w:r>
            <w:r>
              <w:rPr>
                <w:rFonts w:ascii="仿宋_GB2312" w:hAnsi="仿宋_GB2312" w:cs="仿宋_GB2312" w:eastAsia="仿宋_GB2312"/>
                <w:sz w:val="21"/>
                <w:color w:val="000000"/>
              </w:rPr>
              <w:t xml:space="preserve"> 15）≥1个汇流板；</w:t>
            </w:r>
            <w:r>
              <w:br/>
            </w:r>
            <w:r>
              <w:rPr>
                <w:rFonts w:ascii="仿宋_GB2312" w:hAnsi="仿宋_GB2312" w:cs="仿宋_GB2312" w:eastAsia="仿宋_GB2312"/>
                <w:sz w:val="21"/>
                <w:color w:val="000000"/>
              </w:rPr>
              <w:t xml:space="preserve"> 16）≥1个盲板；</w:t>
            </w:r>
            <w:r>
              <w:br/>
            </w:r>
            <w:r>
              <w:rPr>
                <w:rFonts w:ascii="仿宋_GB2312" w:hAnsi="仿宋_GB2312" w:cs="仿宋_GB2312" w:eastAsia="仿宋_GB2312"/>
                <w:sz w:val="21"/>
                <w:color w:val="000000"/>
              </w:rPr>
              <w:t xml:space="preserve"> 17）≥2个气缸；</w:t>
            </w:r>
            <w:r>
              <w:br/>
            </w:r>
            <w:r>
              <w:rPr>
                <w:rFonts w:ascii="仿宋_GB2312" w:hAnsi="仿宋_GB2312" w:cs="仿宋_GB2312" w:eastAsia="仿宋_GB2312"/>
                <w:sz w:val="21"/>
                <w:color w:val="000000"/>
              </w:rPr>
              <w:t xml:space="preserve"> 18）≥1个三通快速接头；</w:t>
            </w:r>
            <w:r>
              <w:br/>
            </w:r>
            <w:r>
              <w:rPr>
                <w:rFonts w:ascii="仿宋_GB2312" w:hAnsi="仿宋_GB2312" w:cs="仿宋_GB2312" w:eastAsia="仿宋_GB2312"/>
                <w:sz w:val="21"/>
                <w:color w:val="000000"/>
              </w:rPr>
              <w:t xml:space="preserve"> 19）≥6mm气管；</w:t>
            </w:r>
            <w:r>
              <w:br/>
            </w:r>
            <w:r>
              <w:rPr>
                <w:rFonts w:ascii="仿宋_GB2312" w:hAnsi="仿宋_GB2312" w:cs="仿宋_GB2312" w:eastAsia="仿宋_GB2312"/>
                <w:sz w:val="21"/>
                <w:color w:val="000000"/>
              </w:rPr>
              <w:t xml:space="preserve"> 20）≥25个香蕉头信号线</w:t>
            </w:r>
            <w:r>
              <w:br/>
            </w:r>
            <w:r>
              <w:rPr>
                <w:rFonts w:ascii="仿宋_GB2312" w:hAnsi="仿宋_GB2312" w:cs="仿宋_GB2312" w:eastAsia="仿宋_GB2312"/>
                <w:sz w:val="21"/>
                <w:color w:val="000000"/>
              </w:rPr>
              <w:t xml:space="preserve"> 6、设备平台</w:t>
            </w:r>
            <w:r>
              <w:br/>
            </w:r>
            <w:r>
              <w:rPr>
                <w:rFonts w:ascii="仿宋_GB2312" w:hAnsi="仿宋_GB2312" w:cs="仿宋_GB2312" w:eastAsia="仿宋_GB2312"/>
                <w:sz w:val="21"/>
                <w:color w:val="000000"/>
              </w:rPr>
              <w:t xml:space="preserve"> 1）网孔式标准控制台，尺寸≥H2000mm*W800mm*D800mm；及设备集成。</w:t>
            </w:r>
            <w:r>
              <w:br/>
            </w:r>
            <w:r>
              <w:rPr>
                <w:rFonts w:ascii="仿宋_GB2312" w:hAnsi="仿宋_GB2312" w:cs="仿宋_GB2312" w:eastAsia="仿宋_GB2312"/>
                <w:sz w:val="21"/>
                <w:color w:val="000000"/>
              </w:rPr>
              <w:t xml:space="preserve"> 2）≥2个对象运行平台。</w:t>
            </w:r>
            <w:r>
              <w:br/>
            </w:r>
            <w:r>
              <w:rPr>
                <w:rFonts w:ascii="仿宋_GB2312" w:hAnsi="仿宋_GB2312" w:cs="仿宋_GB2312" w:eastAsia="仿宋_GB2312"/>
                <w:sz w:val="21"/>
                <w:color w:val="000000"/>
              </w:rPr>
              <w:t xml:space="preserve"> 6、交付时能提供至少3个虚拟仿真软件，需包含单部电梯虚拟仿真软件、液位控制虚拟仿真软件、智能制造数字化产线仿真系统软件，要求具有基于虚拟现实技术的三维可视化环境，能开展虚拟仿真实训与操作练习，且虚拟仿真软件的教学培训使用永久授权及免费更新。</w:t>
            </w:r>
            <w:r>
              <w:br/>
            </w:r>
            <w:r>
              <w:rPr>
                <w:rFonts w:ascii="仿宋_GB2312" w:hAnsi="仿宋_GB2312" w:cs="仿宋_GB2312" w:eastAsia="仿宋_GB2312"/>
                <w:sz w:val="21"/>
                <w:color w:val="000000"/>
              </w:rPr>
              <w:t xml:space="preserve"> ▲7、课程资源</w:t>
            </w:r>
            <w:r>
              <w:br/>
            </w:r>
            <w:r>
              <w:rPr>
                <w:rFonts w:ascii="仿宋_GB2312" w:hAnsi="仿宋_GB2312" w:cs="仿宋_GB2312" w:eastAsia="仿宋_GB2312"/>
                <w:sz w:val="21"/>
                <w:color w:val="000000"/>
              </w:rPr>
              <w:t xml:space="preserve"> 交付时提供至少5个实训环节的虚拟仿真的数字资源-实验指导书</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color w:val="000000"/>
              </w:rPr>
              <w:t>（二）多媒体讲台</w:t>
            </w:r>
          </w:p>
          <w:p>
            <w:pPr>
              <w:pStyle w:val="null3"/>
            </w:pPr>
            <w:r>
              <w:rPr>
                <w:rFonts w:ascii="仿宋_GB2312" w:hAnsi="仿宋_GB2312" w:cs="仿宋_GB2312" w:eastAsia="仿宋_GB2312"/>
                <w:sz w:val="21"/>
                <w:color w:val="000000"/>
              </w:rPr>
              <w:t>一体式多媒体讲台：≥1140*820*1000mm，含中控，可安装电脑，适配≥27寸显示器；</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color w:val="000000"/>
              </w:rPr>
              <w:t>（三）图形工作站</w:t>
            </w:r>
          </w:p>
          <w:p>
            <w:pPr>
              <w:pStyle w:val="null3"/>
            </w:pPr>
            <w:r>
              <w:rPr>
                <w:rFonts w:ascii="仿宋_GB2312" w:hAnsi="仿宋_GB2312" w:cs="仿宋_GB2312" w:eastAsia="仿宋_GB2312"/>
                <w:sz w:val="21"/>
                <w:color w:val="000000"/>
              </w:rPr>
              <w:t>1、处理器：i7及以上；</w:t>
            </w:r>
          </w:p>
          <w:p>
            <w:pPr>
              <w:pStyle w:val="null3"/>
            </w:pPr>
            <w:r>
              <w:rPr>
                <w:rFonts w:ascii="仿宋_GB2312" w:hAnsi="仿宋_GB2312" w:cs="仿宋_GB2312" w:eastAsia="仿宋_GB2312"/>
                <w:sz w:val="21"/>
                <w:color w:val="000000"/>
              </w:rPr>
              <w:t>2、硬盘≥256G+1TB固态硬盘</w:t>
            </w:r>
          </w:p>
          <w:p>
            <w:pPr>
              <w:pStyle w:val="null3"/>
            </w:pPr>
            <w:r>
              <w:rPr>
                <w:rFonts w:ascii="仿宋_GB2312" w:hAnsi="仿宋_GB2312" w:cs="仿宋_GB2312" w:eastAsia="仿宋_GB2312"/>
                <w:sz w:val="21"/>
                <w:color w:val="000000"/>
              </w:rPr>
              <w:t>3、内存≥16G</w:t>
            </w:r>
          </w:p>
          <w:p>
            <w:pPr>
              <w:pStyle w:val="null3"/>
            </w:pPr>
            <w:r>
              <w:rPr>
                <w:rFonts w:ascii="仿宋_GB2312" w:hAnsi="仿宋_GB2312" w:cs="仿宋_GB2312" w:eastAsia="仿宋_GB2312"/>
                <w:sz w:val="21"/>
                <w:color w:val="000000"/>
              </w:rPr>
              <w:t>4、独立显卡</w:t>
            </w:r>
          </w:p>
          <w:p>
            <w:pPr>
              <w:pStyle w:val="null3"/>
            </w:pPr>
            <w:r>
              <w:rPr>
                <w:rFonts w:ascii="仿宋_GB2312" w:hAnsi="仿宋_GB2312" w:cs="仿宋_GB2312" w:eastAsia="仿宋_GB2312"/>
                <w:sz w:val="21"/>
                <w:color w:val="000000"/>
              </w:rPr>
              <w:t>5、≥27寸显示屏</w:t>
            </w:r>
          </w:p>
          <w:p>
            <w:pPr>
              <w:pStyle w:val="null3"/>
            </w:pPr>
            <w:r>
              <w:rPr>
                <w:rFonts w:ascii="仿宋_GB2312" w:hAnsi="仿宋_GB2312" w:cs="仿宋_GB2312" w:eastAsia="仿宋_GB2312"/>
                <w:sz w:val="21"/>
                <w:color w:val="000000"/>
              </w:rPr>
              <w:t>6、预装正版office软件</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color w:val="000000"/>
              </w:rPr>
              <w:t>（四）桌椅</w:t>
            </w:r>
          </w:p>
          <w:p>
            <w:pPr>
              <w:pStyle w:val="null3"/>
            </w:pPr>
            <w:r>
              <w:rPr>
                <w:rFonts w:ascii="仿宋_GB2312" w:hAnsi="仿宋_GB2312" w:cs="仿宋_GB2312" w:eastAsia="仿宋_GB2312"/>
                <w:sz w:val="21"/>
                <w:color w:val="000000"/>
              </w:rPr>
              <w:t>1、六边形组合课桌：组合直径≥1.6m；高度：≥75cm；桌面厚度≥20mm；可拆开单独使用；</w:t>
            </w:r>
          </w:p>
          <w:p>
            <w:pPr>
              <w:pStyle w:val="null3"/>
            </w:pPr>
            <w:r>
              <w:rPr>
                <w:rFonts w:ascii="仿宋_GB2312" w:hAnsi="仿宋_GB2312" w:cs="仿宋_GB2312" w:eastAsia="仿宋_GB2312"/>
                <w:sz w:val="21"/>
                <w:color w:val="000000"/>
              </w:rPr>
              <w:t>2、材质：实木颗粒板</w:t>
            </w:r>
          </w:p>
          <w:p>
            <w:pPr>
              <w:pStyle w:val="null3"/>
            </w:pPr>
            <w:r>
              <w:rPr>
                <w:rFonts w:ascii="仿宋_GB2312" w:hAnsi="仿宋_GB2312" w:cs="仿宋_GB2312" w:eastAsia="仿宋_GB2312"/>
                <w:sz w:val="21"/>
                <w:color w:val="000000"/>
              </w:rPr>
              <w:t>3、每套含10个凳子</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spacing w:before="120"/>
            </w:pPr>
            <w:r>
              <w:rPr>
                <w:rFonts w:ascii="仿宋_GB2312" w:hAnsi="仿宋_GB2312" w:cs="仿宋_GB2312" w:eastAsia="仿宋_GB2312"/>
                <w:sz w:val="21"/>
                <w:color w:val="000000"/>
              </w:rPr>
              <w:t>（五）资料柜</w:t>
            </w:r>
          </w:p>
          <w:p>
            <w:pPr>
              <w:pStyle w:val="null3"/>
            </w:pPr>
            <w:r>
              <w:rPr>
                <w:rFonts w:ascii="仿宋_GB2312" w:hAnsi="仿宋_GB2312" w:cs="仿宋_GB2312" w:eastAsia="仿宋_GB2312"/>
                <w:sz w:val="21"/>
                <w:color w:val="000000"/>
              </w:rPr>
              <w:t>1、铁皮材质，中间带抽屉，尺寸：≥1800mm*390mm*850mm。</w:t>
            </w:r>
          </w:p>
          <w:p>
            <w:pPr>
              <w:pStyle w:val="null3"/>
            </w:pPr>
            <w:r>
              <w:rPr>
                <w:rFonts w:ascii="仿宋_GB2312" w:hAnsi="仿宋_GB2312" w:cs="仿宋_GB2312" w:eastAsia="仿宋_GB2312"/>
                <w:sz w:val="21"/>
                <w:color w:val="000000"/>
              </w:rPr>
              <w:t>2、金属柜子，喷漆。</w:t>
            </w:r>
          </w:p>
          <w:p>
            <w:pPr>
              <w:pStyle w:val="null3"/>
            </w:pPr>
            <w:r>
              <w:rPr>
                <w:rFonts w:ascii="仿宋_GB2312" w:hAnsi="仿宋_GB2312" w:cs="仿宋_GB2312" w:eastAsia="仿宋_GB2312"/>
                <w:sz w:val="21"/>
                <w:color w:val="000000"/>
              </w:rPr>
              <w:t>3、内口拉手，ABS材料坚固耐磨。</w:t>
            </w:r>
          </w:p>
          <w:p>
            <w:pPr>
              <w:pStyle w:val="null3"/>
            </w:pPr>
            <w:r>
              <w:rPr>
                <w:rFonts w:ascii="仿宋_GB2312" w:hAnsi="仿宋_GB2312" w:cs="仿宋_GB2312" w:eastAsia="仿宋_GB2312"/>
                <w:sz w:val="21"/>
                <w:color w:val="000000"/>
              </w:rPr>
              <w:t>4、承重导轨，坚固防滑设计。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交货期：自合同签订之日起60天内。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项目完工并交付使用，验收合格后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1、为顺利推进政府采购电子化交易平台应用工作，供应商需要在线提交所有通过电子化交易平台实施的政府采购项目的投标文件，同时，线下提交纸质投标文件正本壹份、副本贰份。 2、纸质投标文件正、副本分别胶装，标明供应商名称密封递交，递交截止时间同在线递交投标电子文件截止时间一致，递交地址：西安市雁展路1111号莱安中心T6-15层。（纸质投标文件可邮寄（顺丰邮寄），邮件签收时间应在递交电子投标文件截止时间之前，邮寄地址：西安市雁展路1111号莱安中心T6-15层，联系人：徐闫靖双，联系电话：029-81206622/81206633-841）。 3、若电子投标文件与纸质投标文件不一致的，以电子投标文件为准。4、本项目落实的政府采购政策：①《政府采购促进中小企业发展管理办法》的通知--财库〔2020〕46号；②财政部司法部关于政府采购支持监狱企业发展有关问题的通知--财库[2014]68号；③《财政部 发展改革委 生态环境部 市场监管总局关于调整优化节能产品 环境标志产品政府采购执行机制的通知》（财库〔2019〕9号）；④《关于促进残疾人就业政府采购政策的通知》（财库[2017]141号）；⑤《陕西省财政厅关于加快推进我省中小企业政府采购信用融资工作的通知》（陕财办采〔2020〕15 号）；⑥《陕西省中小企业政府采购信用融资办法》陕财办采〔2018〕23号；⑦《关于运用政府采购政策支持乡村产业振兴的通知》（财库〔2021〕19 号）；⑧《关于进一步加大政府采购支持中小企业力度的通知》（财库〔2022〕19号）；⑨《陕西省财政厅关于进一步落实政府采购支持中小企业相关政策的通知》（陕财办采〔2023〕3号）；⑩若享受以上政策优惠的企业，提供相应声明函或品目范围内产品有效认证证书。如有最新颁布的政府采购政策，按最新的文件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提供上一年度至今任意一个月的依法缴纳税收的相关凭据（时间以税款所属日期为准），凭据应有税务机关或代收机关的公章或业务专用章。依法免税或无须缴纳税收的投标人，应提供相应证明文件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法定代表人授权书及被授权人身份证复印件</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法定代表人授权书及被授权人身份证复印件。（法定代表人直接投标只须提交其身份证明书）</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投标人资格条件证明文件.docx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投标人资格条件证明文件.docx 产品技术参数表 分项报价表.docx 投标函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投标文件的有效期达到招标文件要求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投标人认为有必要说明的问题.docx 产品技术参数表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投标产品的技术指标、参数完全符合、满足招标文件要求计37分；▲项参数负偏离一项扣5分，非▲项参数负偏离一项扣0.7分，扣完为止。 注：提供投标产品的技术指标、参数的相应的佐证材料，经评审专家审定得分。</w:t>
            </w:r>
          </w:p>
        </w:tc>
        <w:tc>
          <w:tcPr>
            <w:tcW w:type="dxa" w:w="831"/>
          </w:tcPr>
          <w:p>
            <w:pPr>
              <w:pStyle w:val="null3"/>
              <w:jc w:val="right"/>
            </w:pPr>
            <w:r>
              <w:rPr>
                <w:rFonts w:ascii="仿宋_GB2312" w:hAnsi="仿宋_GB2312" w:cs="仿宋_GB2312" w:eastAsia="仿宋_GB2312"/>
              </w:rPr>
              <w:t>37.0000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的实施方案；包括但不限于：①供货组织安排及包装运输方案；②进度保证措施；③验收方案；④人员配备；满分8分。每有一项缺项扣2分，每有一项内容中有缺陷，指项目需求不匹配或不能满足项目实施要求及其他不利于项目实施的扣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详细评审---实施方案.docx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提供质量保证方案。内容包含但不限于：①质量保证措施；②产品进货渠道正规（需提供所投产品的合法来源渠道证明文件，不限于原厂授权或销售协议）。满分6分。每有一项缺项扣3分，每有一项内容中有缺陷，指项目需求不匹配或不能满足项目实施要求及其他不利于项目实施的扣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详细评审---质量保证措施.docx</w:t>
            </w:r>
          </w:p>
        </w:tc>
      </w:tr>
      <w:tr>
        <w:tc>
          <w:tcPr>
            <w:tcW w:type="dxa" w:w="831"/>
            <w:vMerge/>
          </w:tcPr>
          <w:p/>
        </w:tc>
        <w:tc>
          <w:tcPr>
            <w:tcW w:type="dxa" w:w="1661"/>
          </w:tcPr>
          <w:p>
            <w:pPr>
              <w:pStyle w:val="null3"/>
            </w:pPr>
            <w:r>
              <w:rPr>
                <w:rFonts w:ascii="仿宋_GB2312" w:hAnsi="仿宋_GB2312" w:cs="仿宋_GB2312" w:eastAsia="仿宋_GB2312"/>
              </w:rPr>
              <w:t>设备选型及配件清单</w:t>
            </w:r>
          </w:p>
        </w:tc>
        <w:tc>
          <w:tcPr>
            <w:tcW w:type="dxa" w:w="2492"/>
          </w:tcPr>
          <w:p>
            <w:pPr>
              <w:pStyle w:val="null3"/>
            </w:pPr>
            <w:r>
              <w:rPr>
                <w:rFonts w:ascii="仿宋_GB2312" w:hAnsi="仿宋_GB2312" w:cs="仿宋_GB2312" w:eastAsia="仿宋_GB2312"/>
              </w:rPr>
              <w:t>针对本项目所投设备选型合理、功能齐全，规格、型号，配套设施完整，技术资料齐全，并附有详细的配件清单，①配置齐全，便于用户使用、便于维护；②提供产品备品备件价目表，并承诺质保期后的维修仍然按照备品备件表内价格收取费用；满分3分。每有一项缺项扣1.5分，每有一项内容中有缺陷，指项目需求不匹配或不能满足项目实施要求及其他不利于项目实施的扣0.5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详细评审---设备选型及配件清单.docx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据投标人针对本项目实际情况提供详细的售后服务方案：包括①故障维修响应时间；②售后服务专业人员；③紧急故障处理预案及解决问题能力；④定期巡检维护方案等。满分8分。每有一项缺项扣2分，每有一项内容中有缺陷，指项目需求不匹配或不能满足项目实施要求及其他不利于项目实施的扣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针对本项目具有可行的技术培训方案，培训采购人指定的技术人员和管理人员，制定培训课程计划表，列出每种培训的地点和时间，培训内容应包括①所提供设备的原理和技术性能；②安装调试、排除故障等有具体的方案；培训的具体日期及人数由使用单位确定。确保培训后的人员应能熟练操作设备，了解设备结构、工作原理，并能排除一般故障；满分4分。每有一项缺项扣2分，每有一项内容中有缺陷，指项目需求不匹配或不能满足项目实施要求及其他不利于项目实施的扣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详细评审---培训措施.docx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提供投标人2022年1月1日至今（以合同签订日期为准）同类项目完整合同，每提供1个计1分，最高得3分，提供不全不计分。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经国家认证的计0.5分，每有一项为环境标志产品经国家认证的计0.5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详见附件：详细评审---技术参数.docx</w:t>
      </w:r>
    </w:p>
    <w:p>
      <w:pPr>
        <w:pStyle w:val="null3"/>
        <w:ind w:firstLine="960"/>
      </w:pPr>
      <w:r>
        <w:rPr>
          <w:rFonts w:ascii="仿宋_GB2312" w:hAnsi="仿宋_GB2312" w:cs="仿宋_GB2312" w:eastAsia="仿宋_GB2312"/>
        </w:rPr>
        <w:t>详见附件：详细评审---实施方案.docx</w:t>
      </w:r>
    </w:p>
    <w:p>
      <w:pPr>
        <w:pStyle w:val="null3"/>
        <w:ind w:firstLine="960"/>
      </w:pPr>
      <w:r>
        <w:rPr>
          <w:rFonts w:ascii="仿宋_GB2312" w:hAnsi="仿宋_GB2312" w:cs="仿宋_GB2312" w:eastAsia="仿宋_GB2312"/>
        </w:rPr>
        <w:t>详见附件：详细评审---质量保证措施.docx</w:t>
      </w:r>
    </w:p>
    <w:p>
      <w:pPr>
        <w:pStyle w:val="null3"/>
        <w:ind w:firstLine="960"/>
      </w:pPr>
      <w:r>
        <w:rPr>
          <w:rFonts w:ascii="仿宋_GB2312" w:hAnsi="仿宋_GB2312" w:cs="仿宋_GB2312" w:eastAsia="仿宋_GB2312"/>
        </w:rPr>
        <w:t>详见附件：详细评审---设备选型及配件清单.docx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详见附件：详细评审---培训措施.docx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详见附件：详细评审---节能环保.docx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