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版本号：ZJZBSX-241201-10760.1B120250728001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陕西省通信专用集成电路设计工程技术研究中心展厅建设项目(二次)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ZJZBSX-241201-10760.1B1</w:t>
      </w:r>
      <w:r>
        <w:br/>
      </w:r>
      <w:r>
        <w:br/>
      </w:r>
      <w:r>
        <w:br/>
      </w:r>
    </w:p>
    <w:p>
      <w:pPr>
        <w:pStyle w:val="null3"/>
        <w:jc w:val="center"/>
        <w:outlineLvl w:val="2"/>
      </w:pPr>
      <w:r>
        <w:rPr>
          <w:rFonts w:ascii="仿宋_GB2312" w:hAnsi="仿宋_GB2312" w:cs="仿宋_GB2312" w:eastAsia="仿宋_GB2312"/>
          <w:sz w:val="28"/>
          <w:b/>
        </w:rPr>
        <w:t>西安邮电大学</w:t>
      </w:r>
    </w:p>
    <w:p>
      <w:pPr>
        <w:pStyle w:val="null3"/>
        <w:jc w:val="center"/>
        <w:outlineLvl w:val="2"/>
      </w:pPr>
      <w:r>
        <w:rPr>
          <w:rFonts w:ascii="仿宋_GB2312" w:hAnsi="仿宋_GB2312" w:cs="仿宋_GB2312" w:eastAsia="仿宋_GB2312"/>
          <w:sz w:val="28"/>
          <w:b/>
        </w:rPr>
        <w:t>陕西中经招标有限公司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陕西中经招标有限公司</w:t>
      </w:r>
      <w:r>
        <w:rPr>
          <w:rFonts w:ascii="仿宋_GB2312" w:hAnsi="仿宋_GB2312" w:cs="仿宋_GB2312" w:eastAsia="仿宋_GB2312"/>
        </w:rPr>
        <w:t>（以下简称“代理机构”）受</w:t>
      </w:r>
      <w:r>
        <w:rPr>
          <w:rFonts w:ascii="仿宋_GB2312" w:hAnsi="仿宋_GB2312" w:cs="仿宋_GB2312" w:eastAsia="仿宋_GB2312"/>
        </w:rPr>
        <w:t>西安邮电大学</w:t>
      </w:r>
      <w:r>
        <w:rPr>
          <w:rFonts w:ascii="仿宋_GB2312" w:hAnsi="仿宋_GB2312" w:cs="仿宋_GB2312" w:eastAsia="仿宋_GB2312"/>
        </w:rPr>
        <w:t>委托，拟对</w:t>
      </w:r>
      <w:r>
        <w:rPr>
          <w:rFonts w:ascii="仿宋_GB2312" w:hAnsi="仿宋_GB2312" w:cs="仿宋_GB2312" w:eastAsia="仿宋_GB2312"/>
        </w:rPr>
        <w:t>陕西省通信专用集成电路设计工程技术研究中心展厅建设项目(二次)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ZJZBSX-241201-10760.1B1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陕西省通信专用集成电路设计工程技术研究中心展厅建设项目(二次)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陕西省通信专用集成电路设计工程技术研究中心展厅建设项目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w:t>
      </w:r>
    </w:p>
    <w:p>
      <w:pPr>
        <w:pStyle w:val="null3"/>
      </w:pPr>
      <w:r>
        <w:rPr>
          <w:rFonts w:ascii="仿宋_GB2312" w:hAnsi="仿宋_GB2312" w:cs="仿宋_GB2312" w:eastAsia="仿宋_GB2312"/>
        </w:rPr>
        <w:t>2、授权委托：供应商应授权合法的人员参加投标全过程，其中法定代表人/负责人直接投标，须提交法定代表人/负责人身份证明书和身份证；法定代表人/负责人授权代表参加投标的，须出具法定代表人/负责人授权书及授权代表身份证；响应文件中凡是需要法定代表人签字或盖章之处，非法人单位的负责人均参照执行；供应商需在项目电子化交易系统中按要求上传相应证明文件并进行电子签章。（见附件格式）</w:t>
      </w:r>
    </w:p>
    <w:p>
      <w:pPr>
        <w:pStyle w:val="null3"/>
      </w:pPr>
      <w:r>
        <w:rPr>
          <w:rFonts w:ascii="仿宋_GB2312" w:hAnsi="仿宋_GB2312" w:cs="仿宋_GB2312" w:eastAsia="仿宋_GB2312"/>
        </w:rPr>
        <w:t>3、财务状况报告：供应商提供2024年度经审计的完整财务审计报告（审计报告应当包含报告正文、资产负 债表、利润表、现金流量表、附注和会计师事务所营业执照，报告正文应当有会计师事务所公章，2个注册会计师的证书、签字和盖章）或开标前三个月内银行出具的资信证明，或财政部门认可的政府采购专业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4、社会保障资金缴纳证明：供应商提供响应文件递交截止日前一年内的任意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税收缴纳证明：供应商提供响应文件递交截止日前一年内已缴存的任意一个月的纳税证明或完税证明，纳税证明或完税证明上应有代收机构或税务机关的公章，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6、书面声明（信用记录）：提供《供应商信用记录书面声明函》（按格式填写，提供原件）。经查，供应商未被列入“信用中国”网站记录的“失信被执行人”或“重大税收违法失信主体”名单；不处于“中国政府采购网”记录的“政府采购严重违法失信行为记录名单”中的禁止参加政府采购活动期间。</w:t>
      </w:r>
    </w:p>
    <w:p>
      <w:pPr>
        <w:pStyle w:val="null3"/>
      </w:pPr>
      <w:r>
        <w:rPr>
          <w:rFonts w:ascii="仿宋_GB2312" w:hAnsi="仿宋_GB2312" w:cs="仿宋_GB2312" w:eastAsia="仿宋_GB2312"/>
        </w:rPr>
        <w:t>7、承诺函：提供具有履行合同所必需的设备和专业技术能力的承诺；供应商需在项目电子化交易系统中按要求上传相应证明文件并进行电子签章。</w:t>
      </w:r>
    </w:p>
    <w:p>
      <w:pPr>
        <w:pStyle w:val="null3"/>
      </w:pPr>
      <w:r>
        <w:rPr>
          <w:rFonts w:ascii="仿宋_GB2312" w:hAnsi="仿宋_GB2312" w:cs="仿宋_GB2312" w:eastAsia="仿宋_GB2312"/>
        </w:rPr>
        <w:t>8、特殊资质：供应商（施工单位）具备建筑工程施工总承包三级以上（含三级）或建筑装修装饰工程专业承包二级以上（含二级）资质，具备有效的安全生产许可证；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西安邮电大学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西安邮电大学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029-88166850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陕西中经招标有限公司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陕西省西安市碑林区长安北路8B高速经纬大厦16层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王佼、祝清江、赵薇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029-87888601-8013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采购包1：393,365.59元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采购包1保证金金额：7,600.00元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开户名称：陕西中经招标有限公司</w:t>
            </w:r>
          </w:p>
          <w:p>
            <w:pPr>
              <w:pStyle w:val="null3"/>
            </w:pPr>
            <w:r>
              <w:rPr>
                <w:rFonts w:ascii="仿宋_GB2312" w:hAnsi="仿宋_GB2312" w:cs="仿宋_GB2312" w:eastAsia="仿宋_GB2312"/>
              </w:rPr>
              <w:t>开户银行：中国工商银行股份有限公司大雁塔支行</w:t>
            </w:r>
          </w:p>
          <w:p>
            <w:pPr>
              <w:pStyle w:val="null3"/>
            </w:pPr>
            <w:r>
              <w:rPr>
                <w:rFonts w:ascii="仿宋_GB2312" w:hAnsi="仿宋_GB2312" w:cs="仿宋_GB2312" w:eastAsia="仿宋_GB2312"/>
              </w:rPr>
              <w:t>银行账号：3700022319200103385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说明：供应商成交后凭成交通知书向采购人缴纳成交金额的5%作为履约保证金，验收合格支付货款后，5%履约保证金无质量问题一次性无息退还。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即中标服务费）由中标人支付，按计价格[2002]1980号文件及发改办【2003】857号文件规定标准（中标金额50万元以下按标准的100%、50万元（含）以上按标准的80%）支付。具体以代理机构出具的发票为准。</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踏勘时间：2025-07-22 10:00:00</w:t>
            </w:r>
          </w:p>
          <w:p>
            <w:pPr>
              <w:pStyle w:val="null3"/>
              <w:ind w:firstLine="975"/>
            </w:pPr>
            <w:r>
              <w:rPr>
                <w:rFonts w:ascii="仿宋_GB2312" w:hAnsi="仿宋_GB2312" w:cs="仿宋_GB2312" w:eastAsia="仿宋_GB2312"/>
              </w:rPr>
              <w:t>踏勘地点：西安邮电大学（采购代理机构不组织统一踏勘、各单位领取磋商文件后，于2025年07月22日上午10点整，统一前往采购人处实地踏勘。相关费用及安全由供应商自行承担，现场踏勘中如有疑问请在规定的时间内以书面形式向代理机构提出，代理机构统一向所有潜在投标人回复。凡因对本项目现场及环境、市场行情等了解不清而造成的后果和风险，或因供应商对磋商文件阅读疏忽或误解，均由供应商负责）</w:t>
            </w:r>
          </w:p>
          <w:p>
            <w:pPr>
              <w:pStyle w:val="null3"/>
              <w:ind w:firstLine="975"/>
            </w:pPr>
            <w:r>
              <w:rPr>
                <w:rFonts w:ascii="仿宋_GB2312" w:hAnsi="仿宋_GB2312" w:cs="仿宋_GB2312" w:eastAsia="仿宋_GB2312"/>
              </w:rPr>
              <w:t>联系人：李老师</w:t>
            </w:r>
          </w:p>
          <w:p>
            <w:pPr>
              <w:pStyle w:val="null3"/>
              <w:ind w:firstLine="975"/>
            </w:pPr>
            <w:r>
              <w:rPr>
                <w:rFonts w:ascii="仿宋_GB2312" w:hAnsi="仿宋_GB2312" w:cs="仿宋_GB2312" w:eastAsia="仿宋_GB2312"/>
              </w:rPr>
              <w:t>联系电话号码：15934807326</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西安邮电大学</w:t>
      </w:r>
      <w:r>
        <w:rPr>
          <w:rFonts w:ascii="仿宋_GB2312" w:hAnsi="仿宋_GB2312" w:cs="仿宋_GB2312" w:eastAsia="仿宋_GB2312"/>
        </w:rPr>
        <w:t>和</w:t>
      </w:r>
      <w:r>
        <w:rPr>
          <w:rFonts w:ascii="仿宋_GB2312" w:hAnsi="仿宋_GB2312" w:cs="仿宋_GB2312" w:eastAsia="仿宋_GB2312"/>
        </w:rPr>
        <w:t>陕西中经招标有限公司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西安邮电大学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陕西中经招标有限公司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西安邮电大学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陕西中经招标有限公司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符合采购文件及国家相关法律法规要求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联系人：王佼</w:t>
      </w:r>
    </w:p>
    <w:p>
      <w:pPr>
        <w:pStyle w:val="null3"/>
      </w:pPr>
      <w:r>
        <w:rPr>
          <w:rFonts w:ascii="仿宋_GB2312" w:hAnsi="仿宋_GB2312" w:cs="仿宋_GB2312" w:eastAsia="仿宋_GB2312"/>
        </w:rPr>
        <w:t>联系电话：029-87888601-8013</w:t>
      </w:r>
    </w:p>
    <w:p>
      <w:pPr>
        <w:pStyle w:val="null3"/>
      </w:pPr>
      <w:r>
        <w:rPr>
          <w:rFonts w:ascii="仿宋_GB2312" w:hAnsi="仿宋_GB2312" w:cs="仿宋_GB2312" w:eastAsia="仿宋_GB2312"/>
        </w:rPr>
        <w:t>地址：陕西省西安市碑林区长安北路8B陕西高速大厦16楼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393,365.59</w:t>
      </w:r>
    </w:p>
    <w:p>
      <w:pPr>
        <w:pStyle w:val="null3"/>
      </w:pPr>
      <w:r>
        <w:rPr>
          <w:rFonts w:ascii="仿宋_GB2312" w:hAnsi="仿宋_GB2312" w:cs="仿宋_GB2312" w:eastAsia="仿宋_GB2312"/>
        </w:rPr>
        <w:t>采购包最高限价（元）: 393,365.59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展厅建设项目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393,365.59</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标的名称：展厅建设项目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20"/>
              <w:ind w:left="570"/>
              <w:jc w:val="left"/>
              <w:outlineLvl w:val="1"/>
            </w:pPr>
            <w:r>
              <w:rPr>
                <w:rFonts w:ascii="仿宋_GB2312" w:hAnsi="仿宋_GB2312" w:cs="仿宋_GB2312" w:eastAsia="仿宋_GB2312"/>
                <w:sz w:val="20"/>
                <w:b/>
              </w:rPr>
              <w:t>一、采购内容</w:t>
            </w:r>
          </w:p>
          <w:tbl>
            <w:tblPr>
              <w:tblInd w:type="dxa" w:w="120"/>
              <w:tblBorders>
                <w:top w:val="none" w:color="000000" w:sz="4"/>
                <w:left w:val="none" w:color="000000" w:sz="4"/>
                <w:bottom w:val="none" w:color="000000" w:sz="4"/>
                <w:right w:val="none" w:color="000000" w:sz="4"/>
                <w:insideH w:val="none"/>
                <w:insideV w:val="none"/>
              </w:tblBorders>
            </w:tblPr>
            <w:tblGrid>
              <w:gridCol w:w="988"/>
              <w:gridCol w:w="1565"/>
            </w:tblGrid>
            <w:tr>
              <w:tc>
                <w:tcPr>
                  <w:tcW w:type="dxa" w:w="9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采购内容</w:t>
                  </w:r>
                </w:p>
              </w:tc>
              <w:tc>
                <w:tcPr>
                  <w:tcW w:type="dxa" w:w="15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最高限价（元）</w:t>
                  </w:r>
                </w:p>
              </w:tc>
            </w:tr>
            <w:tr>
              <w:tc>
                <w:tcPr>
                  <w:tcW w:type="dxa" w:w="9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采购部分</w:t>
                  </w:r>
                </w:p>
              </w:tc>
              <w:tc>
                <w:tcPr>
                  <w:tcW w:type="dxa" w:w="1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155281.30</w:t>
                  </w:r>
                </w:p>
              </w:tc>
            </w:tr>
            <w:tr>
              <w:tc>
                <w:tcPr>
                  <w:tcW w:type="dxa" w:w="9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工程施工部分</w:t>
                  </w:r>
                </w:p>
              </w:tc>
              <w:tc>
                <w:tcPr>
                  <w:tcW w:type="dxa" w:w="1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238084.29（其中包含暂列金10000.00元）</w:t>
                  </w:r>
                </w:p>
              </w:tc>
            </w:tr>
            <w:tr>
              <w:tc>
                <w:tcPr>
                  <w:tcW w:type="dxa" w:w="25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注：供应商报价时需注意不得超过各项的最高限价。</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spacing w:before="120" w:after="120"/>
              <w:jc w:val="left"/>
              <w:outlineLvl w:val="2"/>
            </w:pPr>
            <w:r>
              <w:rPr>
                <w:rFonts w:ascii="仿宋_GB2312" w:hAnsi="仿宋_GB2312" w:cs="仿宋_GB2312" w:eastAsia="仿宋_GB2312"/>
                <w:sz w:val="20"/>
                <w:b/>
              </w:rPr>
              <w:t>1、货物部分</w:t>
            </w:r>
          </w:p>
          <w:tbl>
            <w:tblPr>
              <w:tblInd w:type="dxa" w:w="210"/>
              <w:tblBorders>
                <w:top w:val="none" w:color="000000" w:sz="4"/>
                <w:left w:val="none" w:color="000000" w:sz="4"/>
                <w:bottom w:val="none" w:color="000000" w:sz="4"/>
                <w:right w:val="none" w:color="000000" w:sz="4"/>
                <w:insideH w:val="none"/>
                <w:insideV w:val="none"/>
              </w:tblBorders>
            </w:tblPr>
            <w:tblGrid>
              <w:gridCol w:w="187"/>
              <w:gridCol w:w="256"/>
              <w:gridCol w:w="261"/>
              <w:gridCol w:w="890"/>
              <w:gridCol w:w="239"/>
              <w:gridCol w:w="239"/>
              <w:gridCol w:w="395"/>
              <w:gridCol w:w="87"/>
            </w:tblGrid>
            <w:tr>
              <w:tc>
                <w:tcPr>
                  <w:tcW w:type="dxa" w:w="1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2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产品名称</w:t>
                  </w:r>
                </w:p>
              </w:tc>
              <w:tc>
                <w:tcPr>
                  <w:tcW w:type="dxa" w:w="2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型号</w:t>
                  </w:r>
                </w:p>
              </w:tc>
              <w:tc>
                <w:tcPr>
                  <w:tcW w:type="dxa" w:w="8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参数及规格</w:t>
                  </w:r>
                </w:p>
              </w:tc>
              <w:tc>
                <w:tcPr>
                  <w:tcW w:type="dxa" w:w="2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2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3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c>
                <w:tcPr>
                  <w:tcW w:type="dxa" w:w="87"/>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椅子</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厚度</w:t>
                  </w:r>
                  <w:r>
                    <w:rPr>
                      <w:rFonts w:ascii="仿宋_GB2312" w:hAnsi="仿宋_GB2312" w:cs="仿宋_GB2312" w:eastAsia="仿宋_GB2312"/>
                      <w:sz w:val="20"/>
                      <w:color w:val="000000"/>
                    </w:rPr>
                    <w:t>≥1.0mm方管钢架脚；纳米丝透气弹力尼龙网布</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87"/>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桌子</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1.成品定制50cm*120cm</w:t>
                  </w:r>
                </w:p>
                <w:p>
                  <w:pPr>
                    <w:pStyle w:val="null3"/>
                    <w:jc w:val="left"/>
                  </w:pPr>
                  <w:r>
                    <w:rPr>
                      <w:rFonts w:ascii="仿宋_GB2312" w:hAnsi="仿宋_GB2312" w:cs="仿宋_GB2312" w:eastAsia="仿宋_GB2312"/>
                      <w:sz w:val="20"/>
                      <w:color w:val="000000"/>
                    </w:rPr>
                    <w:t>2.可折叠；E1等级以上环保实木颗粒板，厚度≥25mm；厚度≥1.0mm钢制支架；高强承重静音可固定万向轮；含挡板；</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87"/>
                  <w:tcBorders>
                    <w:top w:val="none" w:color="000000" w:sz="4"/>
                    <w:left w:val="none" w:color="000000" w:sz="4"/>
                    <w:bottom w:val="singl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554"/>
                  <w:gridSpan w:val="8"/>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多媒体采购</w:t>
                  </w:r>
                </w:p>
              </w:tc>
            </w:tr>
            <w:tr>
              <w:tc>
                <w:tcPr>
                  <w:tcW w:type="dxa" w:w="2554"/>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一、显示屏幕部分</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LED显示屏</w:t>
                  </w:r>
                </w:p>
              </w:tc>
              <w:tc>
                <w:tcPr>
                  <w:tcW w:type="dxa" w:w="2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1.像素间距(mm):≤1.25；</w:t>
                  </w:r>
                  <w:r>
                    <w:br/>
                  </w:r>
                  <w:r>
                    <w:rPr>
                      <w:rFonts w:ascii="仿宋_GB2312" w:hAnsi="仿宋_GB2312" w:cs="仿宋_GB2312" w:eastAsia="仿宋_GB2312"/>
                      <w:sz w:val="20"/>
                      <w:color w:val="000000"/>
                    </w:rPr>
                    <w:t>2.模组分辨率(W×H):≥256×128:</w:t>
                  </w:r>
                  <w:r>
                    <w:br/>
                  </w:r>
                  <w:r>
                    <w:rPr>
                      <w:rFonts w:ascii="仿宋_GB2312" w:hAnsi="仿宋_GB2312" w:cs="仿宋_GB2312" w:eastAsia="仿宋_GB2312"/>
                      <w:sz w:val="20"/>
                      <w:color w:val="000000"/>
                    </w:rPr>
                    <w:t>3.模组尺寸(mm)：320×160；</w:t>
                  </w:r>
                  <w:r>
                    <w:br/>
                  </w:r>
                  <w:r>
                    <w:rPr>
                      <w:rFonts w:ascii="仿宋_GB2312" w:hAnsi="仿宋_GB2312" w:cs="仿宋_GB2312" w:eastAsia="仿宋_GB2312"/>
                      <w:sz w:val="20"/>
                      <w:color w:val="000000"/>
                    </w:rPr>
                    <w:t>4.单元尺(mm):640(W)×480(H)×78(D)；</w:t>
                  </w:r>
                  <w:r>
                    <w:br/>
                  </w:r>
                  <w:r>
                    <w:rPr>
                      <w:rFonts w:ascii="仿宋_GB2312" w:hAnsi="仿宋_GB2312" w:cs="仿宋_GB2312" w:eastAsia="仿宋_GB2312"/>
                      <w:sz w:val="20"/>
                      <w:color w:val="000000"/>
                    </w:rPr>
                    <w:t>5.单元模组组成(W×D):2×2；</w:t>
                  </w:r>
                  <w:r>
                    <w:br/>
                  </w:r>
                  <w:r>
                    <w:rPr>
                      <w:rFonts w:ascii="仿宋_GB2312" w:hAnsi="仿宋_GB2312" w:cs="仿宋_GB2312" w:eastAsia="仿宋_GB2312"/>
                      <w:sz w:val="20"/>
                      <w:color w:val="000000"/>
                    </w:rPr>
                    <w:t>6.单元分辨(WH):≥512×256；</w:t>
                  </w:r>
                  <w:r>
                    <w:br/>
                  </w:r>
                  <w:r>
                    <w:rPr>
                      <w:rFonts w:ascii="仿宋_GB2312" w:hAnsi="仿宋_GB2312" w:cs="仿宋_GB2312" w:eastAsia="仿宋_GB2312"/>
                      <w:sz w:val="20"/>
                      <w:color w:val="000000"/>
                    </w:rPr>
                    <w:t>7.单元面积(㎡)0.2025；</w:t>
                  </w:r>
                  <w:r>
                    <w:br/>
                  </w:r>
                  <w:r>
                    <w:rPr>
                      <w:rFonts w:ascii="仿宋_GB2312" w:hAnsi="仿宋_GB2312" w:cs="仿宋_GB2312" w:eastAsia="仿宋_GB2312"/>
                      <w:sz w:val="20"/>
                      <w:color w:val="000000"/>
                    </w:rPr>
                    <w:t>8.像素密度(点/m):640000；</w:t>
                  </w:r>
                  <w:r>
                    <w:br/>
                  </w:r>
                  <w:r>
                    <w:rPr>
                      <w:rFonts w:ascii="仿宋_GB2312" w:hAnsi="仿宋_GB2312" w:cs="仿宋_GB2312" w:eastAsia="仿宋_GB2312"/>
                      <w:sz w:val="20"/>
                      <w:color w:val="000000"/>
                    </w:rPr>
                    <w:t>9.箱体材料:压铸铝；</w:t>
                  </w:r>
                  <w:r>
                    <w:br/>
                  </w:r>
                  <w:r>
                    <w:rPr>
                      <w:rFonts w:ascii="仿宋_GB2312" w:hAnsi="仿宋_GB2312" w:cs="仿宋_GB2312" w:eastAsia="仿宋_GB2312"/>
                      <w:sz w:val="20"/>
                      <w:color w:val="000000"/>
                    </w:rPr>
                    <w:t>10.亮度:450-1200；</w:t>
                  </w:r>
                  <w:r>
                    <w:br/>
                  </w:r>
                  <w:r>
                    <w:rPr>
                      <w:rFonts w:ascii="仿宋_GB2312" w:hAnsi="仿宋_GB2312" w:cs="仿宋_GB2312" w:eastAsia="仿宋_GB2312"/>
                      <w:sz w:val="20"/>
                      <w:color w:val="000000"/>
                    </w:rPr>
                    <w:t>11.视角(H/V):160°/140°；</w:t>
                  </w:r>
                  <w:r>
                    <w:br/>
                  </w:r>
                  <w:r>
                    <w:rPr>
                      <w:rFonts w:ascii="仿宋_GB2312" w:hAnsi="仿宋_GB2312" w:cs="仿宋_GB2312" w:eastAsia="仿宋_GB2312"/>
                      <w:sz w:val="20"/>
                      <w:color w:val="000000"/>
                    </w:rPr>
                    <w:t>12.对比度:8000:1；</w:t>
                  </w:r>
                  <w:r>
                    <w:br/>
                  </w:r>
                  <w:r>
                    <w:rPr>
                      <w:rFonts w:ascii="仿宋_GB2312" w:hAnsi="仿宋_GB2312" w:cs="仿宋_GB2312" w:eastAsia="仿宋_GB2312"/>
                      <w:sz w:val="20"/>
                      <w:color w:val="000000"/>
                    </w:rPr>
                    <w:t>13.灰度等级:14bit；</w:t>
                  </w:r>
                  <w:r>
                    <w:br/>
                  </w:r>
                  <w:r>
                    <w:rPr>
                      <w:rFonts w:ascii="仿宋_GB2312" w:hAnsi="仿宋_GB2312" w:cs="仿宋_GB2312" w:eastAsia="仿宋_GB2312"/>
                      <w:sz w:val="20"/>
                      <w:color w:val="000000"/>
                    </w:rPr>
                    <w:t>14.刷新频率(Hz):≥3840；</w:t>
                  </w:r>
                  <w:r>
                    <w:br/>
                  </w:r>
                  <w:r>
                    <w:rPr>
                      <w:rFonts w:ascii="仿宋_GB2312" w:hAnsi="仿宋_GB2312" w:cs="仿宋_GB2312" w:eastAsia="仿宋_GB2312"/>
                      <w:sz w:val="20"/>
                      <w:color w:val="000000"/>
                    </w:rPr>
                    <w:t>15.供电要求:AC110～220V；</w:t>
                  </w:r>
                  <w:r>
                    <w:br/>
                  </w:r>
                  <w:r>
                    <w:rPr>
                      <w:rFonts w:ascii="仿宋_GB2312" w:hAnsi="仿宋_GB2312" w:cs="仿宋_GB2312" w:eastAsia="仿宋_GB2312"/>
                      <w:sz w:val="20"/>
                    </w:rPr>
                    <w:t>16.防护等级:1P4X；</w:t>
                  </w:r>
                </w:p>
                <w:p>
                  <w:pPr>
                    <w:pStyle w:val="null3"/>
                    <w:jc w:val="left"/>
                  </w:pPr>
                  <w:r>
                    <w:rPr>
                      <w:rFonts w:ascii="仿宋_GB2312" w:hAnsi="仿宋_GB2312" w:cs="仿宋_GB2312" w:eastAsia="仿宋_GB2312"/>
                      <w:sz w:val="20"/>
                    </w:rPr>
                    <w:t>★17.提供节能认证产品认证证书</w:t>
                  </w:r>
                </w:p>
              </w:tc>
              <w:tc>
                <w:tcPr>
                  <w:tcW w:type="dxa" w:w="2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6.19</w:t>
                  </w:r>
                </w:p>
              </w:tc>
              <w:tc>
                <w:tcPr>
                  <w:tcW w:type="dxa" w:w="2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3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显示尺寸：</w:t>
                  </w:r>
                  <w:r>
                    <w:rPr>
                      <w:rFonts w:ascii="仿宋_GB2312" w:hAnsi="仿宋_GB2312" w:cs="仿宋_GB2312" w:eastAsia="仿宋_GB2312"/>
                      <w:sz w:val="20"/>
                      <w:color w:val="000000"/>
                    </w:rPr>
                    <w:t>3.52m*1.76m=6.19㎡</w:t>
                  </w:r>
                  <w:r>
                    <w:br/>
                  </w:r>
                  <w:r>
                    <w:rPr>
                      <w:rFonts w:ascii="仿宋_GB2312" w:hAnsi="仿宋_GB2312" w:cs="仿宋_GB2312" w:eastAsia="仿宋_GB2312"/>
                      <w:sz w:val="20"/>
                      <w:color w:val="000000"/>
                    </w:rPr>
                    <w:t>包边尺寸：</w:t>
                  </w:r>
                  <w:r>
                    <w:rPr>
                      <w:rFonts w:ascii="仿宋_GB2312" w:hAnsi="仿宋_GB2312" w:cs="仿宋_GB2312" w:eastAsia="仿宋_GB2312"/>
                      <w:sz w:val="20"/>
                      <w:color w:val="000000"/>
                    </w:rPr>
                    <w:t>3.62m*1.86m=6.73㎡</w:t>
                  </w:r>
                  <w:r>
                    <w:br/>
                  </w:r>
                  <w:r>
                    <w:rPr>
                      <w:rFonts w:ascii="仿宋_GB2312" w:hAnsi="仿宋_GB2312" w:cs="仿宋_GB2312" w:eastAsia="仿宋_GB2312"/>
                      <w:sz w:val="20"/>
                      <w:color w:val="000000"/>
                    </w:rPr>
                    <w:t>箱体前维护安装</w:t>
                  </w:r>
                </w:p>
              </w:tc>
              <w:tc>
                <w:tcPr>
                  <w:tcW w:type="dxa" w:w="87"/>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全彩显示屏专用电源</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交流输入范围</w:t>
                  </w:r>
                  <w:r>
                    <w:rPr>
                      <w:rFonts w:ascii="仿宋_GB2312" w:hAnsi="仿宋_GB2312" w:cs="仿宋_GB2312" w:eastAsia="仿宋_GB2312"/>
                      <w:sz w:val="20"/>
                      <w:color w:val="000000"/>
                    </w:rPr>
                    <w:t>：可承受</w:t>
                  </w:r>
                  <w:r>
                    <w:rPr>
                      <w:rFonts w:ascii="仿宋_GB2312" w:hAnsi="仿宋_GB2312" w:cs="仿宋_GB2312" w:eastAsia="仿宋_GB2312"/>
                      <w:sz w:val="20"/>
                      <w:color w:val="000000"/>
                    </w:rPr>
                    <w:t>300VAC浪涌输入5秒</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自然风冷</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r>
                    <w:rPr>
                      <w:rFonts w:ascii="仿宋_GB2312" w:hAnsi="仿宋_GB2312" w:cs="仿宋_GB2312" w:eastAsia="仿宋_GB2312"/>
                      <w:sz w:val="20"/>
                      <w:color w:val="000000"/>
                    </w:rPr>
                    <w:t>保护种类：短路</w:t>
                  </w:r>
                  <w:r>
                    <w:rPr>
                      <w:rFonts w:ascii="仿宋_GB2312" w:hAnsi="仿宋_GB2312" w:cs="仿宋_GB2312" w:eastAsia="仿宋_GB2312"/>
                      <w:sz w:val="20"/>
                      <w:color w:val="000000"/>
                    </w:rPr>
                    <w:t>/过负载/过电压/过温度</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w:t>
                  </w:r>
                  <w:r>
                    <w:rPr>
                      <w:rFonts w:ascii="仿宋_GB2312" w:hAnsi="仿宋_GB2312" w:cs="仿宋_GB2312" w:eastAsia="仿宋_GB2312"/>
                      <w:sz w:val="20"/>
                      <w:color w:val="000000"/>
                    </w:rPr>
                    <w:t>漏电流</w:t>
                  </w:r>
                  <w:r>
                    <w:rPr>
                      <w:rFonts w:ascii="仿宋_GB2312" w:hAnsi="仿宋_GB2312" w:cs="仿宋_GB2312" w:eastAsia="仿宋_GB2312"/>
                      <w:sz w:val="20"/>
                      <w:color w:val="000000"/>
                    </w:rPr>
                    <w:t>:≤1.0mA</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
                  <w:tcBorders>
                    <w:top w:val="none" w:color="000000" w:sz="4"/>
                    <w:left w:val="none" w:color="000000" w:sz="4"/>
                    <w:bottom w:val="singl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554"/>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二、控制系统部分</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视频处理器</w:t>
                  </w:r>
                </w:p>
              </w:tc>
              <w:tc>
                <w:tcPr>
                  <w:tcW w:type="dxa" w:w="2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1.4U机箱</w:t>
                  </w:r>
                </w:p>
                <w:p>
                  <w:pPr>
                    <w:pStyle w:val="null3"/>
                    <w:ind w:left="195"/>
                    <w:jc w:val="left"/>
                  </w:pPr>
                  <w:r>
                    <w:rPr>
                      <w:rFonts w:ascii="仿宋_GB2312" w:hAnsi="仿宋_GB2312" w:cs="仿宋_GB2312" w:eastAsia="仿宋_GB2312"/>
                      <w:sz w:val="20"/>
                    </w:rPr>
                    <w:t>2.输入信号：4路4K（60Hz）4路HDMI</w:t>
                  </w:r>
                </w:p>
                <w:p>
                  <w:pPr>
                    <w:pStyle w:val="null3"/>
                    <w:jc w:val="left"/>
                  </w:pPr>
                  <w:r>
                    <w:rPr>
                      <w:rFonts w:ascii="仿宋_GB2312" w:hAnsi="仿宋_GB2312" w:cs="仿宋_GB2312" w:eastAsia="仿宋_GB2312"/>
                      <w:sz w:val="20"/>
                    </w:rPr>
                    <w:t>3.输出：8路网口</w:t>
                  </w:r>
                </w:p>
              </w:tc>
              <w:tc>
                <w:tcPr>
                  <w:tcW w:type="dxa" w:w="2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LED显示屏控制软件</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 支持多种视频格式、图片、动画、Office文件、文字、时钟、走马灯、天气、计时、温湿度、流媒体、网页、采集卡、摄像头、Rss简讯；</w:t>
                  </w:r>
                  <w:r>
                    <w:br/>
                  </w:r>
                  <w:r>
                    <w:rPr>
                      <w:rFonts w:ascii="仿宋_GB2312" w:hAnsi="仿宋_GB2312" w:cs="仿宋_GB2312" w:eastAsia="仿宋_GB2312"/>
                      <w:sz w:val="20"/>
                    </w:rPr>
                    <w:t>2.媒体属性：包括透明、背景颜色、背景图片、透明度、音量、显示比例、出入场特效、特效速度、文字颜色、炫彩效果、字体、风格等；</w:t>
                  </w:r>
                  <w:r>
                    <w:br/>
                  </w:r>
                  <w:r>
                    <w:rPr>
                      <w:rFonts w:ascii="仿宋_GB2312" w:hAnsi="仿宋_GB2312" w:cs="仿宋_GB2312" w:eastAsia="仿宋_GB2312"/>
                      <w:sz w:val="20"/>
                    </w:rPr>
                    <w:t>3.页面支持一个或多个窗口；</w:t>
                  </w:r>
                  <w:r>
                    <w:br/>
                  </w:r>
                  <w:r>
                    <w:rPr>
                      <w:rFonts w:ascii="仿宋_GB2312" w:hAnsi="仿宋_GB2312" w:cs="仿宋_GB2312" w:eastAsia="仿宋_GB2312"/>
                      <w:sz w:val="20"/>
                    </w:rPr>
                    <w:t>4.支持多个窗口个数不同的页面按次数或播放时长切换播放，且切换过程平滑无黑帧；</w:t>
                  </w:r>
                  <w:r>
                    <w:br/>
                  </w:r>
                  <w:r>
                    <w:rPr>
                      <w:rFonts w:ascii="仿宋_GB2312" w:hAnsi="仿宋_GB2312" w:cs="仿宋_GB2312" w:eastAsia="仿宋_GB2312"/>
                      <w:sz w:val="20"/>
                    </w:rPr>
                    <w:t>5.可设置不同的日期和时间播放不同的节目页；</w:t>
                  </w:r>
                  <w:r>
                    <w:br/>
                  </w:r>
                  <w:r>
                    <w:rPr>
                      <w:rFonts w:ascii="仿宋_GB2312" w:hAnsi="仿宋_GB2312" w:cs="仿宋_GB2312" w:eastAsia="仿宋_GB2312"/>
                      <w:sz w:val="20"/>
                    </w:rPr>
                    <w:t>6.可实现多台异地显示屏同步播放；</w:t>
                  </w:r>
                  <w:r>
                    <w:br/>
                  </w:r>
                  <w:r>
                    <w:rPr>
                      <w:rFonts w:ascii="仿宋_GB2312" w:hAnsi="仿宋_GB2312" w:cs="仿宋_GB2312" w:eastAsia="仿宋_GB2312"/>
                      <w:sz w:val="20"/>
                    </w:rPr>
                    <w:t>7.可通过一台计算机的播放软件远程控制和发布播放方案到其它显示屏的播放软件;</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
                  <w:tcBorders>
                    <w:top w:val="none" w:color="000000" w:sz="4"/>
                    <w:left w:val="none" w:color="000000" w:sz="4"/>
                    <w:bottom w:val="singl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554"/>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三、大屏幕结构及工程布线</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显示屏框架结构及包边</w:t>
                  </w:r>
                </w:p>
              </w:tc>
              <w:tc>
                <w:tcPr>
                  <w:tcW w:type="dxa" w:w="2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钢架</w:t>
                  </w:r>
                </w:p>
              </w:tc>
              <w:tc>
                <w:tcPr>
                  <w:tcW w:type="dxa" w:w="8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根据用户方提供的图纸及现场勘测</w:t>
                  </w:r>
                  <w:r>
                    <w:rPr>
                      <w:rFonts w:ascii="仿宋_GB2312" w:hAnsi="仿宋_GB2312" w:cs="仿宋_GB2312" w:eastAsia="仿宋_GB2312"/>
                      <w:sz w:val="20"/>
                      <w:color w:val="000000"/>
                    </w:rPr>
                    <w:t>,按设计图进行施工；</w:t>
                  </w:r>
                  <w:r>
                    <w:br/>
                  </w:r>
                  <w:r>
                    <w:rPr>
                      <w:rFonts w:ascii="仿宋_GB2312" w:hAnsi="仿宋_GB2312" w:cs="仿宋_GB2312" w:eastAsia="仿宋_GB2312"/>
                      <w:sz w:val="20"/>
                      <w:color w:val="000000"/>
                    </w:rPr>
                    <w:t>按照《钢结构施工质量验收规范》</w:t>
                  </w:r>
                  <w:r>
                    <w:rPr>
                      <w:rFonts w:ascii="仿宋_GB2312" w:hAnsi="仿宋_GB2312" w:cs="仿宋_GB2312" w:eastAsia="仿宋_GB2312"/>
                      <w:sz w:val="20"/>
                      <w:color w:val="000000"/>
                    </w:rPr>
                    <w:t>GB50205-2001进行制作；</w:t>
                  </w:r>
                  <w:r>
                    <w:br/>
                  </w:r>
                  <w:r>
                    <w:rPr>
                      <w:rFonts w:ascii="仿宋_GB2312" w:hAnsi="仿宋_GB2312" w:cs="仿宋_GB2312" w:eastAsia="仿宋_GB2312"/>
                      <w:sz w:val="20"/>
                      <w:color w:val="000000"/>
                    </w:rPr>
                    <w:t>设计标准</w:t>
                  </w:r>
                  <w:r>
                    <w:rPr>
                      <w:rFonts w:ascii="仿宋_GB2312" w:hAnsi="仿宋_GB2312" w:cs="仿宋_GB2312" w:eastAsia="仿宋_GB2312"/>
                      <w:sz w:val="20"/>
                      <w:color w:val="000000"/>
                    </w:rPr>
                    <w:t>:《钢结构设计规范》GB50017-2003；</w:t>
                  </w:r>
                  <w:r>
                    <w:br/>
                  </w:r>
                  <w:r>
                    <w:rPr>
                      <w:rFonts w:ascii="仿宋_GB2312" w:hAnsi="仿宋_GB2312" w:cs="仿宋_GB2312" w:eastAsia="仿宋_GB2312"/>
                      <w:sz w:val="20"/>
                      <w:color w:val="000000"/>
                    </w:rPr>
                    <w:t>施工标准</w:t>
                  </w:r>
                  <w:r>
                    <w:rPr>
                      <w:rFonts w:ascii="仿宋_GB2312" w:hAnsi="仿宋_GB2312" w:cs="仿宋_GB2312" w:eastAsia="仿宋_GB2312"/>
                      <w:sz w:val="20"/>
                      <w:color w:val="000000"/>
                    </w:rPr>
                    <w:t>:《钢结构施工规范》GB50755-2012；</w:t>
                  </w:r>
                  <w:r>
                    <w:br/>
                  </w:r>
                  <w:r>
                    <w:rPr>
                      <w:rFonts w:ascii="仿宋_GB2312" w:hAnsi="仿宋_GB2312" w:cs="仿宋_GB2312" w:eastAsia="仿宋_GB2312"/>
                      <w:sz w:val="20"/>
                      <w:color w:val="000000"/>
                    </w:rPr>
                    <w:t>验收规范</w:t>
                  </w:r>
                  <w:r>
                    <w:rPr>
                      <w:rFonts w:ascii="仿宋_GB2312" w:hAnsi="仿宋_GB2312" w:cs="仿宋_GB2312" w:eastAsia="仿宋_GB2312"/>
                      <w:sz w:val="20"/>
                      <w:color w:val="000000"/>
                    </w:rPr>
                    <w:t>:《钢结构工程施工质量验收规范》GB 50205；</w:t>
                  </w:r>
                </w:p>
              </w:tc>
              <w:tc>
                <w:tcPr>
                  <w:tcW w:type="dxa" w:w="2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6.73</w:t>
                  </w:r>
                </w:p>
              </w:tc>
              <w:tc>
                <w:tcPr>
                  <w:tcW w:type="dxa" w:w="2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3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镀锌方通主梁采用</w:t>
                  </w:r>
                  <w:r>
                    <w:rPr>
                      <w:rFonts w:ascii="仿宋_GB2312" w:hAnsi="仿宋_GB2312" w:cs="仿宋_GB2312" w:eastAsia="仿宋_GB2312"/>
                      <w:sz w:val="20"/>
                      <w:color w:val="000000"/>
                    </w:rPr>
                    <w:t>80*80，副架采用40*40，焊接工艺</w:t>
                  </w:r>
                </w:p>
              </w:tc>
              <w:tc>
                <w:tcPr>
                  <w:tcW w:type="dxa" w:w="87"/>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包边</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黑碳拉丝</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根据用户方提供的图纸及现场勘测</w:t>
                  </w:r>
                  <w:r>
                    <w:rPr>
                      <w:rFonts w:ascii="仿宋_GB2312" w:hAnsi="仿宋_GB2312" w:cs="仿宋_GB2312" w:eastAsia="仿宋_GB2312"/>
                      <w:sz w:val="20"/>
                      <w:color w:val="000000"/>
                    </w:rPr>
                    <w:t>,按设计图进行施工；</w:t>
                  </w:r>
                  <w:r>
                    <w:br/>
                  </w:r>
                  <w:r>
                    <w:rPr>
                      <w:rFonts w:ascii="仿宋_GB2312" w:hAnsi="仿宋_GB2312" w:cs="仿宋_GB2312" w:eastAsia="仿宋_GB2312"/>
                      <w:sz w:val="20"/>
                      <w:color w:val="000000"/>
                    </w:rPr>
                    <w:t>按照《钢结构施工质量验收规范》</w:t>
                  </w:r>
                  <w:r>
                    <w:rPr>
                      <w:rFonts w:ascii="仿宋_GB2312" w:hAnsi="仿宋_GB2312" w:cs="仿宋_GB2312" w:eastAsia="仿宋_GB2312"/>
                      <w:sz w:val="20"/>
                      <w:color w:val="000000"/>
                    </w:rPr>
                    <w:t>GB50205-2001进行制作；</w:t>
                  </w:r>
                  <w:r>
                    <w:br/>
                  </w:r>
                  <w:r>
                    <w:rPr>
                      <w:rFonts w:ascii="仿宋_GB2312" w:hAnsi="仿宋_GB2312" w:cs="仿宋_GB2312" w:eastAsia="仿宋_GB2312"/>
                      <w:sz w:val="20"/>
                      <w:color w:val="000000"/>
                    </w:rPr>
                    <w:t>设计标准</w:t>
                  </w:r>
                  <w:r>
                    <w:rPr>
                      <w:rFonts w:ascii="仿宋_GB2312" w:hAnsi="仿宋_GB2312" w:cs="仿宋_GB2312" w:eastAsia="仿宋_GB2312"/>
                      <w:sz w:val="20"/>
                      <w:color w:val="000000"/>
                    </w:rPr>
                    <w:t>:《钢结构设计规范》GB50017-2003；</w:t>
                  </w:r>
                  <w:r>
                    <w:br/>
                  </w:r>
                  <w:r>
                    <w:rPr>
                      <w:rFonts w:ascii="仿宋_GB2312" w:hAnsi="仿宋_GB2312" w:cs="仿宋_GB2312" w:eastAsia="仿宋_GB2312"/>
                      <w:sz w:val="20"/>
                      <w:color w:val="000000"/>
                    </w:rPr>
                    <w:t>施工标准</w:t>
                  </w:r>
                  <w:r>
                    <w:rPr>
                      <w:rFonts w:ascii="仿宋_GB2312" w:hAnsi="仿宋_GB2312" w:cs="仿宋_GB2312" w:eastAsia="仿宋_GB2312"/>
                      <w:sz w:val="20"/>
                      <w:color w:val="000000"/>
                    </w:rPr>
                    <w:t>:《钢结构施工规范》GB50755-2012；</w:t>
                  </w:r>
                  <w:r>
                    <w:br/>
                  </w:r>
                  <w:r>
                    <w:rPr>
                      <w:rFonts w:ascii="仿宋_GB2312" w:hAnsi="仿宋_GB2312" w:cs="仿宋_GB2312" w:eastAsia="仿宋_GB2312"/>
                      <w:sz w:val="20"/>
                      <w:color w:val="000000"/>
                    </w:rPr>
                    <w:t>验收规范</w:t>
                  </w:r>
                  <w:r>
                    <w:rPr>
                      <w:rFonts w:ascii="仿宋_GB2312" w:hAnsi="仿宋_GB2312" w:cs="仿宋_GB2312" w:eastAsia="仿宋_GB2312"/>
                      <w:sz w:val="20"/>
                      <w:color w:val="000000"/>
                    </w:rPr>
                    <w:t>:《钢结构工程施工质量验收规范》GB 50205；</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6.73</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25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工程布线</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国标五芯</w:t>
                  </w:r>
                  <w:r>
                    <w:rPr>
                      <w:rFonts w:ascii="仿宋_GB2312" w:hAnsi="仿宋_GB2312" w:cs="仿宋_GB2312" w:eastAsia="仿宋_GB2312"/>
                      <w:sz w:val="20"/>
                      <w:color w:val="000000"/>
                    </w:rPr>
                    <w:t>YJV电缆（4芯10mm²</w:t>
                  </w:r>
                </w:p>
                <w:p>
                  <w:pPr>
                    <w:pStyle w:val="null3"/>
                    <w:jc w:val="center"/>
                  </w:pPr>
                  <w:r>
                    <w:rPr>
                      <w:rFonts w:ascii="仿宋_GB2312" w:hAnsi="仿宋_GB2312" w:cs="仿宋_GB2312" w:eastAsia="仿宋_GB2312"/>
                      <w:sz w:val="20"/>
                      <w:color w:val="000000"/>
                    </w:rPr>
                    <w:t>+1芯6mm²）</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主电缆：</w:t>
                  </w:r>
                </w:p>
                <w:p>
                  <w:pPr>
                    <w:pStyle w:val="null3"/>
                    <w:numPr>
                      <w:ilvl w:val="0"/>
                      <w:numId w:val="1"/>
                    </w:numPr>
                    <w:jc w:val="left"/>
                  </w:pPr>
                  <w:r>
                    <w:rPr>
                      <w:rFonts w:ascii="仿宋_GB2312" w:hAnsi="仿宋_GB2312" w:cs="仿宋_GB2312" w:eastAsia="仿宋_GB2312"/>
                      <w:sz w:val="20"/>
                      <w:color w:val="000000"/>
                    </w:rPr>
                    <w:t>铜芯聚氯乙烯绝缘软电缆；</w:t>
                  </w:r>
                </w:p>
                <w:p>
                  <w:pPr>
                    <w:pStyle w:val="null3"/>
                    <w:numPr>
                      <w:ilvl w:val="0"/>
                      <w:numId w:val="1"/>
                    </w:numPr>
                    <w:jc w:val="left"/>
                  </w:pPr>
                  <w:r>
                    <w:rPr>
                      <w:rFonts w:ascii="仿宋_GB2312" w:hAnsi="仿宋_GB2312" w:cs="仿宋_GB2312" w:eastAsia="仿宋_GB2312"/>
                      <w:sz w:val="20"/>
                      <w:color w:val="000000"/>
                    </w:rPr>
                    <w:t>护套材质：</w:t>
                  </w:r>
                  <w:r>
                    <w:rPr>
                      <w:rFonts w:ascii="仿宋_GB2312" w:hAnsi="仿宋_GB2312" w:cs="仿宋_GB2312" w:eastAsia="仿宋_GB2312"/>
                      <w:sz w:val="20"/>
                      <w:color w:val="000000"/>
                    </w:rPr>
                    <w:t>PVC</w:t>
                  </w:r>
                  <w:r>
                    <w:br/>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另配置一组</w:t>
                  </w:r>
                  <w:r>
                    <w:rPr>
                      <w:rFonts w:ascii="仿宋_GB2312" w:hAnsi="仿宋_GB2312" w:cs="仿宋_GB2312" w:eastAsia="仿宋_GB2312"/>
                      <w:sz w:val="20"/>
                      <w:color w:val="000000"/>
                    </w:rPr>
                    <w:t>6mm²电缆线到屏体位置，预留5米</w:t>
                  </w:r>
                </w:p>
              </w:tc>
              <w:tc>
                <w:tcPr>
                  <w:tcW w:type="dxa" w:w="87"/>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256"/>
                  <w:vMerge/>
                  <w:tcBorders>
                    <w:top w:val="none" w:color="000000" w:sz="4"/>
                    <w:left w:val="none" w:color="000000" w:sz="4"/>
                    <w:bottom w:val="single" w:color="000000" w:sz="4"/>
                    <w:right w:val="single" w:color="000000" w:sz="4"/>
                  </w:tcBorders>
                </w:tc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网络传输线：</w:t>
                  </w:r>
                  <w:r>
                    <w:rPr>
                      <w:rFonts w:ascii="仿宋_GB2312" w:hAnsi="仿宋_GB2312" w:cs="仿宋_GB2312" w:eastAsia="仿宋_GB2312"/>
                      <w:sz w:val="20"/>
                    </w:rPr>
                    <w:t>屏幕处理器到屏幕的网线采用超</w:t>
                  </w:r>
                  <w:r>
                    <w:rPr>
                      <w:rFonts w:ascii="仿宋_GB2312" w:hAnsi="仿宋_GB2312" w:cs="仿宋_GB2312" w:eastAsia="仿宋_GB2312"/>
                      <w:sz w:val="20"/>
                    </w:rPr>
                    <w:t>6类网线，预留10m</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8组网线备用2组，超六类网线</w:t>
                  </w:r>
                </w:p>
              </w:tc>
              <w:tc>
                <w:tcPr>
                  <w:tcW w:type="dxa" w:w="87"/>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256"/>
                  <w:vMerge/>
                  <w:tcBorders>
                    <w:top w:val="none" w:color="000000" w:sz="4"/>
                    <w:left w:val="none" w:color="000000" w:sz="4"/>
                    <w:bottom w:val="single" w:color="000000" w:sz="4"/>
                    <w:right w:val="single" w:color="000000" w:sz="4"/>
                  </w:tcBorders>
                </w:tc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音频线</w:t>
                  </w:r>
                  <w:r>
                    <w:rPr>
                      <w:rFonts w:ascii="仿宋_GB2312" w:hAnsi="仿宋_GB2312" w:cs="仿宋_GB2312" w:eastAsia="仿宋_GB2312"/>
                      <w:sz w:val="20"/>
                    </w:rPr>
                    <w:t>:音响到显示屏的音频线，牵引至显示屏位置预留3米</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7"/>
                  <w:tcBorders>
                    <w:top w:val="none" w:color="000000" w:sz="4"/>
                    <w:left w:val="none" w:color="000000" w:sz="4"/>
                    <w:bottom w:val="singl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554"/>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四、屏幕辅助设备及其他</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w:t>
                  </w:r>
                </w:p>
              </w:tc>
              <w:tc>
                <w:tcPr>
                  <w:tcW w:type="dxa" w:w="2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定制</w:t>
                  </w:r>
                </w:p>
              </w:tc>
              <w:tc>
                <w:tcPr>
                  <w:tcW w:type="dxa" w:w="8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CPU:Intel 酷睿I7</w:t>
                  </w:r>
                  <w:r>
                    <w:br/>
                  </w:r>
                  <w:r>
                    <w:rPr>
                      <w:rFonts w:ascii="仿宋_GB2312" w:hAnsi="仿宋_GB2312" w:cs="仿宋_GB2312" w:eastAsia="仿宋_GB2312"/>
                      <w:sz w:val="20"/>
                      <w:color w:val="000000"/>
                    </w:rPr>
                    <w:t>显卡：</w:t>
                  </w:r>
                  <w:r>
                    <w:rPr>
                      <w:rFonts w:ascii="仿宋_GB2312" w:hAnsi="仿宋_GB2312" w:cs="仿宋_GB2312" w:eastAsia="仿宋_GB2312"/>
                      <w:sz w:val="20"/>
                      <w:color w:val="000000"/>
                    </w:rPr>
                    <w:t>QuadroRTX4000</w:t>
                  </w:r>
                  <w:r>
                    <w:br/>
                  </w:r>
                  <w:r>
                    <w:rPr>
                      <w:rFonts w:ascii="仿宋_GB2312" w:hAnsi="仿宋_GB2312" w:cs="仿宋_GB2312" w:eastAsia="仿宋_GB2312"/>
                      <w:sz w:val="20"/>
                      <w:color w:val="000000"/>
                    </w:rPr>
                    <w:t>内存：</w:t>
                  </w:r>
                  <w:r>
                    <w:rPr>
                      <w:rFonts w:ascii="仿宋_GB2312" w:hAnsi="仿宋_GB2312" w:cs="仿宋_GB2312" w:eastAsia="仿宋_GB2312"/>
                      <w:sz w:val="20"/>
                      <w:color w:val="000000"/>
                    </w:rPr>
                    <w:t>≥16GB</w:t>
                  </w:r>
                  <w:r>
                    <w:br/>
                  </w:r>
                  <w:r>
                    <w:rPr>
                      <w:rFonts w:ascii="仿宋_GB2312" w:hAnsi="仿宋_GB2312" w:cs="仿宋_GB2312" w:eastAsia="仿宋_GB2312"/>
                      <w:sz w:val="20"/>
                      <w:color w:val="000000"/>
                    </w:rPr>
                    <w:t>硬盘：</w:t>
                  </w:r>
                  <w:r>
                    <w:rPr>
                      <w:rFonts w:ascii="仿宋_GB2312" w:hAnsi="仿宋_GB2312" w:cs="仿宋_GB2312" w:eastAsia="仿宋_GB2312"/>
                      <w:sz w:val="20"/>
                      <w:color w:val="000000"/>
                    </w:rPr>
                    <w:t>≥256G固态硬盘</w:t>
                  </w:r>
                  <w:r>
                    <w:br/>
                  </w:r>
                  <w:r>
                    <w:rPr>
                      <w:rFonts w:ascii="仿宋_GB2312" w:hAnsi="仿宋_GB2312" w:cs="仿宋_GB2312" w:eastAsia="仿宋_GB2312"/>
                      <w:sz w:val="20"/>
                      <w:color w:val="000000"/>
                    </w:rPr>
                    <w:t>机箱电源：</w:t>
                  </w:r>
                  <w:r>
                    <w:rPr>
                      <w:rFonts w:ascii="仿宋_GB2312" w:hAnsi="仿宋_GB2312" w:cs="仿宋_GB2312" w:eastAsia="仿宋_GB2312"/>
                      <w:sz w:val="20"/>
                      <w:color w:val="000000"/>
                    </w:rPr>
                    <w:t xml:space="preserve">≥460W          </w:t>
                  </w:r>
                  <w:r>
                    <w:br/>
                  </w:r>
                  <w:r>
                    <w:rPr>
                      <w:rFonts w:ascii="仿宋_GB2312" w:hAnsi="仿宋_GB2312" w:cs="仿宋_GB2312" w:eastAsia="仿宋_GB2312"/>
                      <w:sz w:val="20"/>
                      <w:color w:val="000000"/>
                    </w:rPr>
                    <w:t>含正版系统，</w:t>
                  </w:r>
                  <w:r>
                    <w:rPr>
                      <w:rFonts w:ascii="仿宋_GB2312" w:hAnsi="仿宋_GB2312" w:cs="仿宋_GB2312" w:eastAsia="仿宋_GB2312"/>
                      <w:sz w:val="20"/>
                      <w:color w:val="000000"/>
                    </w:rPr>
                    <w:t>Windows 10 专业版 64位简体中文</w:t>
                  </w:r>
                </w:p>
                <w:p>
                  <w:pPr>
                    <w:pStyle w:val="null3"/>
                    <w:jc w:val="left"/>
                  </w:pPr>
                  <w:r>
                    <w:rPr>
                      <w:rFonts w:ascii="仿宋_GB2312" w:hAnsi="仿宋_GB2312" w:cs="仿宋_GB2312" w:eastAsia="仿宋_GB2312"/>
                      <w:sz w:val="20"/>
                      <w:color w:val="000000"/>
                    </w:rPr>
                    <w:t>★提供节能认证产品认证证书</w:t>
                  </w:r>
                </w:p>
              </w:tc>
              <w:tc>
                <w:tcPr>
                  <w:tcW w:type="dxa" w:w="2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键鼠套装</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颜色：黑色</w:t>
                  </w:r>
                  <w:r>
                    <w:br/>
                  </w:r>
                  <w:r>
                    <w:rPr>
                      <w:rFonts w:ascii="仿宋_GB2312" w:hAnsi="仿宋_GB2312" w:cs="仿宋_GB2312" w:eastAsia="仿宋_GB2312"/>
                      <w:sz w:val="20"/>
                      <w:color w:val="000000"/>
                    </w:rPr>
                    <w:t>传输方式</w:t>
                  </w:r>
                  <w:r>
                    <w:rPr>
                      <w:rFonts w:ascii="仿宋_GB2312" w:hAnsi="仿宋_GB2312" w:cs="仿宋_GB2312" w:eastAsia="仿宋_GB2312"/>
                      <w:sz w:val="20"/>
                      <w:color w:val="000000"/>
                    </w:rPr>
                    <w:t>:线缆</w:t>
                  </w:r>
                  <w:r>
                    <w:br/>
                  </w:r>
                  <w:r>
                    <w:rPr>
                      <w:rFonts w:ascii="仿宋_GB2312" w:hAnsi="仿宋_GB2312" w:cs="仿宋_GB2312" w:eastAsia="仿宋_GB2312"/>
                      <w:sz w:val="20"/>
                      <w:color w:val="000000"/>
                    </w:rPr>
                    <w:t>工作方式</w:t>
                  </w:r>
                  <w:r>
                    <w:rPr>
                      <w:rFonts w:ascii="仿宋_GB2312" w:hAnsi="仿宋_GB2312" w:cs="仿宋_GB2312" w:eastAsia="仿宋_GB2312"/>
                      <w:sz w:val="20"/>
                      <w:color w:val="000000"/>
                    </w:rPr>
                    <w:t>:光电</w:t>
                  </w:r>
                  <w:r>
                    <w:br/>
                  </w:r>
                  <w:r>
                    <w:rPr>
                      <w:rFonts w:ascii="仿宋_GB2312" w:hAnsi="仿宋_GB2312" w:cs="仿宋_GB2312" w:eastAsia="仿宋_GB2312"/>
                      <w:sz w:val="20"/>
                      <w:color w:val="000000"/>
                    </w:rPr>
                    <w:t>接口</w:t>
                  </w:r>
                  <w:r>
                    <w:rPr>
                      <w:rFonts w:ascii="仿宋_GB2312" w:hAnsi="仿宋_GB2312" w:cs="仿宋_GB2312" w:eastAsia="仿宋_GB2312"/>
                      <w:sz w:val="20"/>
                      <w:color w:val="000000"/>
                    </w:rPr>
                    <w:t>:usb</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机柜</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标准机柜：</w:t>
                  </w:r>
                  <w:r>
                    <w:rPr>
                      <w:rFonts w:ascii="仿宋_GB2312" w:hAnsi="仿宋_GB2312" w:cs="仿宋_GB2312" w:eastAsia="仿宋_GB2312"/>
                      <w:sz w:val="20"/>
                      <w:color w:val="000000"/>
                    </w:rPr>
                    <w:t>42U</w:t>
                  </w:r>
                  <w:r>
                    <w:br/>
                  </w:r>
                  <w:r>
                    <w:rPr>
                      <w:rFonts w:ascii="仿宋_GB2312" w:hAnsi="仿宋_GB2312" w:cs="仿宋_GB2312" w:eastAsia="仿宋_GB2312"/>
                      <w:sz w:val="20"/>
                      <w:color w:val="000000"/>
                    </w:rPr>
                    <w:t>颜色：黑色</w:t>
                  </w:r>
                  <w:r>
                    <w:br/>
                  </w:r>
                  <w:r>
                    <w:rPr>
                      <w:rFonts w:ascii="仿宋_GB2312" w:hAnsi="仿宋_GB2312" w:cs="仿宋_GB2312" w:eastAsia="仿宋_GB2312"/>
                      <w:sz w:val="20"/>
                      <w:color w:val="000000"/>
                    </w:rPr>
                    <w:t>配件：风扇，层板</w:t>
                  </w:r>
                  <w:r>
                    <w:rPr>
                      <w:rFonts w:ascii="仿宋_GB2312" w:hAnsi="仿宋_GB2312" w:cs="仿宋_GB2312" w:eastAsia="仿宋_GB2312"/>
                      <w:sz w:val="20"/>
                      <w:color w:val="000000"/>
                    </w:rPr>
                    <w:t>,PDU电源</w:t>
                  </w:r>
                  <w:r>
                    <w:br/>
                  </w:r>
                  <w:r>
                    <w:rPr>
                      <w:rFonts w:ascii="仿宋_GB2312" w:hAnsi="仿宋_GB2312" w:cs="仿宋_GB2312" w:eastAsia="仿宋_GB2312"/>
                      <w:sz w:val="20"/>
                      <w:color w:val="000000"/>
                    </w:rPr>
                    <w:t>类型：服务器机柜</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配电柜</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30KW多功能卡配电箱，10KW 6路输出，电脑端具有高温断电，烟雾报警，温湿度显示，远程监控，定时，开关，第三方控制等</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智能强电空开，远程操控电源</w:t>
                  </w:r>
                </w:p>
              </w:tc>
              <w:tc>
                <w:tcPr>
                  <w:tcW w:type="dxa" w:w="87"/>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LED显示屏线材</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线材</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87"/>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机柜排插</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4a6插</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辅料</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黑色尼龙线管，扎带，电胶布，线皮子，安全帽，工衣、电动吸盘</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87"/>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备品备件</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模组，线材，电源线，电源，排线，接收卡，</w:t>
                  </w:r>
                  <w:r>
                    <w:rPr>
                      <w:rFonts w:ascii="仿宋_GB2312" w:hAnsi="仿宋_GB2312" w:cs="仿宋_GB2312" w:eastAsia="仿宋_GB2312"/>
                      <w:sz w:val="20"/>
                      <w:color w:val="000000"/>
                    </w:rPr>
                    <w:t>ic芯片等</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2张模组，线材2套，电源线2套，电源2个，接收卡2张，排线等，ic芯片，灯珠</w:t>
                  </w:r>
                </w:p>
              </w:tc>
              <w:tc>
                <w:tcPr>
                  <w:tcW w:type="dxa" w:w="87"/>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75英寸一体机</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1.分辨率：3840（H）×2160（V）;显示屏类型：DLED液晶显示屏;显示色彩：≥10bit，1.07B平衡；</w:t>
                  </w:r>
                </w:p>
                <w:p>
                  <w:pPr>
                    <w:pStyle w:val="null3"/>
                    <w:jc w:val="both"/>
                  </w:pPr>
                  <w:r>
                    <w:rPr>
                      <w:rFonts w:ascii="仿宋_GB2312" w:hAnsi="仿宋_GB2312" w:cs="仿宋_GB2312" w:eastAsia="仿宋_GB2312"/>
                      <w:sz w:val="20"/>
                    </w:rPr>
                    <w:t>2.音频：自动音量控制，环绕声，均衡器；</w:t>
                  </w:r>
                </w:p>
                <w:p>
                  <w:pPr>
                    <w:pStyle w:val="null3"/>
                    <w:jc w:val="both"/>
                  </w:pPr>
                  <w:r>
                    <w:rPr>
                      <w:rFonts w:ascii="仿宋_GB2312" w:hAnsi="仿宋_GB2312" w:cs="仿宋_GB2312" w:eastAsia="仿宋_GB2312"/>
                      <w:sz w:val="20"/>
                    </w:rPr>
                    <w:t>3.红外触摸：红外感应定位识别触摸技术；</w:t>
                  </w:r>
                </w:p>
                <w:p>
                  <w:pPr>
                    <w:pStyle w:val="null3"/>
                    <w:jc w:val="both"/>
                  </w:pPr>
                  <w:r>
                    <w:rPr>
                      <w:rFonts w:ascii="仿宋_GB2312" w:hAnsi="仿宋_GB2312" w:cs="仿宋_GB2312" w:eastAsia="仿宋_GB2312"/>
                      <w:sz w:val="20"/>
                    </w:rPr>
                    <w:t>4.输入输出端口：Ypbpr端口、AV端口、VGA端口、Audio端口、HDMI端口、USB端口、TV端口、Earphone、PC-Audio、YPbPr端口、CVBS端口、Touch USB端口；</w:t>
                  </w:r>
                </w:p>
                <w:p>
                  <w:pPr>
                    <w:pStyle w:val="null3"/>
                    <w:jc w:val="both"/>
                  </w:pPr>
                  <w:r>
                    <w:rPr>
                      <w:rFonts w:ascii="仿宋_GB2312" w:hAnsi="仿宋_GB2312" w:cs="仿宋_GB2312" w:eastAsia="仿宋_GB2312"/>
                      <w:sz w:val="20"/>
                    </w:rPr>
                    <w:t>5.环境参数：工作温度0℃～45℃使用寿命≥60000小时；</w:t>
                  </w:r>
                </w:p>
                <w:p>
                  <w:pPr>
                    <w:pStyle w:val="null3"/>
                    <w:jc w:val="both"/>
                  </w:pPr>
                  <w:r>
                    <w:rPr>
                      <w:rFonts w:ascii="仿宋_GB2312" w:hAnsi="仿宋_GB2312" w:cs="仿宋_GB2312" w:eastAsia="仿宋_GB2312"/>
                      <w:sz w:val="20"/>
                    </w:rPr>
                    <w:t>6.OPS配置：CPU i5,内存≥8G,硬盘≥256,WiFi内置；</w:t>
                  </w:r>
                </w:p>
                <w:p>
                  <w:pPr>
                    <w:pStyle w:val="null3"/>
                    <w:jc w:val="both"/>
                  </w:pPr>
                  <w:r>
                    <w:rPr>
                      <w:rFonts w:ascii="仿宋_GB2312" w:hAnsi="仿宋_GB2312" w:cs="仿宋_GB2312" w:eastAsia="仿宋_GB2312"/>
                      <w:sz w:val="20"/>
                    </w:rPr>
                    <w:t>7.接口：VGA，HDMI，WIFI，LAN,MIC-IN，LINE-OUT，USB，PWR-SW,RST,前置USB；</w:t>
                  </w:r>
                </w:p>
                <w:p>
                  <w:pPr>
                    <w:pStyle w:val="null3"/>
                    <w:jc w:val="left"/>
                  </w:pPr>
                  <w:r>
                    <w:rPr>
                      <w:rFonts w:ascii="仿宋_GB2312" w:hAnsi="仿宋_GB2312" w:cs="仿宋_GB2312" w:eastAsia="仿宋_GB2312"/>
                      <w:sz w:val="20"/>
                    </w:rPr>
                    <w:t>★提供节能认证产品认证证书</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带壁挂支架，带运输、安装</w:t>
                  </w:r>
                </w:p>
              </w:tc>
              <w:tc>
                <w:tcPr>
                  <w:tcW w:type="dxa" w:w="87"/>
                  <w:tcBorders>
                    <w:top w:val="none" w:color="000000" w:sz="4"/>
                    <w:left w:val="none" w:color="000000" w:sz="4"/>
                    <w:bottom w:val="singl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554"/>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五、屏幕运输安装及售后</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2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屏幕运输、安装及售后</w:t>
                  </w:r>
                </w:p>
              </w:tc>
              <w:tc>
                <w:tcPr>
                  <w:tcW w:type="dxa" w:w="2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人工</w:t>
                  </w:r>
                </w:p>
              </w:tc>
              <w:tc>
                <w:tcPr>
                  <w:tcW w:type="dxa" w:w="8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LED显示屏材料的运输、安装、维护拆卸结构，运输，安装，进场，工牌等</w:t>
                  </w:r>
                </w:p>
              </w:tc>
              <w:tc>
                <w:tcPr>
                  <w:tcW w:type="dxa" w:w="2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3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0"/>
              </w:rPr>
              <w:t>2、工程施工部分（详见附件</w:t>
            </w:r>
            <w:r>
              <w:rPr>
                <w:rFonts w:ascii="仿宋_GB2312" w:hAnsi="仿宋_GB2312" w:cs="仿宋_GB2312" w:eastAsia="仿宋_GB2312"/>
                <w:sz w:val="20"/>
              </w:rPr>
              <w:t>“工程量清单”）</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spacing w:before="120"/>
              <w:jc w:val="left"/>
              <w:outlineLvl w:val="1"/>
            </w:pPr>
            <w:r>
              <w:rPr>
                <w:rFonts w:ascii="仿宋_GB2312" w:hAnsi="仿宋_GB2312" w:cs="仿宋_GB2312" w:eastAsia="仿宋_GB2312"/>
                <w:sz w:val="20"/>
                <w:b/>
              </w:rPr>
              <w:t>三、商务要求</w:t>
            </w:r>
          </w:p>
          <w:p>
            <w:pPr>
              <w:pStyle w:val="null3"/>
              <w:jc w:val="both"/>
            </w:pPr>
            <w:r>
              <w:rPr>
                <w:rFonts w:ascii="仿宋_GB2312" w:hAnsi="仿宋_GB2312" w:cs="仿宋_GB2312" w:eastAsia="仿宋_GB2312"/>
                <w:sz w:val="20"/>
                <w:b/>
              </w:rPr>
              <w:t>1.付款方式及条件</w:t>
            </w:r>
          </w:p>
          <w:p>
            <w:pPr>
              <w:pStyle w:val="null3"/>
              <w:ind w:firstLine="400"/>
              <w:jc w:val="both"/>
            </w:pPr>
            <w:r>
              <w:rPr>
                <w:rFonts w:ascii="仿宋_GB2312" w:hAnsi="仿宋_GB2312" w:cs="仿宋_GB2312" w:eastAsia="仿宋_GB2312"/>
                <w:sz w:val="20"/>
              </w:rPr>
              <w:t>1.1本项目工程部分为报价形式为固定综合单价，工程量据实结算；货物部分验收合格后，一次性支付全部货款。</w:t>
            </w:r>
          </w:p>
          <w:p>
            <w:pPr>
              <w:pStyle w:val="null3"/>
              <w:ind w:firstLine="480"/>
              <w:jc w:val="both"/>
            </w:pPr>
            <w:r>
              <w:rPr>
                <w:rFonts w:ascii="仿宋_GB2312" w:hAnsi="仿宋_GB2312" w:cs="仿宋_GB2312" w:eastAsia="仿宋_GB2312"/>
              </w:rPr>
              <w:t>1.2</w:t>
            </w:r>
            <w:r>
              <w:rPr>
                <w:rFonts w:ascii="仿宋_GB2312" w:hAnsi="仿宋_GB2312" w:cs="仿宋_GB2312" w:eastAsia="仿宋_GB2312"/>
              </w:rPr>
              <w:t>付款方式</w:t>
            </w:r>
            <w:r>
              <w:rPr>
                <w:rFonts w:ascii="仿宋_GB2312" w:hAnsi="仿宋_GB2312" w:cs="仿宋_GB2312" w:eastAsia="仿宋_GB2312"/>
              </w:rPr>
              <w:t>：</w:t>
            </w:r>
          </w:p>
          <w:p>
            <w:pPr>
              <w:pStyle w:val="null3"/>
              <w:ind w:firstLine="480"/>
              <w:jc w:val="both"/>
            </w:pPr>
            <w:r>
              <w:rPr>
                <w:rFonts w:ascii="仿宋_GB2312" w:hAnsi="仿宋_GB2312" w:cs="仿宋_GB2312" w:eastAsia="仿宋_GB2312"/>
              </w:rPr>
              <w:t>工程部分：</w:t>
            </w:r>
            <w:r>
              <w:rPr>
                <w:rFonts w:ascii="仿宋_GB2312" w:hAnsi="仿宋_GB2312" w:cs="仿宋_GB2312" w:eastAsia="仿宋_GB2312"/>
              </w:rPr>
              <w:t>本项目无预付款；甲乙双方对工程验收合格后，付合同价款的</w:t>
            </w:r>
            <w:r>
              <w:rPr>
                <w:rFonts w:ascii="仿宋_GB2312" w:hAnsi="仿宋_GB2312" w:cs="仿宋_GB2312" w:eastAsia="仿宋_GB2312"/>
              </w:rPr>
              <w:t>60.00</w:t>
            </w:r>
            <w:r>
              <w:rPr>
                <w:rFonts w:ascii="仿宋_GB2312" w:hAnsi="仿宋_GB2312" w:cs="仿宋_GB2312" w:eastAsia="仿宋_GB2312"/>
              </w:rPr>
              <w:t>%，经审计部门工程决算审核后支付</w:t>
            </w:r>
            <w:r>
              <w:rPr>
                <w:rFonts w:ascii="仿宋_GB2312" w:hAnsi="仿宋_GB2312" w:cs="仿宋_GB2312" w:eastAsia="仿宋_GB2312"/>
              </w:rPr>
              <w:t>至</w:t>
            </w:r>
            <w:r>
              <w:rPr>
                <w:rFonts w:ascii="仿宋_GB2312" w:hAnsi="仿宋_GB2312" w:cs="仿宋_GB2312" w:eastAsia="仿宋_GB2312"/>
              </w:rPr>
              <w:t>决算总金额的</w:t>
            </w:r>
            <w:r>
              <w:rPr>
                <w:rFonts w:ascii="仿宋_GB2312" w:hAnsi="仿宋_GB2312" w:cs="仿宋_GB2312" w:eastAsia="仿宋_GB2312"/>
              </w:rPr>
              <w:t>100.00</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乙方在申请支付各项工程款项时需提供对应金额的增值税发票。</w:t>
            </w:r>
          </w:p>
          <w:p>
            <w:pPr>
              <w:pStyle w:val="null3"/>
              <w:ind w:firstLine="480"/>
              <w:jc w:val="both"/>
            </w:pPr>
            <w:r>
              <w:rPr>
                <w:rFonts w:ascii="仿宋_GB2312" w:hAnsi="仿宋_GB2312" w:cs="仿宋_GB2312" w:eastAsia="仿宋_GB2312"/>
              </w:rPr>
              <w:t>其他货物部分：验收合格后，一次性支付全部货款。达到付款条件起</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15 </w:t>
            </w:r>
            <w:r>
              <w:rPr>
                <w:rFonts w:ascii="仿宋_GB2312" w:hAnsi="仿宋_GB2312" w:cs="仿宋_GB2312" w:eastAsia="仿宋_GB2312"/>
              </w:rPr>
              <w:t>日内，支付货款金额的</w:t>
            </w:r>
            <w:r>
              <w:rPr>
                <w:rFonts w:ascii="仿宋_GB2312" w:hAnsi="仿宋_GB2312" w:cs="仿宋_GB2312" w:eastAsia="仿宋_GB2312"/>
              </w:rPr>
              <w:t>100.00%。</w:t>
            </w:r>
          </w:p>
          <w:p>
            <w:pPr>
              <w:pStyle w:val="null3"/>
              <w:jc w:val="both"/>
            </w:pPr>
            <w:r>
              <w:rPr>
                <w:rFonts w:ascii="仿宋_GB2312" w:hAnsi="仿宋_GB2312" w:cs="仿宋_GB2312" w:eastAsia="仿宋_GB2312"/>
                <w:sz w:val="20"/>
                <w:b/>
              </w:rPr>
              <w:t>2.质量保证</w:t>
            </w:r>
          </w:p>
          <w:p>
            <w:pPr>
              <w:pStyle w:val="null3"/>
              <w:ind w:firstLine="480"/>
              <w:jc w:val="both"/>
            </w:pPr>
            <w:r>
              <w:rPr>
                <w:rFonts w:ascii="仿宋_GB2312" w:hAnsi="仿宋_GB2312" w:cs="仿宋_GB2312" w:eastAsia="仿宋_GB2312"/>
              </w:rPr>
              <w:t>2.1</w:t>
            </w:r>
            <w:r>
              <w:rPr>
                <w:rFonts w:ascii="仿宋_GB2312" w:hAnsi="仿宋_GB2312" w:cs="仿宋_GB2312" w:eastAsia="仿宋_GB2312"/>
              </w:rPr>
              <w:t>主要材料需提供相关合格证书。</w:t>
            </w:r>
          </w:p>
          <w:p>
            <w:pPr>
              <w:pStyle w:val="null3"/>
              <w:ind w:firstLine="480"/>
              <w:jc w:val="both"/>
            </w:pPr>
            <w:r>
              <w:rPr>
                <w:rFonts w:ascii="仿宋_GB2312" w:hAnsi="仿宋_GB2312" w:cs="仿宋_GB2312" w:eastAsia="仿宋_GB2312"/>
              </w:rPr>
              <w:t>2.2工</w:t>
            </w:r>
            <w:r>
              <w:rPr>
                <w:rFonts w:ascii="仿宋_GB2312" w:hAnsi="仿宋_GB2312" w:cs="仿宋_GB2312" w:eastAsia="仿宋_GB2312"/>
              </w:rPr>
              <w:t>程质保期按国家规定的工程质保期限执行。</w:t>
            </w:r>
          </w:p>
          <w:p>
            <w:pPr>
              <w:pStyle w:val="null3"/>
              <w:ind w:firstLine="480"/>
              <w:jc w:val="both"/>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供应商必须保证提供的货物是通过正常渠道获得的、全新的、未使用过的合格产品；其有关知识产权、技术、专利、检验、商务等均要符合中华人民共和国的有关法律、法规；中标人必须承担因所供货物而引起的全部法律责任。</w:t>
            </w:r>
          </w:p>
          <w:p>
            <w:pPr>
              <w:pStyle w:val="null3"/>
              <w:ind w:firstLine="480"/>
              <w:jc w:val="both"/>
            </w:pPr>
            <w:r>
              <w:rPr>
                <w:rFonts w:ascii="仿宋_GB2312" w:hAnsi="仿宋_GB2312" w:cs="仿宋_GB2312" w:eastAsia="仿宋_GB2312"/>
              </w:rPr>
              <w:t>2</w:t>
            </w:r>
            <w:r>
              <w:rPr>
                <w:rFonts w:ascii="仿宋_GB2312" w:hAnsi="仿宋_GB2312" w:cs="仿宋_GB2312" w:eastAsia="仿宋_GB2312"/>
              </w:rPr>
              <w:t>.4整个项目质保期自验收之日起不得少于</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3 </w:t>
            </w:r>
            <w:r>
              <w:rPr>
                <w:rFonts w:ascii="仿宋_GB2312" w:hAnsi="仿宋_GB2312" w:cs="仿宋_GB2312" w:eastAsia="仿宋_GB2312"/>
              </w:rPr>
              <w:t>年，供应商承诺的质保时间限超过上述要求的，按其承诺时间执行。质保期内中标人应提供维修服务及本项目中货物的维修所需零配件，质保期内维修或更换产生的材料费及人工费属于质保范畴；质保期满后，中标人负责有偿维修，货物维修更换的零部件只收取材料成本费用。</w:t>
            </w:r>
          </w:p>
          <w:p>
            <w:pPr>
              <w:pStyle w:val="null3"/>
              <w:ind w:firstLine="480"/>
              <w:jc w:val="both"/>
            </w:pPr>
            <w:r>
              <w:rPr>
                <w:rFonts w:ascii="仿宋_GB2312" w:hAnsi="仿宋_GB2312" w:cs="仿宋_GB2312" w:eastAsia="仿宋_GB2312"/>
              </w:rPr>
              <w:t>2</w:t>
            </w:r>
            <w:r>
              <w:rPr>
                <w:rFonts w:ascii="仿宋_GB2312" w:hAnsi="仿宋_GB2312" w:cs="仿宋_GB2312" w:eastAsia="仿宋_GB2312"/>
              </w:rPr>
              <w:t>.5 成交供应商负责货物安装交付，保证货物在进行安装运行等过程中损坏的或有缺陷的部件可方便地得到修理和更换。</w:t>
            </w:r>
          </w:p>
          <w:p>
            <w:pPr>
              <w:pStyle w:val="null3"/>
              <w:ind w:firstLine="480"/>
              <w:jc w:val="both"/>
            </w:pPr>
            <w:r>
              <w:rPr>
                <w:rFonts w:ascii="仿宋_GB2312" w:hAnsi="仿宋_GB2312" w:cs="仿宋_GB2312" w:eastAsia="仿宋_GB2312"/>
              </w:rPr>
              <w:t>2.6 用户提出问题及维修要求后，保修期内，保证在12小时内做出答复，保修期外，保证在24小时内做出答复。</w:t>
            </w:r>
          </w:p>
          <w:p>
            <w:pPr>
              <w:pStyle w:val="null3"/>
              <w:ind w:firstLine="480"/>
              <w:jc w:val="both"/>
            </w:pPr>
            <w:r>
              <w:rPr>
                <w:rFonts w:ascii="仿宋_GB2312" w:hAnsi="仿宋_GB2312" w:cs="仿宋_GB2312" w:eastAsia="仿宋_GB2312"/>
                <w:sz w:val="20"/>
                <w:b/>
              </w:rPr>
              <w:t>3.服务期限</w:t>
            </w:r>
          </w:p>
          <w:p>
            <w:pPr>
              <w:pStyle w:val="null3"/>
            </w:pPr>
            <w:r>
              <w:rPr>
                <w:rFonts w:ascii="仿宋_GB2312" w:hAnsi="仿宋_GB2312" w:cs="仿宋_GB2312" w:eastAsia="仿宋_GB2312"/>
              </w:rPr>
              <w:t xml:space="preserve">   签订合同之日起 25日历天内完成本项目货物交付及工程部分的使用，供应商可自报最短工期，完工后清理施工现场。供应商需提供响应工期的承诺，保证在发生停水停电等非不可抗力的情况下，保证在磋商文件要求的工期内完成项目任务，未提供工期响应承诺函的按照符合性审查不合格处理。</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drawing>
                <wp:inline distT="0" distR="0" distB="0" distL="0">
                  <wp:extent cx="1621155" cy="1129895"/>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7"/>
                          <a:stretch>
                            <a:fillRect/>
                          </a:stretch>
                        </pic:blipFill>
                        <pic:spPr>
                          <a:xfrm>
                            <a:off x="0" y="0"/>
                            <a:ext cx="1621155" cy="1129895"/>
                          </a:xfrm>
                          <a:prstGeom prst="rect">
                            <a:avLst/>
                          </a:prstGeom>
                        </pic:spPr>
                      </pic:pic>
                    </a:graphicData>
                  </a:graphic>
                </wp:inline>
              </w:drawing>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符合采购文件及国家相关法律法规要求。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符合采购文件及国家相关法律法规要求。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为顺利推进政府采购电子化交易平台应用工作，供应商需要在线提交所有通过电子化交易平台实施的政府采购项目的响应文件，同时，线下提交响应文件壹份、电子版壹份（U盘1个，包含电子版响应文件）。纸质响应文件建议A4纸双面打印装订成册，密封并加盖公章。邮寄或现场提交均可。若电子响应文件与纸质响应文件不一致的，以电子响应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供应商应授权合法的人员参加投标全过程，其中法定代表人/负责人直接投标，须提交法定代表人/负责人身份证明书和身份证；法定代表人/负责人授权代表参加投标的，须出具法定代表人/负责人授权书及授权代表身份证；响应文件中凡是需要法定代表人签字或盖章之处，非法人单位的负责人均参照执行；供应商需在项目电子化交易系统中按要求上传相应证明文件并进行电子签章。（见附件格式）</w:t>
            </w:r>
          </w:p>
        </w:tc>
        <w:tc>
          <w:tcPr>
            <w:tcW w:type="dxa" w:w="1661"/>
          </w:tcPr>
          <w:p>
            <w:pPr>
              <w:pStyle w:val="null3"/>
            </w:pPr>
            <w:r>
              <w:rPr>
                <w:rFonts w:ascii="仿宋_GB2312" w:hAnsi="仿宋_GB2312" w:cs="仿宋_GB2312" w:eastAsia="仿宋_GB2312"/>
              </w:rPr>
              <w:t>供应商应提交的相关资格证明材料 2资格审查格式附件.docx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供应商提供2024年度经审计的完整财务审计报告（审计报告应当包含报告正文、资产负 债表、利润表、现金流量表、附注和会计师事务所营业执照，报告正文应当有会计师事务所公章，2个注册会计师的证书、签字和盖章）或开标前三个月内银行出具的资信证明，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响应文件递交截止日前一年内的任意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响应文件递交截止日前一年内已缴存的任意一个月的纳税证明或完税证明，纳税证明或完税证明上应有代收机构或税务机关的公章，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书面声明（信用记录）</w:t>
            </w:r>
          </w:p>
        </w:tc>
        <w:tc>
          <w:tcPr>
            <w:tcW w:type="dxa" w:w="3322"/>
          </w:tcPr>
          <w:p>
            <w:pPr>
              <w:pStyle w:val="null3"/>
            </w:pPr>
            <w:r>
              <w:rPr>
                <w:rFonts w:ascii="仿宋_GB2312" w:hAnsi="仿宋_GB2312" w:cs="仿宋_GB2312" w:eastAsia="仿宋_GB2312"/>
              </w:rPr>
              <w:t>提供《供应商信用记录书面声明函》（按格式填写，提供原件）。经查，供应商未被列入“信用中国”网站记录的“失信被执行人”或“重大税收违法失信主体”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供应商应提交的相关资格证明材料 2资格审查格式附件.docx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2资格审查格式附件.docx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特殊资质</w:t>
            </w:r>
          </w:p>
        </w:tc>
        <w:tc>
          <w:tcPr>
            <w:tcW w:type="dxa" w:w="3322"/>
          </w:tcPr>
          <w:p>
            <w:pPr>
              <w:pStyle w:val="null3"/>
            </w:pPr>
            <w:r>
              <w:rPr>
                <w:rFonts w:ascii="仿宋_GB2312" w:hAnsi="仿宋_GB2312" w:cs="仿宋_GB2312" w:eastAsia="仿宋_GB2312"/>
              </w:rPr>
              <w:t>供应商（施工单位）具备建筑工程施工总承包三级以上（含三级）或建筑装修装饰工程专业承包二级以上（含二级）资质，具备有效的安全生产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供应商名称字章</w:t>
            </w:r>
          </w:p>
        </w:tc>
        <w:tc>
          <w:tcPr>
            <w:tcW w:type="dxa" w:w="3322"/>
          </w:tcPr>
          <w:p>
            <w:pPr>
              <w:pStyle w:val="null3"/>
            </w:pPr>
            <w:r>
              <w:rPr>
                <w:rFonts w:ascii="仿宋_GB2312" w:hAnsi="仿宋_GB2312" w:cs="仿宋_GB2312" w:eastAsia="仿宋_GB2312"/>
              </w:rPr>
              <w:t>供应商名称字章是否一致</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1供应商基本信息.docx 强制优先采购产品承诺函 2资格审查格式附件.docx 响应文件封面 项目管理机构组成表 残疾人福利性单位声明函 3分项报价表.docx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磋商响应文件的签字盖章</w:t>
            </w:r>
          </w:p>
        </w:tc>
        <w:tc>
          <w:tcPr>
            <w:tcW w:type="dxa" w:w="3322"/>
          </w:tcPr>
          <w:p>
            <w:pPr>
              <w:pStyle w:val="null3"/>
            </w:pPr>
            <w:r>
              <w:rPr>
                <w:rFonts w:ascii="仿宋_GB2312" w:hAnsi="仿宋_GB2312" w:cs="仿宋_GB2312" w:eastAsia="仿宋_GB2312"/>
              </w:rPr>
              <w:t xml:space="preserve"> 磋商响应文件的签字盖章是否按照磋商文件要求进行的</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1供应商基本信息.docx 强制优先采购产品承诺函 2资格审查格式附件.docx 响应文件封面 项目管理机构组成表 残疾人福利性单位声明函 3分项报价表.docx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 xml:space="preserve"> 磋商有效期是否满足磋商最低要求90天的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磋商报价有效性</w:t>
            </w:r>
          </w:p>
        </w:tc>
        <w:tc>
          <w:tcPr>
            <w:tcW w:type="dxa" w:w="3322"/>
          </w:tcPr>
          <w:p>
            <w:pPr>
              <w:pStyle w:val="null3"/>
            </w:pPr>
            <w:r>
              <w:rPr>
                <w:rFonts w:ascii="仿宋_GB2312" w:hAnsi="仿宋_GB2312" w:cs="仿宋_GB2312" w:eastAsia="仿宋_GB2312"/>
              </w:rPr>
              <w:t xml:space="preserve"> 磋商报价是否唯一有效的或磋商报价是否超过采购预算</w:t>
            </w:r>
          </w:p>
        </w:tc>
        <w:tc>
          <w:tcPr>
            <w:tcW w:type="dxa" w:w="1661"/>
          </w:tcPr>
          <w:p>
            <w:pPr>
              <w:pStyle w:val="null3"/>
            </w:pPr>
            <w:r>
              <w:rPr>
                <w:rFonts w:ascii="仿宋_GB2312" w:hAnsi="仿宋_GB2312" w:cs="仿宋_GB2312" w:eastAsia="仿宋_GB2312"/>
              </w:rPr>
              <w:t>已标价工程量清单 3分项报价表.docx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 xml:space="preserve"> 技术、商务要求是否满足实质性要求</w:t>
            </w:r>
          </w:p>
        </w:tc>
        <w:tc>
          <w:tcPr>
            <w:tcW w:type="dxa" w:w="3322"/>
          </w:tcPr>
          <w:p>
            <w:pPr>
              <w:pStyle w:val="null3"/>
            </w:pPr>
            <w:r>
              <w:rPr>
                <w:rFonts w:ascii="仿宋_GB2312" w:hAnsi="仿宋_GB2312" w:cs="仿宋_GB2312" w:eastAsia="仿宋_GB2312"/>
              </w:rPr>
              <w:t xml:space="preserve"> 技术、商务要求是否满足实质性要求的（工期不响应采购要求、付款方式不满足采购要求）</w:t>
            </w:r>
          </w:p>
        </w:tc>
        <w:tc>
          <w:tcPr>
            <w:tcW w:type="dxa" w:w="1661"/>
          </w:tcPr>
          <w:p>
            <w:pPr>
              <w:pStyle w:val="null3"/>
            </w:pPr>
            <w:r>
              <w:rPr>
                <w:rFonts w:ascii="仿宋_GB2312" w:hAnsi="仿宋_GB2312" w:cs="仿宋_GB2312" w:eastAsia="仿宋_GB2312"/>
              </w:rPr>
              <w:t>技术服务合同条款及其他商务要求应答表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技术指标响应</w:t>
            </w:r>
          </w:p>
        </w:tc>
        <w:tc>
          <w:tcPr>
            <w:tcW w:type="dxa" w:w="2492"/>
          </w:tcPr>
          <w:p>
            <w:pPr>
              <w:pStyle w:val="null3"/>
            </w:pPr>
            <w:r>
              <w:rPr>
                <w:rFonts w:ascii="仿宋_GB2312" w:hAnsi="仿宋_GB2312" w:cs="仿宋_GB2312" w:eastAsia="仿宋_GB2312"/>
              </w:rPr>
              <w:t>投标产品技术参数完全符合磋商文件要求，没有负偏离的得20分，参数中每有一条技术指标负偏离扣0.5分，扣完为止。满分20分。 注：须在技术响应表中对技术参数进行回应，尽可能多的提供相关技术参数佐证材料（佐证材料包括但不限于：产品彩页、检测报告、官网截图 等证明材料，佐证材料须包含产品的技术参数，并按要求放入响应文件中）予以证明其技术参数的响应性。供应商自行承担因证明材料不全而被视为技术参数偏离的险。要求提供佐证材料的须提供佐证材料以佐证材料为准，不提供的按负偏离处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产品选型</w:t>
            </w:r>
          </w:p>
        </w:tc>
        <w:tc>
          <w:tcPr>
            <w:tcW w:type="dxa" w:w="2492"/>
          </w:tcPr>
          <w:p>
            <w:pPr>
              <w:pStyle w:val="null3"/>
            </w:pPr>
            <w:r>
              <w:rPr>
                <w:rFonts w:ascii="仿宋_GB2312" w:hAnsi="仿宋_GB2312" w:cs="仿宋_GB2312" w:eastAsia="仿宋_GB2312"/>
              </w:rPr>
              <w:t>一、评审内容 内容包含设备选型 二、评审标准 1、完整性：切合本项目实际情况，对所投产品中有详细描述及其他内容的补充； 2、科学性：切合本项目实际情况，叙述清楚，符合客观实际情况； 3、合理性：符合项目实际特点，合理、恰当； 4、可靠性：所选设备质量可靠。 三、赋分标准（满分 8分） 设备选型：每完全满足一个评审标准得2分，满分8分；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项目实施计划和保证措施</w:t>
            </w:r>
          </w:p>
        </w:tc>
        <w:tc>
          <w:tcPr>
            <w:tcW w:type="dxa" w:w="2492"/>
          </w:tcPr>
          <w:p>
            <w:pPr>
              <w:pStyle w:val="null3"/>
            </w:pPr>
            <w:r>
              <w:rPr>
                <w:rFonts w:ascii="仿宋_GB2312" w:hAnsi="仿宋_GB2312" w:cs="仿宋_GB2312" w:eastAsia="仿宋_GB2312"/>
              </w:rPr>
              <w:t>一、评审内容 供应商需提供科学、完整、合理、规范的实施方案及措施。内容包含：①项目实施方案计划②进度保证措施③人员配置方案④供货、安装、调试方案措施。 二、评审标准 1、完整性：方案须全面，对评审内容中的各项要求描述详细； 2、可实施性：切合本项目实际情况，实施步骤清晰、合理； 3、针对性：方案能够紧扣项目实际情况，内容科学合理。 三、赋分依据（满分9分） ①项目实施方案计划：每完全满足一个评审标准得1分，满分3分； ②进度保证措施:每完全满足一个评审标准得0.5分，满分1.5分； ③人员配置方案:每完全满足一个评审标准得0.5分，满分1.5分； ④供货、安装、调试方案：每完全满足一个评审标准得1分，满分3分。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施工组织设计</w:t>
            </w:r>
          </w:p>
        </w:tc>
        <w:tc>
          <w:tcPr>
            <w:tcW w:type="dxa" w:w="2492"/>
          </w:tcPr>
          <w:p>
            <w:pPr>
              <w:pStyle w:val="null3"/>
            </w:pPr>
            <w:r>
              <w:rPr>
                <w:rFonts w:ascii="仿宋_GB2312" w:hAnsi="仿宋_GB2312" w:cs="仿宋_GB2312" w:eastAsia="仿宋_GB2312"/>
              </w:rPr>
              <w:t>一、评审内容 根据项目实际需求提供工程部分施工组织设计方案。内容包含：①工程部分施工方案②安全文明施工措施③确保工程质量技术组织措施。 二、评审标准 1、完整性：方案须全面，对评审内容中的各项要求描述详细； 2、可实施性：切合本项目实际情况，实施步骤清晰、合理； 3、针对性：方案能够紧扣项目实际情况，内容科学合理。 三、赋分依据（满分9分） ①工程部分施工方案：每完全满足一个评审标准得1分，满分3分； ②安全文明施工措施：每完全满足一个评审标准得1分，满分3分； ③确保工程质量技术组织措施：每完全满足一个评审标准得1分，满分3分；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设计效果</w:t>
            </w:r>
          </w:p>
        </w:tc>
        <w:tc>
          <w:tcPr>
            <w:tcW w:type="dxa" w:w="2492"/>
          </w:tcPr>
          <w:p>
            <w:pPr>
              <w:pStyle w:val="null3"/>
            </w:pPr>
            <w:r>
              <w:rPr>
                <w:rFonts w:ascii="仿宋_GB2312" w:hAnsi="仿宋_GB2312" w:cs="仿宋_GB2312" w:eastAsia="仿宋_GB2312"/>
              </w:rPr>
              <w:t>根据施工平面图进行效果设计，设计效果图精美、贴合实际需求、具有可行性及合理性得2分；设计效果一般得1分；未提供不得分。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根据项目实际需求提供售后服务方案。内容包含：①售后服务范围及保障措施②响应时间③故障处理及补救措施④定期回访及维护。 二、评审标准 1.完整性：方案须全面，对评审内容中的各项要求有详细描述； 2.可实施性：切合本项目实际情况，提出步骤清晰、合理的方案； 3.针对性：方案能够紧扣项目实际情况，内容科学合理。 三、赋分依据（满分9分） ①售后服务范围及保障措施：每完全满足一个评审标准得1分，满分3分； ②响应时间:每完全满足一个评审标准得1分，满分3分； ③故障处理及补救措施:每完全满足一个评审标准得0.5分，满分1.5分； ④定期回访及维护：完全满足一个评审标准得0.5分，满分1.5分。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验收方案</w:t>
            </w:r>
          </w:p>
        </w:tc>
        <w:tc>
          <w:tcPr>
            <w:tcW w:type="dxa" w:w="2492"/>
          </w:tcPr>
          <w:p>
            <w:pPr>
              <w:pStyle w:val="null3"/>
            </w:pPr>
            <w:r>
              <w:rPr>
                <w:rFonts w:ascii="仿宋_GB2312" w:hAnsi="仿宋_GB2312" w:cs="仿宋_GB2312" w:eastAsia="仿宋_GB2312"/>
              </w:rPr>
              <w:t>一、评审内容 针对本项目提供验收方案内容包含：验收目标、验收方法及标准。 二、评审标准 1、完整性：方案须全面，对评审内容中的各项要求描述详细； 2、可实施性：切合本项目实际情况，实施步骤清晰、合理； 3、针对性：方案能够紧扣项目实际情况，内容科学合理。 三、赋分依据（满分3分） 每完全满足一个评审标准得1分，满分3分。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业绩要求</w:t>
            </w:r>
          </w:p>
        </w:tc>
        <w:tc>
          <w:tcPr>
            <w:tcW w:type="dxa" w:w="2492"/>
          </w:tcPr>
          <w:p>
            <w:pPr>
              <w:pStyle w:val="null3"/>
            </w:pPr>
            <w:r>
              <w:rPr>
                <w:rFonts w:ascii="仿宋_GB2312" w:hAnsi="仿宋_GB2312" w:cs="仿宋_GB2312" w:eastAsia="仿宋_GB2312"/>
              </w:rPr>
              <w:t>供应商提供自2022年1月1日起（以合同签订日为准）至今承担过类似业绩，每提供1个业绩合同得2分，最高得10分。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以合格供应商有效投标总报价中的最低价为基准价，基准价为30分。投标报价得分＝（评标基准价/投标报价）×30%×100（小数点后保留2位小数）</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3.00%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已标价工程量清单 中小企业声明函 残疾人福利性单位声明函 报价函 标的清单 监狱企业的证明文件</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详见附件：1供应商基本信息.docx</w:t>
      </w:r>
    </w:p>
    <w:p>
      <w:pPr>
        <w:pStyle w:val="null3"/>
        <w:ind w:firstLine="960"/>
      </w:pPr>
      <w:r>
        <w:rPr>
          <w:rFonts w:ascii="仿宋_GB2312" w:hAnsi="仿宋_GB2312" w:cs="仿宋_GB2312" w:eastAsia="仿宋_GB2312"/>
        </w:rPr>
        <w:t>详见附件：2资格审查格式附件.docx</w:t>
      </w:r>
    </w:p>
    <w:p>
      <w:pPr>
        <w:pStyle w:val="null3"/>
        <w:ind w:firstLine="960"/>
      </w:pPr>
      <w:r>
        <w:rPr>
          <w:rFonts w:ascii="仿宋_GB2312" w:hAnsi="仿宋_GB2312" w:cs="仿宋_GB2312" w:eastAsia="仿宋_GB2312"/>
        </w:rPr>
        <w:t>详见附件：3分项报价表.docx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详见附件：合同参考模板.docx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 Id="rId7"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