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版本号：LHZBZC202509920250801001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金花校区教三楼2-4层多功能智慧教室设备采购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LHZBZC2025099</w:t>
      </w:r>
      <w:r>
        <w:br/>
      </w:r>
      <w:r>
        <w:br/>
      </w:r>
      <w:r>
        <w:br/>
      </w:r>
    </w:p>
    <w:p>
      <w:pPr>
        <w:pStyle w:val="null3"/>
        <w:jc w:val="center"/>
        <w:outlineLvl w:val="2"/>
      </w:pPr>
      <w:r>
        <w:rPr>
          <w:rFonts w:ascii="仿宋_GB2312" w:hAnsi="仿宋_GB2312" w:cs="仿宋_GB2312" w:eastAsia="仿宋_GB2312"/>
          <w:sz w:val="28"/>
          <w:b/>
        </w:rPr>
        <w:t>西安理工大学</w:t>
      </w:r>
    </w:p>
    <w:p>
      <w:pPr>
        <w:pStyle w:val="null3"/>
        <w:jc w:val="center"/>
        <w:outlineLvl w:val="2"/>
      </w:pPr>
      <w:r>
        <w:rPr>
          <w:rFonts w:ascii="仿宋_GB2312" w:hAnsi="仿宋_GB2312" w:cs="仿宋_GB2312" w:eastAsia="仿宋_GB2312"/>
          <w:sz w:val="28"/>
          <w:b/>
        </w:rPr>
        <w:t>凌辉建设工程咨询有限公司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凌辉建设工程咨询有限公司</w:t>
      </w:r>
      <w:r>
        <w:rPr>
          <w:rFonts w:ascii="仿宋_GB2312" w:hAnsi="仿宋_GB2312" w:cs="仿宋_GB2312" w:eastAsia="仿宋_GB2312"/>
        </w:rPr>
        <w:t>（以下简称“代理机构”）受</w:t>
      </w:r>
      <w:r>
        <w:rPr>
          <w:rFonts w:ascii="仿宋_GB2312" w:hAnsi="仿宋_GB2312" w:cs="仿宋_GB2312" w:eastAsia="仿宋_GB2312"/>
        </w:rPr>
        <w:t>西安理工大学</w:t>
      </w:r>
      <w:r>
        <w:rPr>
          <w:rFonts w:ascii="仿宋_GB2312" w:hAnsi="仿宋_GB2312" w:cs="仿宋_GB2312" w:eastAsia="仿宋_GB2312"/>
        </w:rPr>
        <w:t>委托，拟对</w:t>
      </w:r>
      <w:r>
        <w:rPr>
          <w:rFonts w:ascii="仿宋_GB2312" w:hAnsi="仿宋_GB2312" w:cs="仿宋_GB2312" w:eastAsia="仿宋_GB2312"/>
        </w:rPr>
        <w:t>金花校区教三楼2-4层多功能智慧教室设备采购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LHZBZC2025099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金花校区教三楼2-4层多功能智慧教室设备采购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拟改善西安理工大学金花校区教三楼2-4层阶梯教室原有条件，根据教学科研需求和学校现状，新增教学设备、物联管控设备、常态录播设备、标准化考场设备、无线会议扩音设备等，通过本项目建设，将改善教室的信息技术基础设施和教学科研环境，提高教学科研质量和管理水平。</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报告：提供2024年度具有财务审计资质的单位出具的财务审计报告（成立时间至投标时间不足一年的可提供成立后任意时段的财务报表）或投标前三个月内基本开户银行出具的资信证明或财政部门认可的政府采购专业担保机构出具的投标担保函。</w:t>
      </w:r>
    </w:p>
    <w:p>
      <w:pPr>
        <w:pStyle w:val="null3"/>
      </w:pPr>
      <w:r>
        <w:rPr>
          <w:rFonts w:ascii="仿宋_GB2312" w:hAnsi="仿宋_GB2312" w:cs="仿宋_GB2312" w:eastAsia="仿宋_GB2312"/>
        </w:rPr>
        <w:t>3、社保缴纳证明：提供自2025年01月01日至递交投标文件截止之日内任意一个月的社会保障资金缴存单据或社保机构开具的社会保险参保缴费情况证明。依法不需要缴纳社会保障资金的供应商应提供相关文件证明。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4、税收缴纳证明：提供自2025年01月01日至递交投标文件截止之日内已缴存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5、承诺书：提供具有履行本合同所必需的设备和专业技术能力的承诺。</w:t>
      </w:r>
    </w:p>
    <w:p>
      <w:pPr>
        <w:pStyle w:val="null3"/>
      </w:pPr>
      <w:r>
        <w:rPr>
          <w:rFonts w:ascii="仿宋_GB2312" w:hAnsi="仿宋_GB2312" w:cs="仿宋_GB2312" w:eastAsia="仿宋_GB2312"/>
        </w:rPr>
        <w:t>6、书面声明：参加政府采购活动前3年内，在经营活动中没有重大违法记录的书面声明。</w:t>
      </w:r>
    </w:p>
    <w:p>
      <w:pPr>
        <w:pStyle w:val="null3"/>
      </w:pPr>
      <w:r>
        <w:rPr>
          <w:rFonts w:ascii="仿宋_GB2312" w:hAnsi="仿宋_GB2312" w:cs="仿宋_GB2312" w:eastAsia="仿宋_GB2312"/>
        </w:rPr>
        <w:t>7、信用记录：供应商在信用中国（www.creditchina.gov.cn）未被列入重大税收违法失信主体、在中国执行信息公开网（http://zxgk.court.gov.cn/）未被列入失信被执行人及在中国政府采购网（www.ccgp.gov.cn）未被列入政府采购严重违法失信行为记录名单。</w:t>
      </w:r>
    </w:p>
    <w:p>
      <w:pPr>
        <w:pStyle w:val="null3"/>
      </w:pPr>
      <w:r>
        <w:rPr>
          <w:rFonts w:ascii="仿宋_GB2312" w:hAnsi="仿宋_GB2312" w:cs="仿宋_GB2312" w:eastAsia="仿宋_GB2312"/>
        </w:rPr>
        <w:t>8、控股管理关系：提供直接控股和管理关系清单。若与其他供应商存在单位负责人为同一人或者存在直接控股、管理关系的，则投标无效。</w:t>
      </w:r>
    </w:p>
    <w:p>
      <w:pPr>
        <w:pStyle w:val="null3"/>
      </w:pPr>
      <w:r>
        <w:rPr>
          <w:rFonts w:ascii="仿宋_GB2312" w:hAnsi="仿宋_GB2312" w:cs="仿宋_GB2312" w:eastAsia="仿宋_GB2312"/>
        </w:rPr>
        <w:t>9、法定代表人授权委托书：法定代表人参加投标的，须提供本人身份证复印件(附在资格证明文件中)；法定代表人授权他人参加投标的，须提供法定代表人授权委托书。投标文件中凡是需要法定代表人盖章之处，非法人单位的负责人均参照执行。法人的分支机构参与投标时，除提供《法定代表人授权委托书》外，还须同时提供法人给分支机构出具的授权书。</w:t>
      </w:r>
    </w:p>
    <w:p>
      <w:pPr>
        <w:pStyle w:val="null3"/>
      </w:pPr>
      <w:r>
        <w:rPr>
          <w:rFonts w:ascii="仿宋_GB2312" w:hAnsi="仿宋_GB2312" w:cs="仿宋_GB2312" w:eastAsia="仿宋_GB2312"/>
        </w:rPr>
        <w:t>10、本项目不接受联合体投标，不允许分包：供应商应提供《非联合体不分包投标声明》，视为独立投标，不分包。</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西安理工大学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西安市金花南路5号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西安理工大学经办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029-61125884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凌辉建设工程咨询有限公司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西安市未央区太华北路甲字88号大明宫中央广场A座22层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黄沛、高禧、宋妍、陈新鹏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029-81010100-32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采购包1：676,000.00元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开户名称：凌辉建设工程咨询有限公司</w:t>
            </w:r>
          </w:p>
          <w:p>
            <w:pPr>
              <w:pStyle w:val="null3"/>
            </w:pPr>
            <w:r>
              <w:rPr>
                <w:rFonts w:ascii="仿宋_GB2312" w:hAnsi="仿宋_GB2312" w:cs="仿宋_GB2312" w:eastAsia="仿宋_GB2312"/>
              </w:rPr>
              <w:t>开户银行：招商银行西安分行南大街支行</w:t>
            </w:r>
          </w:p>
          <w:p>
            <w:pPr>
              <w:pStyle w:val="null3"/>
            </w:pPr>
            <w:r>
              <w:rPr>
                <w:rFonts w:ascii="仿宋_GB2312" w:hAnsi="仿宋_GB2312" w:cs="仿宋_GB2312" w:eastAsia="仿宋_GB2312"/>
              </w:rPr>
              <w:t>银行账号：292083674310001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代理服务费收费标准：80万以下项目招标代理服务费：5000.00元/项。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踏勘时间：2025-08-11 14:30:00</w:t>
            </w:r>
          </w:p>
          <w:p>
            <w:pPr>
              <w:pStyle w:val="null3"/>
              <w:ind w:firstLine="975"/>
            </w:pPr>
            <w:r>
              <w:rPr>
                <w:rFonts w:ascii="仿宋_GB2312" w:hAnsi="仿宋_GB2312" w:cs="仿宋_GB2312" w:eastAsia="仿宋_GB2312"/>
              </w:rPr>
              <w:t>踏勘地点：西安理工大学金花校区东门口</w:t>
            </w:r>
          </w:p>
          <w:p>
            <w:pPr>
              <w:pStyle w:val="null3"/>
              <w:ind w:firstLine="975"/>
            </w:pPr>
            <w:r>
              <w:rPr>
                <w:rFonts w:ascii="仿宋_GB2312" w:hAnsi="仿宋_GB2312" w:cs="仿宋_GB2312" w:eastAsia="仿宋_GB2312"/>
              </w:rPr>
              <w:t>联系人：宋妍</w:t>
            </w:r>
          </w:p>
          <w:p>
            <w:pPr>
              <w:pStyle w:val="null3"/>
              <w:ind w:firstLine="975"/>
            </w:pPr>
            <w:r>
              <w:rPr>
                <w:rFonts w:ascii="仿宋_GB2312" w:hAnsi="仿宋_GB2312" w:cs="仿宋_GB2312" w:eastAsia="仿宋_GB2312"/>
              </w:rPr>
              <w:t>联系电话号码：15029085129</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西安理工大学</w:t>
      </w:r>
      <w:r>
        <w:rPr>
          <w:rFonts w:ascii="仿宋_GB2312" w:hAnsi="仿宋_GB2312" w:cs="仿宋_GB2312" w:eastAsia="仿宋_GB2312"/>
        </w:rPr>
        <w:t>和</w:t>
      </w:r>
      <w:r>
        <w:rPr>
          <w:rFonts w:ascii="仿宋_GB2312" w:hAnsi="仿宋_GB2312" w:cs="仿宋_GB2312" w:eastAsia="仿宋_GB2312"/>
        </w:rPr>
        <w:t>凌辉建设工程咨询有限公司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西安理工大学</w:t>
      </w:r>
      <w:r>
        <w:rPr>
          <w:rFonts w:ascii="仿宋_GB2312" w:hAnsi="仿宋_GB2312" w:cs="仿宋_GB2312" w:eastAsia="仿宋_GB2312"/>
        </w:rPr>
        <w:t>负责解释。除上述招标文件内容，其他内容由</w:t>
      </w:r>
      <w:r>
        <w:rPr>
          <w:rFonts w:ascii="仿宋_GB2312" w:hAnsi="仿宋_GB2312" w:cs="仿宋_GB2312" w:eastAsia="仿宋_GB2312"/>
        </w:rPr>
        <w:t>凌辉建设工程咨询有限公司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西安理工大学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凌辉建设工程咨询有限公司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凌辉建设工程咨询有限公司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凌辉建设工程咨询有限公司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凌辉建设工程咨询有限公司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联系人：黄沛、高禧、宋妍、陈新鹏</w:t>
      </w:r>
    </w:p>
    <w:p>
      <w:pPr>
        <w:pStyle w:val="null3"/>
      </w:pPr>
      <w:r>
        <w:rPr>
          <w:rFonts w:ascii="仿宋_GB2312" w:hAnsi="仿宋_GB2312" w:cs="仿宋_GB2312" w:eastAsia="仿宋_GB2312"/>
        </w:rPr>
        <w:t>联系电话：029-81010100-32</w:t>
      </w:r>
    </w:p>
    <w:p>
      <w:pPr>
        <w:pStyle w:val="null3"/>
      </w:pPr>
      <w:r>
        <w:rPr>
          <w:rFonts w:ascii="仿宋_GB2312" w:hAnsi="仿宋_GB2312" w:cs="仿宋_GB2312" w:eastAsia="仿宋_GB2312"/>
        </w:rPr>
        <w:t>地址：西安市未央区大明宫中央广场A座22层</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拟改善西安理工大学金花校区教三楼2-4层阶梯教室原有条件，根据教学科研需求和学校现状，新增教学设备、物联管控设备、常态录播设备、标准化考场设备、无线会议扩音设备等，通过本项目建设，将改善教室的信息技术基础设施和教学科研环境，提高教学科研质量和管理水平。</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676,000.00</w:t>
      </w:r>
    </w:p>
    <w:p>
      <w:pPr>
        <w:pStyle w:val="null3"/>
      </w:pPr>
      <w:r>
        <w:rPr>
          <w:rFonts w:ascii="仿宋_GB2312" w:hAnsi="仿宋_GB2312" w:cs="仿宋_GB2312" w:eastAsia="仿宋_GB2312"/>
        </w:rPr>
        <w:t>采购包最高限价（元）: 676,000.00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金花校区教三楼2-4层多功能智慧教室设备采购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676,000.00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标的名称：金花校区教三楼2-4层多功能智慧教室设备采购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255" w:after="255"/>
              <w:jc w:val="left"/>
              <w:outlineLvl w:val="2"/>
            </w:pPr>
            <w:r>
              <w:rPr>
                <w:rFonts w:ascii="仿宋_GB2312" w:hAnsi="仿宋_GB2312" w:cs="仿宋_GB2312" w:eastAsia="仿宋_GB2312"/>
                <w:sz w:val="24"/>
                <w:b/>
              </w:rPr>
              <w:t>1</w:t>
            </w:r>
            <w:r>
              <w:rPr>
                <w:rFonts w:ascii="仿宋_GB2312" w:hAnsi="仿宋_GB2312" w:cs="仿宋_GB2312" w:eastAsia="仿宋_GB2312"/>
                <w:sz w:val="24"/>
                <w:b/>
              </w:rPr>
              <w:t>、建设需求</w:t>
            </w:r>
          </w:p>
          <w:p>
            <w:pPr>
              <w:pStyle w:val="null3"/>
              <w:ind w:firstLine="480"/>
            </w:pPr>
            <w:r>
              <w:rPr>
                <w:rFonts w:ascii="仿宋_GB2312" w:hAnsi="仿宋_GB2312" w:cs="仿宋_GB2312" w:eastAsia="仿宋_GB2312"/>
                <w:sz w:val="24"/>
              </w:rPr>
              <w:t>多功能智慧教室：在教室现有显示系统</w:t>
            </w:r>
            <w:r>
              <w:rPr>
                <w:rFonts w:ascii="仿宋_GB2312" w:hAnsi="仿宋_GB2312" w:cs="仿宋_GB2312" w:eastAsia="仿宋_GB2312"/>
                <w:sz w:val="24"/>
              </w:rPr>
              <w:t>LED</w:t>
            </w:r>
            <w:r>
              <w:rPr>
                <w:rFonts w:ascii="仿宋_GB2312" w:hAnsi="仿宋_GB2312" w:cs="仿宋_GB2312" w:eastAsia="仿宋_GB2312"/>
                <w:sz w:val="24"/>
              </w:rPr>
              <w:t>小间距彩屏音视频、文字图片信息展示等功能的基础上；增加无线会议扩声系统、智能录播系统、物联管控系统、智慧教学系统、网络系统、监控系统、标准化考场系统，满足日常教学、学术研讨、远程乃至国外视频会议等功能。</w:t>
            </w:r>
          </w:p>
          <w:p>
            <w:pPr>
              <w:pStyle w:val="null3"/>
              <w:spacing w:before="255" w:after="255"/>
              <w:jc w:val="left"/>
              <w:outlineLvl w:val="2"/>
            </w:pP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b/>
              </w:rPr>
              <w:t>★</w:t>
            </w:r>
            <w:r>
              <w:rPr>
                <w:rFonts w:ascii="仿宋_GB2312" w:hAnsi="仿宋_GB2312" w:cs="仿宋_GB2312" w:eastAsia="仿宋_GB2312"/>
                <w:sz w:val="24"/>
                <w:b/>
              </w:rPr>
              <w:t>建设目标及集成要求</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教三楼教室多功能智慧教室改造信息化建设项目依据全校智慧教室项目总体规划思路进行建设，智能集控、录播点播、标准化考场与现有各类系统实现集成对接，形成教学楼、校区、全校教学资源共建共享、无缝对接和统一管理。</w:t>
            </w:r>
          </w:p>
          <w:p>
            <w:pPr>
              <w:pStyle w:val="null3"/>
              <w:ind w:firstLine="480"/>
            </w:pPr>
            <w:r>
              <w:rPr>
                <w:rFonts w:ascii="仿宋_GB2312" w:hAnsi="仿宋_GB2312" w:cs="仿宋_GB2312" w:eastAsia="仿宋_GB2312"/>
                <w:sz w:val="24"/>
              </w:rPr>
              <w:t>1</w:t>
            </w:r>
            <w:r>
              <w:rPr>
                <w:rFonts w:ascii="仿宋_GB2312" w:hAnsi="仿宋_GB2312" w:cs="仿宋_GB2312" w:eastAsia="仿宋_GB2312"/>
                <w:sz w:val="24"/>
              </w:rPr>
              <w:t>）本次招标网络中控需要完成与本校原有中控系统平台对接，</w:t>
            </w:r>
            <w:r>
              <w:rPr>
                <w:rFonts w:ascii="仿宋_GB2312" w:hAnsi="仿宋_GB2312" w:cs="仿宋_GB2312" w:eastAsia="仿宋_GB2312"/>
                <w:sz w:val="24"/>
                <w:color w:val="000000"/>
              </w:rPr>
              <w:t>对接平台需现场踏勘了解原系统，</w:t>
            </w:r>
            <w:r>
              <w:rPr>
                <w:rFonts w:ascii="仿宋_GB2312" w:hAnsi="仿宋_GB2312" w:cs="仿宋_GB2312" w:eastAsia="仿宋_GB2312"/>
                <w:sz w:val="24"/>
              </w:rPr>
              <w:t>实现全校所有教室统一集中化管控，对接完成后依托于中控管理平台实现对原有教室多媒体教学设备的远程操控，可控制设备的开启、关闭等；供应商应在投标文件中承诺免费无缝对接，如无法实现与现有软件系统或硬件设备无缝对接，或不满足招标要求，将视为虚假应标，我方有权要求中止合作，并保留追究其法律责任的权利。</w:t>
            </w:r>
          </w:p>
          <w:p>
            <w:pPr>
              <w:pStyle w:val="null3"/>
              <w:ind w:firstLine="480"/>
            </w:pPr>
            <w:r>
              <w:rPr>
                <w:rFonts w:ascii="仿宋_GB2312" w:hAnsi="仿宋_GB2312" w:cs="仿宋_GB2312" w:eastAsia="仿宋_GB2312"/>
                <w:sz w:val="24"/>
              </w:rPr>
              <w:t>2</w:t>
            </w:r>
            <w:r>
              <w:rPr>
                <w:rFonts w:ascii="仿宋_GB2312" w:hAnsi="仿宋_GB2312" w:cs="仿宋_GB2312" w:eastAsia="仿宋_GB2312"/>
                <w:sz w:val="24"/>
              </w:rPr>
              <w:t>）要求新建教室中的扩音拾音系统和本校原有教室音频系统对接实现跨距离同步交流互动，对接系统需现场踏勘了解原系统，同时也能完美适应各类常态化教室的音频互动需求；</w:t>
            </w:r>
          </w:p>
          <w:p>
            <w:pPr>
              <w:pStyle w:val="null3"/>
              <w:ind w:firstLine="480"/>
            </w:pPr>
            <w:r>
              <w:rPr>
                <w:rFonts w:ascii="仿宋_GB2312" w:hAnsi="仿宋_GB2312" w:cs="仿宋_GB2312" w:eastAsia="仿宋_GB2312"/>
                <w:sz w:val="24"/>
              </w:rPr>
              <w:t>3</w:t>
            </w:r>
            <w:r>
              <w:rPr>
                <w:rFonts w:ascii="仿宋_GB2312" w:hAnsi="仿宋_GB2312" w:cs="仿宋_GB2312" w:eastAsia="仿宋_GB2312"/>
                <w:sz w:val="24"/>
              </w:rPr>
              <w:t>）本次采购的常态录播系统需与学校原有录播管理平台对接，对接平台需现场踏勘了解原系统，实现所有教室实现数据的统一汇总展示的要求，并可实现跨校区远程音视频互动，且能够通过网络平台进行听课、评课，供应商应在投标文件中承诺免费无缝对接，如无法实现与现有软件系统或硬件设备无缝对接，或不满足招标要求，将视为虚假应标，我方有权要求中止合作，并保留追究其法律责任的权利。</w:t>
            </w:r>
          </w:p>
          <w:p>
            <w:pPr>
              <w:pStyle w:val="null3"/>
              <w:ind w:firstLine="480"/>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本</w:t>
            </w:r>
            <w:r>
              <w:rPr>
                <w:rFonts w:ascii="仿宋_GB2312" w:hAnsi="仿宋_GB2312" w:cs="仿宋_GB2312" w:eastAsia="仿宋_GB2312"/>
                <w:sz w:val="24"/>
              </w:rPr>
              <w:t>采购的</w:t>
            </w:r>
            <w:r>
              <w:rPr>
                <w:rFonts w:ascii="仿宋_GB2312" w:hAnsi="仿宋_GB2312" w:cs="仿宋_GB2312" w:eastAsia="仿宋_GB2312"/>
                <w:sz w:val="24"/>
              </w:rPr>
              <w:t>标准化考场设备需与学校现有标准化考场平台联通对接且满足国家及省考试中心技术规范要求。要求具有可扩展性，各系统接口开放、采用标准协议，确保本项目及校区、全校各系统无缝集成。</w:t>
            </w:r>
            <w:r>
              <w:rPr>
                <w:rFonts w:ascii="仿宋_GB2312" w:hAnsi="仿宋_GB2312" w:cs="仿宋_GB2312" w:eastAsia="仿宋_GB2312"/>
                <w:sz w:val="24"/>
                <w:color w:val="000000"/>
              </w:rPr>
              <w:t>对接平台需现场踏勘了解原系统。</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）本项目要求新建教学专网，室内强弱电按国家相关规范施工。教室能实现多场景教学功能，多平台网络教学资源调用、课堂教学录制直播、跨校区互动、视频会议等。</w:t>
            </w:r>
          </w:p>
          <w:p>
            <w:pPr>
              <w:pStyle w:val="null3"/>
              <w:spacing w:before="255" w:after="255"/>
              <w:jc w:val="left"/>
              <w:outlineLvl w:val="2"/>
            </w:pPr>
            <w:r>
              <w:rPr>
                <w:rFonts w:ascii="仿宋_GB2312" w:hAnsi="仿宋_GB2312" w:cs="仿宋_GB2312" w:eastAsia="仿宋_GB2312"/>
                <w:sz w:val="24"/>
                <w:b/>
              </w:rPr>
              <w:t>3</w:t>
            </w:r>
            <w:r>
              <w:rPr>
                <w:rFonts w:ascii="仿宋_GB2312" w:hAnsi="仿宋_GB2312" w:cs="仿宋_GB2312" w:eastAsia="仿宋_GB2312"/>
                <w:sz w:val="24"/>
                <w:b/>
              </w:rPr>
              <w:t>、项目建设要求</w:t>
            </w:r>
          </w:p>
          <w:p>
            <w:pPr>
              <w:pStyle w:val="null3"/>
              <w:ind w:firstLine="482"/>
            </w:pPr>
            <w:r>
              <w:rPr>
                <w:rFonts w:ascii="仿宋_GB2312" w:hAnsi="仿宋_GB2312" w:cs="仿宋_GB2312" w:eastAsia="仿宋_GB2312"/>
                <w:sz w:val="24"/>
                <w:b/>
              </w:rPr>
              <w:t>（</w:t>
            </w:r>
            <w:r>
              <w:rPr>
                <w:rFonts w:ascii="仿宋_GB2312" w:hAnsi="仿宋_GB2312" w:cs="仿宋_GB2312" w:eastAsia="仿宋_GB2312"/>
                <w:sz w:val="24"/>
                <w:b/>
              </w:rPr>
              <w:t>1</w:t>
            </w:r>
            <w:r>
              <w:rPr>
                <w:rFonts w:ascii="仿宋_GB2312" w:hAnsi="仿宋_GB2312" w:cs="仿宋_GB2312" w:eastAsia="仿宋_GB2312"/>
                <w:sz w:val="24"/>
                <w:b/>
              </w:rPr>
              <w:t>）国际交流方面：</w:t>
            </w:r>
          </w:p>
          <w:p>
            <w:pPr>
              <w:pStyle w:val="null3"/>
              <w:ind w:firstLine="480"/>
            </w:pPr>
            <w:r>
              <w:rPr>
                <w:rFonts w:ascii="仿宋_GB2312" w:hAnsi="仿宋_GB2312" w:cs="仿宋_GB2312" w:eastAsia="仿宋_GB2312"/>
                <w:sz w:val="24"/>
              </w:rPr>
              <w:t>新建的智慧教室需支持国际交流功能，如跨校区、跨地域远程音视频互动、网络平台听课评课等，以便与国际合作伙伴进行实时交流，促进学术研究的国际合作。</w:t>
            </w:r>
          </w:p>
          <w:p>
            <w:pPr>
              <w:pStyle w:val="null3"/>
              <w:ind w:firstLine="482"/>
            </w:pPr>
            <w:r>
              <w:rPr>
                <w:rFonts w:ascii="仿宋_GB2312" w:hAnsi="仿宋_GB2312" w:cs="仿宋_GB2312" w:eastAsia="仿宋_GB2312"/>
                <w:sz w:val="24"/>
                <w:b/>
              </w:rPr>
              <w:t>（</w:t>
            </w:r>
            <w:r>
              <w:rPr>
                <w:rFonts w:ascii="仿宋_GB2312" w:hAnsi="仿宋_GB2312" w:cs="仿宋_GB2312" w:eastAsia="仿宋_GB2312"/>
                <w:sz w:val="24"/>
                <w:b/>
              </w:rPr>
              <w:t>2</w:t>
            </w:r>
            <w:r>
              <w:rPr>
                <w:rFonts w:ascii="仿宋_GB2312" w:hAnsi="仿宋_GB2312" w:cs="仿宋_GB2312" w:eastAsia="仿宋_GB2312"/>
                <w:sz w:val="24"/>
                <w:b/>
              </w:rPr>
              <w:t>）教学方面：</w:t>
            </w:r>
          </w:p>
          <w:p>
            <w:pPr>
              <w:pStyle w:val="null3"/>
              <w:ind w:firstLine="480"/>
            </w:pPr>
            <w:r>
              <w:rPr>
                <w:rFonts w:ascii="仿宋_GB2312" w:hAnsi="仿宋_GB2312" w:cs="仿宋_GB2312" w:eastAsia="仿宋_GB2312"/>
                <w:sz w:val="24"/>
              </w:rPr>
              <w:t>1</w:t>
            </w:r>
            <w:r>
              <w:rPr>
                <w:rFonts w:ascii="仿宋_GB2312" w:hAnsi="仿宋_GB2312" w:cs="仿宋_GB2312" w:eastAsia="仿宋_GB2312"/>
                <w:sz w:val="24"/>
              </w:rPr>
              <w:t>）教三楼教室改造信息化建设项目应以提升教学效果为核心目标，确保教室能够实现多场景教学功能，如多平台网络教学资源调用、课堂教学录制直播等，为师生提供丰富多样的教学手段和学习体验。</w:t>
            </w:r>
          </w:p>
          <w:p>
            <w:pPr>
              <w:pStyle w:val="null3"/>
              <w:ind w:firstLine="480"/>
            </w:pPr>
            <w:r>
              <w:rPr>
                <w:rFonts w:ascii="仿宋_GB2312" w:hAnsi="仿宋_GB2312" w:cs="仿宋_GB2312" w:eastAsia="仿宋_GB2312"/>
                <w:sz w:val="24"/>
              </w:rPr>
              <w:t>2</w:t>
            </w:r>
            <w:r>
              <w:rPr>
                <w:rFonts w:ascii="仿宋_GB2312" w:hAnsi="仿宋_GB2312" w:cs="仿宋_GB2312" w:eastAsia="仿宋_GB2312"/>
                <w:sz w:val="24"/>
              </w:rPr>
              <w:t>）要求供应商在投标文件中详细阐述其解决方案如何支持创新教学方法和个性化学习需求，以满足不同学科、不同课程的教学需求。</w:t>
            </w:r>
          </w:p>
          <w:p>
            <w:pPr>
              <w:pStyle w:val="null3"/>
              <w:spacing w:before="255" w:after="255"/>
              <w:jc w:val="left"/>
              <w:outlineLvl w:val="2"/>
            </w:pPr>
            <w:r>
              <w:rPr>
                <w:rFonts w:ascii="仿宋_GB2312" w:hAnsi="仿宋_GB2312" w:cs="仿宋_GB2312" w:eastAsia="仿宋_GB2312"/>
                <w:sz w:val="24"/>
                <w:b/>
              </w:rPr>
              <w:t>4</w:t>
            </w:r>
            <w:r>
              <w:rPr>
                <w:rFonts w:ascii="仿宋_GB2312" w:hAnsi="仿宋_GB2312" w:cs="仿宋_GB2312" w:eastAsia="仿宋_GB2312"/>
                <w:sz w:val="24"/>
                <w:b/>
              </w:rPr>
              <w:t>、建设内容</w:t>
            </w:r>
          </w:p>
          <w:p>
            <w:pPr>
              <w:pStyle w:val="null3"/>
              <w:ind w:firstLine="420"/>
              <w:jc w:val="both"/>
            </w:pPr>
            <w:r>
              <w:rPr>
                <w:rFonts w:ascii="仿宋_GB2312" w:hAnsi="仿宋_GB2312" w:cs="仿宋_GB2312" w:eastAsia="仿宋_GB2312"/>
                <w:sz w:val="21"/>
              </w:rPr>
              <w:t>通过以下内容的建设，本项目将改善学校的信息技术基础设施和教学环境，提高教育教学质量和教务管理水平。</w:t>
            </w:r>
          </w:p>
          <w:tbl>
            <w:tblPr>
              <w:tblBorders>
                <w:top w:val="none" w:color="000000" w:sz="4"/>
                <w:left w:val="none" w:color="000000" w:sz="4"/>
                <w:bottom w:val="none" w:color="000000" w:sz="4"/>
                <w:right w:val="none" w:color="000000" w:sz="4"/>
                <w:insideH w:val="none"/>
                <w:insideV w:val="none"/>
              </w:tblBorders>
            </w:tblPr>
            <w:tblGrid>
              <w:gridCol w:w="282"/>
              <w:gridCol w:w="1388"/>
              <w:gridCol w:w="441"/>
              <w:gridCol w:w="442"/>
            </w:tblGrid>
            <w:tr>
              <w:tc>
                <w:tcPr>
                  <w:tcW w:type="dxa" w:w="2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13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设备名称</w:t>
                  </w:r>
                </w:p>
              </w:tc>
              <w:tc>
                <w:tcPr>
                  <w:tcW w:type="dxa" w:w="4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4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互联白板</w:t>
                  </w:r>
                </w:p>
              </w:tc>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电视机</w:t>
                  </w:r>
                </w:p>
              </w:tc>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智能讲桌</w:t>
                  </w:r>
                </w:p>
              </w:tc>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设备机柜</w:t>
                  </w:r>
                </w:p>
              </w:tc>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中控主机</w:t>
                  </w:r>
                </w:p>
              </w:tc>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中控控制面板</w:t>
                  </w:r>
                </w:p>
              </w:tc>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1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灯光控制器</w:t>
                  </w:r>
                </w:p>
              </w:tc>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空调控制器</w:t>
                  </w:r>
                </w:p>
              </w:tc>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1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采集卡</w:t>
                  </w:r>
                </w:p>
              </w:tc>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交换机</w:t>
                  </w:r>
                </w:p>
              </w:tc>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1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无线</w:t>
                  </w:r>
                  <w:r>
                    <w:rPr>
                      <w:rFonts w:ascii="仿宋_GB2312" w:hAnsi="仿宋_GB2312" w:cs="仿宋_GB2312" w:eastAsia="仿宋_GB2312"/>
                      <w:sz w:val="24"/>
                    </w:rPr>
                    <w:t>AP</w:t>
                  </w:r>
                </w:p>
              </w:tc>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1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录播主机</w:t>
                  </w:r>
                </w:p>
              </w:tc>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1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录播专用教师音视频采集设备</w:t>
                  </w:r>
                </w:p>
              </w:tc>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1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录播专用学生音视频采集设备</w:t>
                  </w:r>
                </w:p>
              </w:tc>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1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录播控制面板</w:t>
                  </w:r>
                </w:p>
              </w:tc>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1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考场音视频采集设备及拾音器</w:t>
                  </w:r>
                </w:p>
              </w:tc>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1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考场</w:t>
                  </w:r>
                  <w:r>
                    <w:rPr>
                      <w:rFonts w:ascii="仿宋_GB2312" w:hAnsi="仿宋_GB2312" w:cs="仿宋_GB2312" w:eastAsia="仿宋_GB2312"/>
                      <w:sz w:val="24"/>
                    </w:rPr>
                    <w:t>LED时钟</w:t>
                  </w:r>
                </w:p>
              </w:tc>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1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智能锁</w:t>
                  </w:r>
                </w:p>
              </w:tc>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1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线性音柱扬声器</w:t>
                  </w:r>
                </w:p>
              </w:tc>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只</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1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功放</w:t>
                  </w:r>
                </w:p>
              </w:tc>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1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数字音频矩阵</w:t>
                  </w:r>
                </w:p>
              </w:tc>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1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反馈抑制器</w:t>
                  </w:r>
                </w:p>
              </w:tc>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1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电源时序器</w:t>
                  </w:r>
                </w:p>
              </w:tc>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1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话筒设备</w:t>
                  </w:r>
                  <w:r>
                    <w:rPr>
                      <w:rFonts w:ascii="仿宋_GB2312" w:hAnsi="仿宋_GB2312" w:cs="仿宋_GB2312" w:eastAsia="仿宋_GB2312"/>
                      <w:sz w:val="24"/>
                    </w:rPr>
                    <w:t>1（一拖四手持）</w:t>
                  </w:r>
                </w:p>
              </w:tc>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1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话筒设备</w:t>
                  </w:r>
                  <w:r>
                    <w:rPr>
                      <w:rFonts w:ascii="仿宋_GB2312" w:hAnsi="仿宋_GB2312" w:cs="仿宋_GB2312" w:eastAsia="仿宋_GB2312"/>
                      <w:sz w:val="24"/>
                    </w:rPr>
                    <w:t>2（一拖四领夹）</w:t>
                  </w:r>
                </w:p>
              </w:tc>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1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话筒设备</w:t>
                  </w:r>
                  <w:r>
                    <w:rPr>
                      <w:rFonts w:ascii="仿宋_GB2312" w:hAnsi="仿宋_GB2312" w:cs="仿宋_GB2312" w:eastAsia="仿宋_GB2312"/>
                      <w:sz w:val="24"/>
                    </w:rPr>
                    <w:t>3（无线会议主机）</w:t>
                  </w:r>
                </w:p>
              </w:tc>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1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话筒设备</w:t>
                  </w:r>
                  <w:r>
                    <w:rPr>
                      <w:rFonts w:ascii="仿宋_GB2312" w:hAnsi="仿宋_GB2312" w:cs="仿宋_GB2312" w:eastAsia="仿宋_GB2312"/>
                      <w:sz w:val="24"/>
                    </w:rPr>
                    <w:t>3（代表单元）</w:t>
                  </w:r>
                </w:p>
              </w:tc>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1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充电箱</w:t>
                  </w:r>
                </w:p>
              </w:tc>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c>
                <w:tcPr>
                  <w:tcW w:type="dxa" w:w="1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智能教学互动系统软件</w:t>
                  </w:r>
                </w:p>
              </w:tc>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1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系统对接</w:t>
                  </w:r>
                </w:p>
              </w:tc>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w:t>
                  </w:r>
                </w:p>
              </w:tc>
              <w:tc>
                <w:tcPr>
                  <w:tcW w:type="dxa" w:w="1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中控管理软件</w:t>
                  </w:r>
                </w:p>
              </w:tc>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w:t>
                  </w:r>
                </w:p>
              </w:tc>
              <w:tc>
                <w:tcPr>
                  <w:tcW w:type="dxa" w:w="1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录播管理软件</w:t>
                  </w:r>
                </w:p>
              </w:tc>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w:t>
                  </w:r>
                </w:p>
              </w:tc>
              <w:tc>
                <w:tcPr>
                  <w:tcW w:type="dxa" w:w="1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线材辅材及安装调试</w:t>
                  </w:r>
                </w:p>
              </w:tc>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批</w:t>
                  </w:r>
                </w:p>
              </w:tc>
            </w:tr>
          </w:tbl>
          <w:p>
            <w:pPr>
              <w:pStyle w:val="null3"/>
              <w:jc w:val="left"/>
              <w:outlineLvl w:val="2"/>
            </w:pPr>
            <w:r>
              <w:rPr>
                <w:rFonts w:ascii="仿宋_GB2312" w:hAnsi="仿宋_GB2312" w:cs="仿宋_GB2312" w:eastAsia="仿宋_GB2312"/>
                <w:sz w:val="24"/>
                <w:b/>
              </w:rPr>
              <w:t>5</w:t>
            </w:r>
            <w:r>
              <w:rPr>
                <w:rFonts w:ascii="仿宋_GB2312" w:hAnsi="仿宋_GB2312" w:cs="仿宋_GB2312" w:eastAsia="仿宋_GB2312"/>
                <w:sz w:val="24"/>
                <w:b/>
              </w:rPr>
              <w:t>、技术指标要求</w:t>
            </w:r>
          </w:p>
          <w:tbl>
            <w:tblPr>
              <w:tblBorders>
                <w:top w:val="none" w:color="000000" w:sz="4"/>
                <w:left w:val="none" w:color="000000" w:sz="4"/>
                <w:bottom w:val="none" w:color="000000" w:sz="4"/>
                <w:right w:val="none" w:color="000000" w:sz="4"/>
                <w:insideH w:val="none"/>
                <w:insideV w:val="none"/>
              </w:tblBorders>
            </w:tblPr>
            <w:tblGrid>
              <w:gridCol w:w="204"/>
              <w:gridCol w:w="230"/>
              <w:gridCol w:w="1874"/>
              <w:gridCol w:w="245"/>
            </w:tblGrid>
            <w:tr>
              <w:tc>
                <w:tcPr>
                  <w:tcW w:type="dxa" w:w="2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设备名称</w:t>
                  </w:r>
                </w:p>
              </w:tc>
              <w:tc>
                <w:tcPr>
                  <w:tcW w:type="dxa" w:w="18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技术指标要求</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互联白板</w:t>
                  </w:r>
                </w:p>
              </w:tc>
              <w:tc>
                <w:tcPr>
                  <w:tcW w:type="dxa" w:w="1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1.结构：由升降式互联白板和显示设备组成，LED屏（参考尺寸长4.48米*2.24米）居中，外包大框。左右两边各两块（单块尺寸：≥1000mm*1000mm）上下推拉互联白板，中间内嵌LED屏，尺寸为长3.84m*高2.24m；</w:t>
                  </w:r>
                </w:p>
                <w:p>
                  <w:pPr>
                    <w:pStyle w:val="null3"/>
                    <w:jc w:val="left"/>
                  </w:pPr>
                  <w:r>
                    <w:rPr>
                      <w:rFonts w:ascii="仿宋_GB2312" w:hAnsi="仿宋_GB2312" w:cs="仿宋_GB2312" w:eastAsia="仿宋_GB2312"/>
                      <w:sz w:val="24"/>
                    </w:rPr>
                    <w:t>2.互联白板具有智能板书功能，可同时在相连的触控设备上同步显示板书内容；</w:t>
                  </w:r>
                </w:p>
                <w:p>
                  <w:pPr>
                    <w:pStyle w:val="null3"/>
                    <w:jc w:val="left"/>
                  </w:pPr>
                  <w:r>
                    <w:rPr>
                      <w:rFonts w:ascii="仿宋_GB2312" w:hAnsi="仿宋_GB2312" w:cs="仿宋_GB2312" w:eastAsia="仿宋_GB2312"/>
                      <w:sz w:val="24"/>
                    </w:rPr>
                    <w:t>3.白板下方设有粉笔槽，升降板下框预留安全距离；</w:t>
                  </w:r>
                </w:p>
                <w:p>
                  <w:pPr>
                    <w:pStyle w:val="null3"/>
                    <w:jc w:val="left"/>
                  </w:pPr>
                  <w:r>
                    <w:rPr>
                      <w:rFonts w:ascii="仿宋_GB2312" w:hAnsi="仿宋_GB2312" w:cs="仿宋_GB2312" w:eastAsia="仿宋_GB2312"/>
                      <w:sz w:val="24"/>
                    </w:rPr>
                    <w:t>4.白板面板材质：采用搪瓷板面，板面厚度≥0.40mm，颜色：白色。自动识别性：自动识别普通粉笔、白板笔、板擦、手指等；</w:t>
                  </w:r>
                </w:p>
                <w:p>
                  <w:pPr>
                    <w:pStyle w:val="null3"/>
                    <w:jc w:val="left"/>
                  </w:pPr>
                  <w:r>
                    <w:rPr>
                      <w:rFonts w:ascii="仿宋_GB2312" w:hAnsi="仿宋_GB2312" w:cs="仿宋_GB2312" w:eastAsia="仿宋_GB2312"/>
                      <w:sz w:val="24"/>
                    </w:rPr>
                    <w:t>5.边框材质：采用亚光银白色铝合金型材，内边框：竖边框≤36mm×29mm，下边框≤56mm×29mm；</w:t>
                  </w:r>
                </w:p>
                <w:p>
                  <w:pPr>
                    <w:pStyle w:val="null3"/>
                    <w:jc w:val="left"/>
                  </w:pPr>
                  <w:r>
                    <w:rPr>
                      <w:rFonts w:ascii="仿宋_GB2312" w:hAnsi="仿宋_GB2312" w:cs="仿宋_GB2312" w:eastAsia="仿宋_GB2312"/>
                      <w:sz w:val="24"/>
                    </w:rPr>
                    <w:t>6.支持Win7或Win7以上系统自动登录；</w:t>
                  </w:r>
                </w:p>
                <w:p>
                  <w:pPr>
                    <w:pStyle w:val="null3"/>
                    <w:jc w:val="left"/>
                  </w:pPr>
                  <w:r>
                    <w:rPr>
                      <w:rFonts w:ascii="仿宋_GB2312" w:hAnsi="仿宋_GB2312" w:cs="仿宋_GB2312" w:eastAsia="仿宋_GB2312"/>
                      <w:sz w:val="24"/>
                    </w:rPr>
                    <w:t>7.支持自动检测黑板数量、网络是否正常功能；</w:t>
                  </w:r>
                </w:p>
                <w:p>
                  <w:pPr>
                    <w:pStyle w:val="null3"/>
                    <w:jc w:val="left"/>
                  </w:pPr>
                  <w:r>
                    <w:rPr>
                      <w:rFonts w:ascii="仿宋_GB2312" w:hAnsi="仿宋_GB2312" w:cs="仿宋_GB2312" w:eastAsia="仿宋_GB2312"/>
                      <w:sz w:val="24"/>
                    </w:rPr>
                    <w:t>8.支持同步显示、分屏显示：</w:t>
                  </w:r>
                </w:p>
                <w:p>
                  <w:pPr>
                    <w:pStyle w:val="null3"/>
                    <w:jc w:val="left"/>
                  </w:pPr>
                  <w:r>
                    <w:rPr>
                      <w:rFonts w:ascii="仿宋_GB2312" w:hAnsi="仿宋_GB2312" w:cs="仿宋_GB2312" w:eastAsia="仿宋_GB2312"/>
                      <w:sz w:val="24"/>
                    </w:rPr>
                    <w:t>9.快捷按键≥10个，有声音回馈；</w:t>
                  </w:r>
                </w:p>
                <w:p>
                  <w:pPr>
                    <w:pStyle w:val="null3"/>
                    <w:jc w:val="left"/>
                  </w:pPr>
                  <w:r>
                    <w:rPr>
                      <w:rFonts w:ascii="仿宋_GB2312" w:hAnsi="仿宋_GB2312" w:cs="仿宋_GB2312" w:eastAsia="仿宋_GB2312"/>
                      <w:sz w:val="24"/>
                    </w:rPr>
                    <w:t>10.具备智能屏蔽功能：自动屏蔽老师书写时衣袖、手掌的干扰；</w:t>
                  </w:r>
                </w:p>
                <w:p>
                  <w:pPr>
                    <w:pStyle w:val="null3"/>
                    <w:jc w:val="left"/>
                  </w:pPr>
                  <w:r>
                    <w:rPr>
                      <w:rFonts w:ascii="仿宋_GB2312" w:hAnsi="仿宋_GB2312" w:cs="仿宋_GB2312" w:eastAsia="仿宋_GB2312"/>
                      <w:sz w:val="24"/>
                    </w:rPr>
                    <w:t>11.需具备录课、回看功能；</w:t>
                  </w:r>
                </w:p>
                <w:p>
                  <w:pPr>
                    <w:pStyle w:val="null3"/>
                    <w:jc w:val="left"/>
                  </w:pPr>
                  <w:r>
                    <w:rPr>
                      <w:rFonts w:ascii="仿宋_GB2312" w:hAnsi="仿宋_GB2312" w:cs="仿宋_GB2312" w:eastAsia="仿宋_GB2312"/>
                      <w:sz w:val="24"/>
                    </w:rPr>
                    <w:t>12.提交产品来源渠道合法的证明文件，整机提供五年原厂质保服务。</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2套</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电视机（核心产品）</w:t>
                  </w:r>
                </w:p>
              </w:tc>
              <w:tc>
                <w:tcPr>
                  <w:tcW w:type="dxa" w:w="1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65</w:t>
                  </w:r>
                  <w:r>
                    <w:rPr>
                      <w:rFonts w:ascii="仿宋_GB2312" w:hAnsi="仿宋_GB2312" w:cs="仿宋_GB2312" w:eastAsia="仿宋_GB2312"/>
                      <w:sz w:val="28"/>
                      <w:b/>
                    </w:rPr>
                    <w:t>吋</w:t>
                  </w:r>
                  <w:r>
                    <w:rPr>
                      <w:rFonts w:ascii="仿宋_GB2312" w:hAnsi="仿宋_GB2312" w:cs="仿宋_GB2312" w:eastAsia="仿宋_GB2312"/>
                      <w:sz w:val="24"/>
                    </w:rPr>
                    <w:t>，屏显比例</w:t>
                  </w:r>
                  <w:r>
                    <w:rPr>
                      <w:rFonts w:ascii="仿宋_GB2312" w:hAnsi="仿宋_GB2312" w:cs="仿宋_GB2312" w:eastAsia="仿宋_GB2312"/>
                      <w:sz w:val="24"/>
                    </w:rPr>
                    <w:t>:16:9，分辨率:</w:t>
                  </w:r>
                  <w:r>
                    <w:rPr>
                      <w:rFonts w:ascii="仿宋_GB2312" w:hAnsi="仿宋_GB2312" w:cs="仿宋_GB2312" w:eastAsia="仿宋_GB2312"/>
                      <w:sz w:val="24"/>
                    </w:rPr>
                    <w:t>≥</w:t>
                  </w:r>
                  <w:r>
                    <w:rPr>
                      <w:rFonts w:ascii="仿宋_GB2312" w:hAnsi="仿宋_GB2312" w:cs="仿宋_GB2312" w:eastAsia="仿宋_GB2312"/>
                      <w:sz w:val="24"/>
                    </w:rPr>
                    <w:t>3840x2160，</w:t>
                  </w:r>
                  <w:r>
                    <w:rPr>
                      <w:rFonts w:ascii="仿宋_GB2312" w:hAnsi="仿宋_GB2312" w:cs="仿宋_GB2312" w:eastAsia="仿宋_GB2312"/>
                      <w:sz w:val="24"/>
                    </w:rPr>
                    <w:t>≥</w:t>
                  </w:r>
                  <w:r>
                    <w:rPr>
                      <w:rFonts w:ascii="仿宋_GB2312" w:hAnsi="仿宋_GB2312" w:cs="仿宋_GB2312" w:eastAsia="仿宋_GB2312"/>
                      <w:sz w:val="24"/>
                    </w:rPr>
                    <w:t>2路HDMI 接口，可加电自启，含双杆吊装架，HDMI网传。</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6台</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智能讲桌</w:t>
                  </w:r>
                </w:p>
              </w:tc>
              <w:tc>
                <w:tcPr>
                  <w:tcW w:type="dxa" w:w="1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一、讲桌</w:t>
                  </w:r>
                  <w:r>
                    <w:rPr>
                      <w:rFonts w:ascii="仿宋_GB2312" w:hAnsi="仿宋_GB2312" w:cs="仿宋_GB2312" w:eastAsia="仿宋_GB2312"/>
                      <w:sz w:val="24"/>
                    </w:rPr>
                    <w:t>:要求讲桌正面及左右两侧采用一体成型工艺，无拼缝，锥形设计坚固耐用。</w:t>
                  </w:r>
                </w:p>
                <w:p>
                  <w:pPr>
                    <w:pStyle w:val="null3"/>
                    <w:jc w:val="left"/>
                  </w:pPr>
                  <w:r>
                    <w:rPr>
                      <w:rFonts w:ascii="仿宋_GB2312" w:hAnsi="仿宋_GB2312" w:cs="仿宋_GB2312" w:eastAsia="仿宋_GB2312"/>
                      <w:sz w:val="24"/>
                    </w:rPr>
                    <w:t>1.具备电动高度升降功能，采用静音设计，行程不小于100mm。长≥120cm，宽≥75cm，高≥88cm。</w:t>
                  </w:r>
                </w:p>
                <w:p>
                  <w:pPr>
                    <w:pStyle w:val="null3"/>
                    <w:jc w:val="left"/>
                  </w:pPr>
                  <w:r>
                    <w:rPr>
                      <w:rFonts w:ascii="仿宋_GB2312" w:hAnsi="仿宋_GB2312" w:cs="仿宋_GB2312" w:eastAsia="仿宋_GB2312"/>
                      <w:sz w:val="24"/>
                    </w:rPr>
                    <w:t>2.具备无线充电功能，方便用户对手机、翻页笔、鼠标等无线充电设备充电。</w:t>
                  </w:r>
                </w:p>
                <w:p>
                  <w:pPr>
                    <w:pStyle w:val="null3"/>
                    <w:jc w:val="left"/>
                  </w:pPr>
                  <w:r>
                    <w:rPr>
                      <w:rFonts w:ascii="仿宋_GB2312" w:hAnsi="仿宋_GB2312" w:cs="仿宋_GB2312" w:eastAsia="仿宋_GB2312"/>
                      <w:sz w:val="24"/>
                    </w:rPr>
                    <w:t>3.需配置220V国标插座、USB、Type-C供电接口，采用电动升降方式隐藏安装。</w:t>
                  </w:r>
                </w:p>
                <w:p>
                  <w:pPr>
                    <w:pStyle w:val="null3"/>
                    <w:jc w:val="left"/>
                  </w:pPr>
                  <w:r>
                    <w:rPr>
                      <w:rFonts w:ascii="仿宋_GB2312" w:hAnsi="仿宋_GB2312" w:cs="仿宋_GB2312" w:eastAsia="仿宋_GB2312"/>
                      <w:sz w:val="24"/>
                    </w:rPr>
                    <w:t>二、配备智能教学互动终端，整体化设计、一体化安装于讲桌内。</w:t>
                  </w:r>
                </w:p>
                <w:p>
                  <w:pPr>
                    <w:pStyle w:val="null3"/>
                    <w:jc w:val="left"/>
                  </w:pPr>
                  <w:r>
                    <w:rPr>
                      <w:rFonts w:ascii="仿宋_GB2312" w:hAnsi="仿宋_GB2312" w:cs="仿宋_GB2312" w:eastAsia="仿宋_GB2312"/>
                      <w:sz w:val="24"/>
                    </w:rPr>
                    <w:t>1.终端整体采用铝合金材质，主屏LCD面板:面板尺寸：≥21.5英寸电容触控屏；触控点:不低于20点；</w:t>
                  </w:r>
                </w:p>
                <w:p>
                  <w:pPr>
                    <w:pStyle w:val="null3"/>
                    <w:jc w:val="left"/>
                  </w:pPr>
                  <w:r>
                    <w:rPr>
                      <w:rFonts w:ascii="仿宋_GB2312" w:hAnsi="仿宋_GB2312" w:cs="仿宋_GB2312" w:eastAsia="仿宋_GB2312"/>
                      <w:sz w:val="24"/>
                    </w:rPr>
                    <w:t>2.分辨率:1920x1080@60HZ；比例:16:9，亮度:不低于450cd/m²；对比度：不低于4000:1；视角:178º（水平）/178º（垂直）无闪烁；触控玻璃硬度:7H；全贴合工艺。</w:t>
                  </w:r>
                </w:p>
                <w:p>
                  <w:pPr>
                    <w:pStyle w:val="null3"/>
                    <w:jc w:val="left"/>
                  </w:pPr>
                  <w:r>
                    <w:rPr>
                      <w:rFonts w:ascii="仿宋_GB2312" w:hAnsi="仿宋_GB2312" w:cs="仿宋_GB2312" w:eastAsia="仿宋_GB2312"/>
                      <w:sz w:val="24"/>
                    </w:rPr>
                    <w:t>3.终端面板接口不少于2路USB3.0接口、1路USB触控输出接口、1路HDMI输入接口、2路UBS接口、1路RJ45接口、2路3.5mm音频接口、2路音频凤凰端子、1路232控制接口。</w:t>
                  </w:r>
                </w:p>
                <w:p>
                  <w:pPr>
                    <w:pStyle w:val="null3"/>
                    <w:jc w:val="left"/>
                  </w:pPr>
                  <w:r>
                    <w:rPr>
                      <w:rFonts w:ascii="仿宋_GB2312" w:hAnsi="仿宋_GB2312" w:cs="仿宋_GB2312" w:eastAsia="仿宋_GB2312"/>
                      <w:sz w:val="24"/>
                    </w:rPr>
                    <w:t>4.▲终端主屏支持0-85度角度电动翻转调节。（要求提供包括但不限于检验报告、产品彩页、官网功能截图等）</w:t>
                  </w:r>
                </w:p>
                <w:p>
                  <w:pPr>
                    <w:pStyle w:val="null3"/>
                    <w:jc w:val="left"/>
                  </w:pPr>
                  <w:r>
                    <w:rPr>
                      <w:rFonts w:ascii="仿宋_GB2312" w:hAnsi="仿宋_GB2312" w:cs="仿宋_GB2312" w:eastAsia="仿宋_GB2312"/>
                      <w:sz w:val="24"/>
                    </w:rPr>
                    <w:t>5.终端具备≥10.1英寸拓展无线数据终端模块，采用电动拓展及收纳一体化设计，铝合金材质，具备限位功能，充电模块；</w:t>
                  </w:r>
                </w:p>
                <w:p>
                  <w:pPr>
                    <w:pStyle w:val="null3"/>
                    <w:jc w:val="left"/>
                  </w:pPr>
                  <w:r>
                    <w:rPr>
                      <w:rFonts w:ascii="仿宋_GB2312" w:hAnsi="仿宋_GB2312" w:cs="仿宋_GB2312" w:eastAsia="仿宋_GB2312"/>
                      <w:sz w:val="24"/>
                    </w:rPr>
                    <w:t>6.▲终端具备≥6英寸电容触控控制面板，支持音量控制、话筒开关、信号切换、屏幕角度调节、桌体升降、一键上下课等控制功能；具备身份识别功能，可实现用户刷卡开关机。（要求提供包括但不限于检验报告、产品彩页、官网功能截图等）</w:t>
                  </w:r>
                </w:p>
                <w:p>
                  <w:pPr>
                    <w:pStyle w:val="null3"/>
                    <w:jc w:val="left"/>
                  </w:pPr>
                  <w:r>
                    <w:rPr>
                      <w:rFonts w:ascii="仿宋_GB2312" w:hAnsi="仿宋_GB2312" w:cs="仿宋_GB2312" w:eastAsia="仿宋_GB2312"/>
                      <w:sz w:val="24"/>
                    </w:rPr>
                    <w:t>7.具备双路交流220V电源管理功能。</w:t>
                  </w:r>
                </w:p>
                <w:p>
                  <w:pPr>
                    <w:pStyle w:val="null3"/>
                    <w:jc w:val="left"/>
                  </w:pPr>
                  <w:r>
                    <w:rPr>
                      <w:rFonts w:ascii="仿宋_GB2312" w:hAnsi="仿宋_GB2312" w:cs="仿宋_GB2312" w:eastAsia="仿宋_GB2312"/>
                      <w:sz w:val="24"/>
                    </w:rPr>
                    <w:t>8.终端配备不少于1个支持幻象供电电容式鹅颈话筒安装插槽。</w:t>
                  </w:r>
                </w:p>
                <w:p>
                  <w:pPr>
                    <w:pStyle w:val="null3"/>
                    <w:jc w:val="left"/>
                  </w:pPr>
                  <w:r>
                    <w:rPr>
                      <w:rFonts w:ascii="仿宋_GB2312" w:hAnsi="仿宋_GB2312" w:cs="仿宋_GB2312" w:eastAsia="仿宋_GB2312"/>
                      <w:sz w:val="24"/>
                    </w:rPr>
                    <w:t>三、配备电容触控笔。</w:t>
                  </w:r>
                </w:p>
                <w:p>
                  <w:pPr>
                    <w:pStyle w:val="null3"/>
                    <w:jc w:val="left"/>
                  </w:pPr>
                  <w:r>
                    <w:rPr>
                      <w:rFonts w:ascii="仿宋_GB2312" w:hAnsi="仿宋_GB2312" w:cs="仿宋_GB2312" w:eastAsia="仿宋_GB2312"/>
                      <w:sz w:val="24"/>
                    </w:rPr>
                    <w:t>1.需内置锂离子电池，智能节能设计，支持无线充电功能。</w:t>
                  </w:r>
                </w:p>
                <w:p>
                  <w:pPr>
                    <w:pStyle w:val="null3"/>
                    <w:jc w:val="left"/>
                  </w:pPr>
                  <w:r>
                    <w:rPr>
                      <w:rFonts w:ascii="仿宋_GB2312" w:hAnsi="仿宋_GB2312" w:cs="仿宋_GB2312" w:eastAsia="仿宋_GB2312"/>
                      <w:sz w:val="24"/>
                    </w:rPr>
                    <w:t>2.Type-C 充电接口，充满电一次连续书写不小于 8 小时左右。</w:t>
                  </w:r>
                </w:p>
                <w:p>
                  <w:pPr>
                    <w:pStyle w:val="null3"/>
                    <w:jc w:val="left"/>
                  </w:pPr>
                  <w:r>
                    <w:rPr>
                      <w:rFonts w:ascii="仿宋_GB2312" w:hAnsi="仿宋_GB2312" w:cs="仿宋_GB2312" w:eastAsia="仿宋_GB2312"/>
                      <w:sz w:val="24"/>
                    </w:rPr>
                    <w:t>3.支持无感连接，自动连接距离≥5米，连接时长≤5秒，断线距离≥10米，断线重连距离≥8 米。</w:t>
                  </w:r>
                </w:p>
                <w:p>
                  <w:pPr>
                    <w:pStyle w:val="null3"/>
                    <w:jc w:val="left"/>
                  </w:pPr>
                  <w:r>
                    <w:rPr>
                      <w:rFonts w:ascii="仿宋_GB2312" w:hAnsi="仿宋_GB2312" w:cs="仿宋_GB2312" w:eastAsia="仿宋_GB2312"/>
                      <w:sz w:val="24"/>
                    </w:rPr>
                    <w:t>4.0触摸高度，支持 4096 级压力感应数据 120Hz/s 信号传输。</w:t>
                  </w:r>
                </w:p>
                <w:p>
                  <w:pPr>
                    <w:pStyle w:val="null3"/>
                    <w:jc w:val="left"/>
                  </w:pPr>
                  <w:r>
                    <w:rPr>
                      <w:rFonts w:ascii="仿宋_GB2312" w:hAnsi="仿宋_GB2312" w:cs="仿宋_GB2312" w:eastAsia="仿宋_GB2312"/>
                      <w:sz w:val="24"/>
                    </w:rPr>
                    <w:t>5.产品需为计算机能识别的笔设备，符合国际通用硬件设计标准。应用于电容触摸大屏（智慧黑板），兼容触摸Windows、Android、兼容红外触摸大屏。</w:t>
                  </w:r>
                </w:p>
                <w:p>
                  <w:pPr>
                    <w:pStyle w:val="null3"/>
                    <w:jc w:val="left"/>
                  </w:pPr>
                  <w:r>
                    <w:rPr>
                      <w:rFonts w:ascii="仿宋_GB2312" w:hAnsi="仿宋_GB2312" w:cs="仿宋_GB2312" w:eastAsia="仿宋_GB2312"/>
                      <w:sz w:val="24"/>
                    </w:rPr>
                    <w:t>6.教学办公软件适配 ：</w:t>
                  </w:r>
                </w:p>
                <w:p>
                  <w:pPr>
                    <w:pStyle w:val="null3"/>
                    <w:jc w:val="left"/>
                  </w:pPr>
                  <w:r>
                    <w:rPr>
                      <w:rFonts w:ascii="仿宋_GB2312" w:hAnsi="仿宋_GB2312" w:cs="仿宋_GB2312" w:eastAsia="仿宋_GB2312"/>
                      <w:sz w:val="24"/>
                    </w:rPr>
                    <w:t>A.Office 办公软件 2013 SP1 以上版本PowerPoint：</w:t>
                  </w:r>
                </w:p>
                <w:p>
                  <w:pPr>
                    <w:pStyle w:val="null3"/>
                    <w:ind w:firstLine="240"/>
                    <w:jc w:val="left"/>
                  </w:pPr>
                  <w:r>
                    <w:rPr>
                      <w:rFonts w:ascii="仿宋_GB2312" w:hAnsi="仿宋_GB2312" w:cs="仿宋_GB2312" w:eastAsia="仿宋_GB2312"/>
                      <w:sz w:val="24"/>
                    </w:rPr>
                    <w:t>a.支持一键播放、翻页、退出；</w:t>
                  </w:r>
                </w:p>
                <w:p>
                  <w:pPr>
                    <w:pStyle w:val="null3"/>
                    <w:ind w:firstLine="240"/>
                    <w:jc w:val="left"/>
                  </w:pPr>
                  <w:r>
                    <w:rPr>
                      <w:rFonts w:ascii="仿宋_GB2312" w:hAnsi="仿宋_GB2312" w:cs="仿宋_GB2312" w:eastAsia="仿宋_GB2312"/>
                      <w:sz w:val="24"/>
                    </w:rPr>
                    <w:t>b.支持手笔分离；</w:t>
                  </w:r>
                </w:p>
                <w:p>
                  <w:pPr>
                    <w:pStyle w:val="null3"/>
                    <w:ind w:firstLine="240"/>
                    <w:jc w:val="left"/>
                  </w:pPr>
                  <w:r>
                    <w:rPr>
                      <w:rFonts w:ascii="仿宋_GB2312" w:hAnsi="仿宋_GB2312" w:cs="仿宋_GB2312" w:eastAsia="仿宋_GB2312"/>
                      <w:sz w:val="24"/>
                    </w:rPr>
                    <w:t>c.支持原笔迹批注、擦除；</w:t>
                  </w:r>
                </w:p>
                <w:p>
                  <w:pPr>
                    <w:pStyle w:val="null3"/>
                    <w:ind w:firstLine="240"/>
                    <w:jc w:val="left"/>
                  </w:pPr>
                  <w:r>
                    <w:rPr>
                      <w:rFonts w:ascii="仿宋_GB2312" w:hAnsi="仿宋_GB2312" w:cs="仿宋_GB2312" w:eastAsia="仿宋_GB2312"/>
                      <w:sz w:val="24"/>
                    </w:rPr>
                    <w:t>d.支持一键换色；</w:t>
                  </w:r>
                </w:p>
                <w:p>
                  <w:pPr>
                    <w:pStyle w:val="null3"/>
                    <w:ind w:firstLine="240"/>
                    <w:jc w:val="left"/>
                  </w:pPr>
                  <w:r>
                    <w:rPr>
                      <w:rFonts w:ascii="仿宋_GB2312" w:hAnsi="仿宋_GB2312" w:cs="仿宋_GB2312" w:eastAsia="仿宋_GB2312"/>
                      <w:sz w:val="24"/>
                    </w:rPr>
                    <w:t>e.批注内容可在原文件内保存。</w:t>
                  </w:r>
                </w:p>
                <w:p>
                  <w:pPr>
                    <w:pStyle w:val="null3"/>
                    <w:jc w:val="left"/>
                  </w:pPr>
                  <w:r>
                    <w:rPr>
                      <w:rFonts w:ascii="仿宋_GB2312" w:hAnsi="仿宋_GB2312" w:cs="仿宋_GB2312" w:eastAsia="仿宋_GB2312"/>
                      <w:sz w:val="24"/>
                    </w:rPr>
                    <w:t>B、Word,excel,PPT：支持原笔迹编辑书写、擦除，书写内容可在原文件内保存。</w:t>
                  </w:r>
                </w:p>
                <w:p>
                  <w:pPr>
                    <w:pStyle w:val="null3"/>
                    <w:jc w:val="left"/>
                  </w:pPr>
                  <w:r>
                    <w:rPr>
                      <w:rFonts w:ascii="仿宋_GB2312" w:hAnsi="仿宋_GB2312" w:cs="仿宋_GB2312" w:eastAsia="仿宋_GB2312"/>
                      <w:sz w:val="24"/>
                    </w:rPr>
                    <w:t>C、WPS 办公软件：支持PPT 播放、翻页、原笔迹批注和一键换色。</w:t>
                  </w:r>
                </w:p>
                <w:p>
                  <w:pPr>
                    <w:pStyle w:val="null3"/>
                    <w:jc w:val="left"/>
                  </w:pPr>
                  <w:r>
                    <w:rPr>
                      <w:rFonts w:ascii="仿宋_GB2312" w:hAnsi="仿宋_GB2312" w:cs="仿宋_GB2312" w:eastAsia="仿宋_GB2312"/>
                      <w:sz w:val="24"/>
                    </w:rPr>
                    <w:t>7.功能键设置及易用性：</w:t>
                  </w:r>
                </w:p>
                <w:p>
                  <w:pPr>
                    <w:pStyle w:val="null3"/>
                    <w:jc w:val="left"/>
                  </w:pPr>
                  <w:r>
                    <w:rPr>
                      <w:rFonts w:ascii="仿宋_GB2312" w:hAnsi="仿宋_GB2312" w:cs="仿宋_GB2312" w:eastAsia="仿宋_GB2312"/>
                      <w:sz w:val="24"/>
                    </w:rPr>
                    <w:t>A.笔身至少设置有五个功能按键；</w:t>
                  </w:r>
                </w:p>
                <w:p>
                  <w:pPr>
                    <w:pStyle w:val="null3"/>
                    <w:jc w:val="left"/>
                  </w:pPr>
                  <w:r>
                    <w:rPr>
                      <w:rFonts w:ascii="仿宋_GB2312" w:hAnsi="仿宋_GB2312" w:cs="仿宋_GB2312" w:eastAsia="仿宋_GB2312"/>
                      <w:sz w:val="24"/>
                    </w:rPr>
                    <w:t>B.快捷键支持 Windows 系统任意版本下（含 win7、win8、win10）一键召唤白板软件和双击截屏。</w:t>
                  </w:r>
                </w:p>
                <w:p>
                  <w:pPr>
                    <w:pStyle w:val="null3"/>
                    <w:jc w:val="left"/>
                  </w:pPr>
                  <w:r>
                    <w:rPr>
                      <w:rFonts w:ascii="仿宋_GB2312" w:hAnsi="仿宋_GB2312" w:cs="仿宋_GB2312" w:eastAsia="仿宋_GB2312"/>
                      <w:sz w:val="24"/>
                    </w:rPr>
                    <w:t>C.体感指针键支持 Windows 系统任意版本下（含 win7、win8、win10）体感操作，至少具备空中飞鼠、聚光灯、放大镜、虚拟激光等四种功能的切换，且可对移动速度、对象大小、轮廓颜色进行自定义。空中飞鼠支持拖拽及远程批注。</w:t>
                  </w:r>
                </w:p>
                <w:p>
                  <w:pPr>
                    <w:pStyle w:val="null3"/>
                    <w:jc w:val="left"/>
                  </w:pPr>
                  <w:r>
                    <w:rPr>
                      <w:rFonts w:ascii="仿宋_GB2312" w:hAnsi="仿宋_GB2312" w:cs="仿宋_GB2312" w:eastAsia="仿宋_GB2312"/>
                      <w:sz w:val="24"/>
                    </w:rPr>
                    <w:t>D.翻页键支持 PPT 播放、上下翻页及退出，并支持长按功能自定义。</w:t>
                  </w:r>
                </w:p>
                <w:p>
                  <w:pPr>
                    <w:pStyle w:val="null3"/>
                    <w:jc w:val="left"/>
                  </w:pPr>
                  <w:r>
                    <w:rPr>
                      <w:rFonts w:ascii="仿宋_GB2312" w:hAnsi="仿宋_GB2312" w:cs="仿宋_GB2312" w:eastAsia="仿宋_GB2312"/>
                      <w:sz w:val="24"/>
                    </w:rPr>
                    <w:t>E.板擦键支持一键擦除，支持 WPS、PowerPoint 软件一键变色。</w:t>
                  </w:r>
                </w:p>
                <w:p>
                  <w:pPr>
                    <w:pStyle w:val="null3"/>
                    <w:jc w:val="left"/>
                  </w:pPr>
                  <w:r>
                    <w:rPr>
                      <w:rFonts w:ascii="仿宋_GB2312" w:hAnsi="仿宋_GB2312" w:cs="仿宋_GB2312" w:eastAsia="仿宋_GB2312"/>
                      <w:sz w:val="24"/>
                    </w:rPr>
                    <w:t>四、配置无线教学数据终端。</w:t>
                  </w:r>
                  <w:r>
                    <w:rPr>
                      <w:rFonts w:ascii="仿宋_GB2312" w:hAnsi="仿宋_GB2312" w:cs="仿宋_GB2312" w:eastAsia="仿宋_GB2312"/>
                      <w:sz w:val="24"/>
                    </w:rPr>
                    <w:t xml:space="preserve">  </w:t>
                  </w:r>
                </w:p>
                <w:p>
                  <w:pPr>
                    <w:pStyle w:val="null3"/>
                    <w:jc w:val="left"/>
                  </w:pPr>
                  <w:r>
                    <w:rPr>
                      <w:rFonts w:ascii="仿宋_GB2312" w:hAnsi="仿宋_GB2312" w:cs="仿宋_GB2312" w:eastAsia="仿宋_GB2312"/>
                      <w:sz w:val="24"/>
                    </w:rPr>
                    <w:t>1.屏幕尺寸不小于 10.1英寸；</w:t>
                  </w:r>
                </w:p>
                <w:p>
                  <w:pPr>
                    <w:pStyle w:val="null3"/>
                    <w:jc w:val="left"/>
                  </w:pPr>
                  <w:r>
                    <w:rPr>
                      <w:rFonts w:ascii="仿宋_GB2312" w:hAnsi="仿宋_GB2312" w:cs="仿宋_GB2312" w:eastAsia="仿宋_GB2312"/>
                      <w:sz w:val="24"/>
                    </w:rPr>
                    <w:t>2.系统不低于安卓11.0；</w:t>
                  </w:r>
                </w:p>
                <w:p>
                  <w:pPr>
                    <w:pStyle w:val="null3"/>
                    <w:jc w:val="left"/>
                  </w:pPr>
                  <w:r>
                    <w:rPr>
                      <w:rFonts w:ascii="仿宋_GB2312" w:hAnsi="仿宋_GB2312" w:cs="仿宋_GB2312" w:eastAsia="仿宋_GB2312"/>
                      <w:sz w:val="24"/>
                    </w:rPr>
                    <w:t>3.屏幕不低于 1200*1920 FHD；</w:t>
                  </w:r>
                </w:p>
                <w:p>
                  <w:pPr>
                    <w:pStyle w:val="null3"/>
                    <w:jc w:val="left"/>
                  </w:pPr>
                  <w:r>
                    <w:rPr>
                      <w:rFonts w:ascii="仿宋_GB2312" w:hAnsi="仿宋_GB2312" w:cs="仿宋_GB2312" w:eastAsia="仿宋_GB2312"/>
                      <w:sz w:val="24"/>
                    </w:rPr>
                    <w:t>4.不低于TP 10点G+G电容屏 COB；</w:t>
                  </w:r>
                </w:p>
                <w:p>
                  <w:pPr>
                    <w:pStyle w:val="null3"/>
                    <w:jc w:val="left"/>
                  </w:pPr>
                  <w:r>
                    <w:rPr>
                      <w:rFonts w:ascii="仿宋_GB2312" w:hAnsi="仿宋_GB2312" w:cs="仿宋_GB2312" w:eastAsia="仿宋_GB2312"/>
                      <w:sz w:val="24"/>
                    </w:rPr>
                    <w:t>5.存储不低于 6+128G支持拓展TF卡不低于256GB；</w:t>
                  </w:r>
                </w:p>
                <w:p>
                  <w:pPr>
                    <w:pStyle w:val="null3"/>
                    <w:jc w:val="left"/>
                  </w:pPr>
                  <w:r>
                    <w:rPr>
                      <w:rFonts w:ascii="仿宋_GB2312" w:hAnsi="仿宋_GB2312" w:cs="仿宋_GB2312" w:eastAsia="仿宋_GB2312"/>
                      <w:sz w:val="24"/>
                    </w:rPr>
                    <w:t>6.WIFI 802.11 a/b/g/n/ac2.4G+5G双频；</w:t>
                  </w:r>
                </w:p>
                <w:p>
                  <w:pPr>
                    <w:pStyle w:val="null3"/>
                    <w:jc w:val="left"/>
                  </w:pPr>
                  <w:r>
                    <w:rPr>
                      <w:rFonts w:ascii="仿宋_GB2312" w:hAnsi="仿宋_GB2312" w:cs="仿宋_GB2312" w:eastAsia="仿宋_GB2312"/>
                      <w:sz w:val="24"/>
                    </w:rPr>
                    <w:t>7.▲无线数据终端采用电容触控，支持无线方式连接主屏，无线移动使用。可拓展PPT备注，课件知识点，远程直播互动控制监看，支持无线展台功能，无线投屏至主屏；（要求提供包括但不限于检验报告、产品彩页、官网功能截图等）</w:t>
                  </w:r>
                </w:p>
                <w:p>
                  <w:pPr>
                    <w:pStyle w:val="null3"/>
                    <w:jc w:val="left"/>
                  </w:pPr>
                  <w:r>
                    <w:rPr>
                      <w:rFonts w:ascii="仿宋_GB2312" w:hAnsi="仿宋_GB2312" w:cs="仿宋_GB2312" w:eastAsia="仿宋_GB2312"/>
                      <w:sz w:val="24"/>
                    </w:rPr>
                    <w:t>8.提供产品渠道来源合法证明文件与售后服务承诺书。</w:t>
                  </w:r>
                  <w:r>
                    <w:rPr>
                      <w:rFonts w:ascii="仿宋_GB2312" w:hAnsi="仿宋_GB2312" w:cs="仿宋_GB2312" w:eastAsia="仿宋_GB2312"/>
                      <w:sz w:val="21"/>
                    </w:rPr>
                    <w:t xml:space="preserve">   </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3台</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设备机柜</w:t>
                  </w:r>
                </w:p>
              </w:tc>
              <w:tc>
                <w:tcPr>
                  <w:tcW w:type="dxa" w:w="1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专业网络机柜，</w:t>
                  </w:r>
                  <w:r>
                    <w:rPr>
                      <w:rFonts w:ascii="仿宋_GB2312" w:hAnsi="仿宋_GB2312" w:cs="仿宋_GB2312" w:eastAsia="仿宋_GB2312"/>
                      <w:sz w:val="24"/>
                    </w:rPr>
                    <w:t>42U。</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3台</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中控主机</w:t>
                  </w:r>
                </w:p>
              </w:tc>
              <w:tc>
                <w:tcPr>
                  <w:tcW w:type="dxa" w:w="1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1.标准机架式设计；</w:t>
                  </w:r>
                </w:p>
                <w:p>
                  <w:pPr>
                    <w:pStyle w:val="null3"/>
                    <w:jc w:val="left"/>
                  </w:pPr>
                  <w:r>
                    <w:rPr>
                      <w:rFonts w:ascii="仿宋_GB2312" w:hAnsi="仿宋_GB2312" w:cs="仿宋_GB2312" w:eastAsia="仿宋_GB2312"/>
                      <w:sz w:val="24"/>
                    </w:rPr>
                    <w:t>2.主板主频≥700M，嵌入式CPU。</w:t>
                  </w:r>
                </w:p>
                <w:p>
                  <w:pPr>
                    <w:pStyle w:val="null3"/>
                    <w:jc w:val="left"/>
                  </w:pPr>
                  <w:r>
                    <w:rPr>
                      <w:rFonts w:ascii="仿宋_GB2312" w:hAnsi="仿宋_GB2312" w:cs="仿宋_GB2312" w:eastAsia="仿宋_GB2312"/>
                      <w:sz w:val="24"/>
                    </w:rPr>
                    <w:t>3.▲板载集成千兆网络交换机网口≥5口，千兆SFP光口≥1路。3.5mm音频输入接口≥2路，3.5mm音频线性输出≥1路；幻象供电的麦克风输入接口≥2路；</w:t>
                  </w:r>
                </w:p>
                <w:p>
                  <w:pPr>
                    <w:pStyle w:val="null3"/>
                    <w:jc w:val="left"/>
                  </w:pPr>
                  <w:r>
                    <w:rPr>
                      <w:rFonts w:ascii="仿宋_GB2312" w:hAnsi="仿宋_GB2312" w:cs="仿宋_GB2312" w:eastAsia="仿宋_GB2312"/>
                      <w:sz w:val="24"/>
                    </w:rPr>
                    <w:t>4.内置集成3*2 HDMI交叉矩阵芯片，其中输入信号支持HDMI高清接口≥2路，输出信号支持HDMI高清接口≥2路；</w:t>
                  </w:r>
                </w:p>
                <w:p>
                  <w:pPr>
                    <w:pStyle w:val="null3"/>
                    <w:jc w:val="left"/>
                  </w:pPr>
                  <w:r>
                    <w:rPr>
                      <w:rFonts w:ascii="仿宋_GB2312" w:hAnsi="仿宋_GB2312" w:cs="仿宋_GB2312" w:eastAsia="仿宋_GB2312"/>
                      <w:sz w:val="24"/>
                    </w:rPr>
                    <w:t>5.HDBaseT接口≥1路，可与投影仪通过一根Cat5e/6线缆实现多路信号的音视频传输，最长可延长到100m；</w:t>
                  </w:r>
                </w:p>
                <w:p>
                  <w:pPr>
                    <w:pStyle w:val="null3"/>
                    <w:jc w:val="left"/>
                  </w:pPr>
                  <w:r>
                    <w:rPr>
                      <w:rFonts w:ascii="仿宋_GB2312" w:hAnsi="仿宋_GB2312" w:cs="仿宋_GB2312" w:eastAsia="仿宋_GB2312"/>
                      <w:sz w:val="24"/>
                    </w:rPr>
                    <w:t>6.可编程RS232控制通信端口≥2路，USB通信接口≥2路，磁控锁控制输出≥1路，IO输入检测接口≥1路；</w:t>
                  </w:r>
                </w:p>
                <w:p>
                  <w:pPr>
                    <w:pStyle w:val="null3"/>
                    <w:jc w:val="left"/>
                  </w:pPr>
                  <w:r>
                    <w:rPr>
                      <w:rFonts w:ascii="仿宋_GB2312" w:hAnsi="仿宋_GB2312" w:cs="仿宋_GB2312" w:eastAsia="仿宋_GB2312"/>
                      <w:sz w:val="24"/>
                    </w:rPr>
                    <w:t>7.采用防脱落电源输入及输出插口，独立电源输出接口≥3路,支持对接入设备的供电管理，对接平台需现场踏勘了解原系统；</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3套</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中控控制面板</w:t>
                  </w:r>
                </w:p>
              </w:tc>
              <w:tc>
                <w:tcPr>
                  <w:tcW w:type="dxa" w:w="1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1.配置≧5英寸工业触摸液晶操作屏，分辨率≧1280*800，具备四个常用触摸按键，内置扬声器、拾音器；定制触摸控制内容及设备，支持一键中英文切换；</w:t>
                  </w:r>
                </w:p>
                <w:p>
                  <w:pPr>
                    <w:pStyle w:val="null3"/>
                    <w:jc w:val="left"/>
                  </w:pPr>
                  <w:r>
                    <w:rPr>
                      <w:rFonts w:ascii="仿宋_GB2312" w:hAnsi="仿宋_GB2312" w:cs="仿宋_GB2312" w:eastAsia="仿宋_GB2312"/>
                      <w:sz w:val="24"/>
                    </w:rPr>
                    <w:t>2.▲待机状态下至少能显示运维人员电话信息、设备联机网络信息、二维码扫码开机信息等；</w:t>
                  </w:r>
                </w:p>
                <w:p>
                  <w:pPr>
                    <w:pStyle w:val="null3"/>
                    <w:jc w:val="left"/>
                  </w:pPr>
                  <w:r>
                    <w:rPr>
                      <w:rFonts w:ascii="仿宋_GB2312" w:hAnsi="仿宋_GB2312" w:cs="仿宋_GB2312" w:eastAsia="仿宋_GB2312"/>
                      <w:sz w:val="24"/>
                    </w:rPr>
                    <w:t>3.面板集成物联协议，可同时接入无线麦克风，支持扩展电源模块≥12路的无线接入，物联模块本地控制≥8路；支持对无线外接电源模块的智能管理；</w:t>
                  </w:r>
                </w:p>
                <w:p>
                  <w:pPr>
                    <w:pStyle w:val="null3"/>
                    <w:jc w:val="left"/>
                  </w:pPr>
                  <w:r>
                    <w:rPr>
                      <w:rFonts w:ascii="仿宋_GB2312" w:hAnsi="仿宋_GB2312" w:cs="仿宋_GB2312" w:eastAsia="仿宋_GB2312"/>
                      <w:sz w:val="24"/>
                    </w:rPr>
                    <w:t>4.能根据时间通过平台软件自动执行电源模块所连接设备的开启与关闭、禁用与启用等；</w:t>
                  </w:r>
                </w:p>
                <w:p>
                  <w:pPr>
                    <w:pStyle w:val="null3"/>
                    <w:jc w:val="left"/>
                  </w:pPr>
                  <w:r>
                    <w:rPr>
                      <w:rFonts w:ascii="仿宋_GB2312" w:hAnsi="仿宋_GB2312" w:cs="仿宋_GB2312" w:eastAsia="仿宋_GB2312"/>
                      <w:sz w:val="24"/>
                    </w:rPr>
                    <w:t>5.支持插卡或者刷卡两种开机模式，通过云平台系统支持二维码扫码开机；</w:t>
                  </w:r>
                </w:p>
                <w:p>
                  <w:pPr>
                    <w:pStyle w:val="null3"/>
                    <w:jc w:val="left"/>
                  </w:pPr>
                  <w:r>
                    <w:rPr>
                      <w:rFonts w:ascii="仿宋_GB2312" w:hAnsi="仿宋_GB2312" w:cs="仿宋_GB2312" w:eastAsia="仿宋_GB2312"/>
                      <w:sz w:val="24"/>
                    </w:rPr>
                    <w:t>6.▲支持远程IP对讲、语音监听、录播联动控制（开始、暂停、停止）等功能；支持广播信号本地暂停收听及音量调节；</w:t>
                  </w:r>
                </w:p>
                <w:p>
                  <w:pPr>
                    <w:pStyle w:val="null3"/>
                    <w:jc w:val="left"/>
                  </w:pPr>
                  <w:r>
                    <w:rPr>
                      <w:rFonts w:ascii="仿宋_GB2312" w:hAnsi="仿宋_GB2312" w:cs="仿宋_GB2312" w:eastAsia="仿宋_GB2312"/>
                      <w:sz w:val="24"/>
                    </w:rPr>
                    <w:t>7.支持中控、投影、电脑、扩音等设备故障报修功能；</w:t>
                  </w:r>
                </w:p>
                <w:p>
                  <w:pPr>
                    <w:pStyle w:val="null3"/>
                    <w:jc w:val="left"/>
                  </w:pPr>
                  <w:r>
                    <w:rPr>
                      <w:rFonts w:ascii="仿宋_GB2312" w:hAnsi="仿宋_GB2312" w:cs="仿宋_GB2312" w:eastAsia="仿宋_GB2312"/>
                      <w:sz w:val="24"/>
                    </w:rPr>
                    <w:t>8.与录播系统、录播音视频采集设备对接，实现在中控系统平台巡课功能，提供承诺函。对接系统需现场踏勘了解原系统。</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3台</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灯光控制器</w:t>
                  </w:r>
                </w:p>
              </w:tc>
              <w:tc>
                <w:tcPr>
                  <w:tcW w:type="dxa" w:w="1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1.智能灯光控制面板需采用无线或有线的方式与中控主机系统无缝连接，采用壁挂式安装，内置功率检测电路可实时检测负载运行状态；</w:t>
                  </w:r>
                </w:p>
                <w:p>
                  <w:pPr>
                    <w:pStyle w:val="null3"/>
                    <w:jc w:val="left"/>
                  </w:pPr>
                  <w:r>
                    <w:rPr>
                      <w:rFonts w:ascii="仿宋_GB2312" w:hAnsi="仿宋_GB2312" w:cs="仿宋_GB2312" w:eastAsia="仿宋_GB2312"/>
                      <w:sz w:val="24"/>
                    </w:rPr>
                    <w:t>2.具备≥3路输出，单路电源输出</w:t>
                  </w:r>
                  <w:r>
                    <w:rPr>
                      <w:rFonts w:ascii="仿宋_GB2312" w:hAnsi="仿宋_GB2312" w:cs="仿宋_GB2312" w:eastAsia="仿宋_GB2312"/>
                      <w:sz w:val="24"/>
                      <w:b/>
                    </w:rPr>
                    <w:t>≥</w:t>
                  </w:r>
                  <w:r>
                    <w:rPr>
                      <w:rFonts w:ascii="仿宋_GB2312" w:hAnsi="仿宋_GB2312" w:cs="仿宋_GB2312" w:eastAsia="仿宋_GB2312"/>
                      <w:sz w:val="24"/>
                    </w:rPr>
                    <w:t>2100W，三路总功率≥6500W；</w:t>
                  </w:r>
                </w:p>
                <w:p>
                  <w:pPr>
                    <w:pStyle w:val="null3"/>
                    <w:jc w:val="left"/>
                  </w:pPr>
                  <w:r>
                    <w:rPr>
                      <w:rFonts w:ascii="仿宋_GB2312" w:hAnsi="仿宋_GB2312" w:cs="仿宋_GB2312" w:eastAsia="仿宋_GB2312"/>
                      <w:sz w:val="24"/>
                    </w:rPr>
                    <w:t>3.授权用户通过WEB、微信小程序等通信方式对教室灯光进行远程手动单点、批量、实时、定时的智能控制；</w:t>
                  </w:r>
                </w:p>
                <w:p>
                  <w:pPr>
                    <w:pStyle w:val="null3"/>
                    <w:jc w:val="left"/>
                  </w:pPr>
                  <w:r>
                    <w:rPr>
                      <w:rFonts w:ascii="仿宋_GB2312" w:hAnsi="仿宋_GB2312" w:cs="仿宋_GB2312" w:eastAsia="仿宋_GB2312"/>
                      <w:sz w:val="24"/>
                    </w:rPr>
                    <w:t>4.智能灯光控制器可根据服务器预先设定的模式自动运行，也可通过模式授权通过智能控制面板对教室灯光进行控制；</w:t>
                  </w:r>
                </w:p>
                <w:p>
                  <w:pPr>
                    <w:pStyle w:val="null3"/>
                    <w:jc w:val="left"/>
                  </w:pPr>
                  <w:r>
                    <w:rPr>
                      <w:rFonts w:ascii="仿宋_GB2312" w:hAnsi="仿宋_GB2312" w:cs="仿宋_GB2312" w:eastAsia="仿宋_GB2312"/>
                      <w:sz w:val="24"/>
                    </w:rPr>
                    <w:t>5.电源控制器自带能耗计量芯片，能实时统计能耗，并定时上传真实能耗数据。</w:t>
                  </w:r>
                </w:p>
                <w:p>
                  <w:pPr>
                    <w:pStyle w:val="null3"/>
                    <w:jc w:val="left"/>
                  </w:pPr>
                  <w:r>
                    <w:rPr>
                      <w:rFonts w:ascii="仿宋_GB2312" w:hAnsi="仿宋_GB2312" w:cs="仿宋_GB2312" w:eastAsia="仿宋_GB2312"/>
                      <w:sz w:val="24"/>
                    </w:rPr>
                    <w:t>6.当检测与控制终端失联、断网时，可自动启动通电应急模式，支持本地物联控制；</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6套</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空调控制器</w:t>
                  </w:r>
                </w:p>
              </w:tc>
              <w:tc>
                <w:tcPr>
                  <w:tcW w:type="dxa" w:w="1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1.智能空调控制器需采用无线方式与中控主机无缝连接，采用壁挂式安装,内置能耗计量芯片可实时检测空调运行状态并上报能耗数据；</w:t>
                  </w:r>
                </w:p>
                <w:p>
                  <w:pPr>
                    <w:pStyle w:val="null3"/>
                    <w:jc w:val="left"/>
                  </w:pPr>
                  <w:r>
                    <w:rPr>
                      <w:rFonts w:ascii="仿宋_GB2312" w:hAnsi="仿宋_GB2312" w:cs="仿宋_GB2312" w:eastAsia="仿宋_GB2312"/>
                      <w:sz w:val="24"/>
                    </w:rPr>
                    <w:t>2.授权用户可通过WEB、微信小程序等通信方式对空调进行远程的点对点、点对组、实时/定时的开关机及断电；</w:t>
                  </w:r>
                </w:p>
                <w:p>
                  <w:pPr>
                    <w:pStyle w:val="null3"/>
                    <w:jc w:val="left"/>
                  </w:pPr>
                  <w:r>
                    <w:rPr>
                      <w:rFonts w:ascii="仿宋_GB2312" w:hAnsi="仿宋_GB2312" w:cs="仿宋_GB2312" w:eastAsia="仿宋_GB2312"/>
                      <w:sz w:val="24"/>
                    </w:rPr>
                    <w:t>3.远程空调模块可通过中控管理平台预先设定的控制模式自动运行，也可通过模式授权在智能控制面板对空调进行教室端控制；</w:t>
                  </w:r>
                </w:p>
                <w:p>
                  <w:pPr>
                    <w:pStyle w:val="null3"/>
                    <w:jc w:val="left"/>
                  </w:pPr>
                  <w:r>
                    <w:rPr>
                      <w:rFonts w:ascii="仿宋_GB2312" w:hAnsi="仿宋_GB2312" w:cs="仿宋_GB2312" w:eastAsia="仿宋_GB2312"/>
                      <w:sz w:val="24"/>
                    </w:rPr>
                    <w:t>4.具备</w:t>
                  </w:r>
                  <w:r>
                    <w:rPr>
                      <w:rFonts w:ascii="仿宋_GB2312" w:hAnsi="仿宋_GB2312" w:cs="仿宋_GB2312" w:eastAsia="仿宋_GB2312"/>
                      <w:sz w:val="24"/>
                      <w:b/>
                    </w:rPr>
                    <w:t>≥</w:t>
                  </w:r>
                  <w:r>
                    <w:rPr>
                      <w:rFonts w:ascii="仿宋_GB2312" w:hAnsi="仿宋_GB2312" w:cs="仿宋_GB2312" w:eastAsia="仿宋_GB2312"/>
                      <w:sz w:val="24"/>
                    </w:rPr>
                    <w:t>1路红外输出;</w:t>
                  </w:r>
                </w:p>
                <w:p>
                  <w:pPr>
                    <w:pStyle w:val="null3"/>
                    <w:jc w:val="left"/>
                  </w:pPr>
                  <w:r>
                    <w:rPr>
                      <w:rFonts w:ascii="仿宋_GB2312" w:hAnsi="仿宋_GB2312" w:cs="仿宋_GB2312" w:eastAsia="仿宋_GB2312"/>
                      <w:sz w:val="24"/>
                    </w:rPr>
                    <w:t>5.红外码的导入导出；</w:t>
                  </w:r>
                </w:p>
                <w:p>
                  <w:pPr>
                    <w:pStyle w:val="null3"/>
                    <w:jc w:val="left"/>
                  </w:pPr>
                  <w:r>
                    <w:rPr>
                      <w:rFonts w:ascii="仿宋_GB2312" w:hAnsi="仿宋_GB2312" w:cs="仿宋_GB2312" w:eastAsia="仿宋_GB2312"/>
                      <w:sz w:val="24"/>
                    </w:rPr>
                    <w:t>6.脱机情况下需实现一键通电应急模式。</w:t>
                  </w:r>
                </w:p>
                <w:p>
                  <w:pPr>
                    <w:pStyle w:val="null3"/>
                    <w:jc w:val="left"/>
                  </w:pPr>
                  <w:r>
                    <w:rPr>
                      <w:rFonts w:ascii="仿宋_GB2312" w:hAnsi="仿宋_GB2312" w:cs="仿宋_GB2312" w:eastAsia="仿宋_GB2312"/>
                      <w:sz w:val="24"/>
                    </w:rPr>
                    <w:t>7.当检测与控制终端失联、断网时，可自动启动通电应急模式。</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6套</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采集卡</w:t>
                  </w:r>
                </w:p>
              </w:tc>
              <w:tc>
                <w:tcPr>
                  <w:tcW w:type="dxa" w:w="1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音视频采集，用于远程视频会议拉取录播画面。</w:t>
                  </w:r>
                  <w:r>
                    <w:rPr>
                      <w:rFonts w:ascii="仿宋_GB2312" w:hAnsi="仿宋_GB2312" w:cs="仿宋_GB2312" w:eastAsia="仿宋_GB2312"/>
                      <w:sz w:val="21"/>
                    </w:rPr>
                    <w:t>分辨率：</w:t>
                  </w:r>
                  <w:r>
                    <w:rPr>
                      <w:rFonts w:ascii="仿宋_GB2312" w:hAnsi="仿宋_GB2312" w:cs="仿宋_GB2312" w:eastAsia="仿宋_GB2312"/>
                      <w:sz w:val="21"/>
                    </w:rPr>
                    <w:t>4K</w:t>
                  </w:r>
                  <w:r>
                    <w:rPr>
                      <w:rFonts w:ascii="仿宋_GB2312" w:hAnsi="仿宋_GB2312" w:cs="仿宋_GB2312" w:eastAsia="仿宋_GB2312"/>
                      <w:sz w:val="21"/>
                    </w:rPr>
                    <w:t>，支持刷新率：</w:t>
                  </w:r>
                  <w:r>
                    <w:rPr>
                      <w:rFonts w:ascii="仿宋_GB2312" w:hAnsi="仿宋_GB2312" w:cs="仿宋_GB2312" w:eastAsia="仿宋_GB2312"/>
                      <w:sz w:val="21"/>
                    </w:rPr>
                    <w:t>4K 60Hz</w:t>
                  </w:r>
                  <w:r>
                    <w:rPr>
                      <w:rFonts w:ascii="仿宋_GB2312" w:hAnsi="仿宋_GB2312" w:cs="仿宋_GB2312" w:eastAsia="仿宋_GB2312"/>
                      <w:sz w:val="21"/>
                    </w:rPr>
                    <w:t>，网口速率：千兆。</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3个</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交换机</w:t>
                  </w:r>
                </w:p>
              </w:tc>
              <w:tc>
                <w:tcPr>
                  <w:tcW w:type="dxa" w:w="1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1.交换容量≥430Gbps，包转发率≥90Mpps；</w:t>
                  </w:r>
                </w:p>
                <w:p>
                  <w:pPr>
                    <w:pStyle w:val="null3"/>
                    <w:jc w:val="left"/>
                  </w:pPr>
                  <w:r>
                    <w:rPr>
                      <w:rFonts w:ascii="仿宋_GB2312" w:hAnsi="仿宋_GB2312" w:cs="仿宋_GB2312" w:eastAsia="仿宋_GB2312"/>
                      <w:sz w:val="24"/>
                    </w:rPr>
                    <w:t>2.固化10/100/1000M以太网电口≥16个，1G/2.5G/5G以太网电口≥2个，1G/10G SFP+光接口≥2个；</w:t>
                  </w:r>
                </w:p>
                <w:p>
                  <w:pPr>
                    <w:pStyle w:val="null3"/>
                    <w:jc w:val="left"/>
                  </w:pPr>
                  <w:r>
                    <w:rPr>
                      <w:rFonts w:ascii="仿宋_GB2312" w:hAnsi="仿宋_GB2312" w:cs="仿宋_GB2312" w:eastAsia="仿宋_GB2312"/>
                      <w:sz w:val="24"/>
                    </w:rPr>
                    <w:t>3.支持POE和POE+远程供电，POE总供电功率≥125W；</w:t>
                  </w:r>
                </w:p>
                <w:p>
                  <w:pPr>
                    <w:pStyle w:val="null3"/>
                    <w:jc w:val="left"/>
                  </w:pPr>
                  <w:r>
                    <w:rPr>
                      <w:rFonts w:ascii="仿宋_GB2312" w:hAnsi="仿宋_GB2312" w:cs="仿宋_GB2312" w:eastAsia="仿宋_GB2312"/>
                      <w:sz w:val="24"/>
                    </w:rPr>
                    <w:t>4.交换机IK防护测试级别至少达到IK05，提供国家认可的检测机构出具的IK防护等级测试报告以及检测机构官网查询截图；</w:t>
                  </w:r>
                </w:p>
                <w:p>
                  <w:pPr>
                    <w:pStyle w:val="null3"/>
                    <w:jc w:val="left"/>
                  </w:pPr>
                  <w:r>
                    <w:rPr>
                      <w:rFonts w:ascii="仿宋_GB2312" w:hAnsi="仿宋_GB2312" w:cs="仿宋_GB2312" w:eastAsia="仿宋_GB2312"/>
                      <w:sz w:val="24"/>
                    </w:rPr>
                    <w:t>5.要求设备采用静音设计，噪声值＜20dB，提供第三方权威机构检验报告复印件；</w:t>
                  </w:r>
                </w:p>
                <w:p>
                  <w:pPr>
                    <w:pStyle w:val="null3"/>
                    <w:jc w:val="left"/>
                  </w:pPr>
                  <w:r>
                    <w:rPr>
                      <w:rFonts w:ascii="仿宋_GB2312" w:hAnsi="仿宋_GB2312" w:cs="仿宋_GB2312" w:eastAsia="仿宋_GB2312"/>
                      <w:sz w:val="24"/>
                    </w:rPr>
                    <w:t>6.支持端口浪涌抗扰度≥8KV（即至少具备8KV的防雷能力）；</w:t>
                  </w:r>
                </w:p>
                <w:p>
                  <w:pPr>
                    <w:pStyle w:val="null3"/>
                    <w:jc w:val="left"/>
                  </w:pPr>
                  <w:r>
                    <w:rPr>
                      <w:rFonts w:ascii="仿宋_GB2312" w:hAnsi="仿宋_GB2312" w:cs="仿宋_GB2312" w:eastAsia="仿宋_GB2312"/>
                      <w:sz w:val="24"/>
                    </w:rPr>
                    <w:t>7.支持IPv4和IPv6的静态路由、RIP/RIPng、OSPFv2/OSPFv3等三层路由协议；</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需接入到学校现有设备管理平台实现零配置上行、零配置替换，进行网络设备统一管理及运维。</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3台</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无线</w:t>
                  </w:r>
                  <w:r>
                    <w:rPr>
                      <w:rFonts w:ascii="仿宋_GB2312" w:hAnsi="仿宋_GB2312" w:cs="仿宋_GB2312" w:eastAsia="仿宋_GB2312"/>
                      <w:sz w:val="24"/>
                    </w:rPr>
                    <w:t>AP</w:t>
                  </w:r>
                </w:p>
              </w:tc>
              <w:tc>
                <w:tcPr>
                  <w:tcW w:type="dxa" w:w="1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1.支持802.11ax标准，大于三射频设计。</w:t>
                  </w:r>
                </w:p>
                <w:p>
                  <w:pPr>
                    <w:pStyle w:val="null3"/>
                    <w:jc w:val="left"/>
                  </w:pPr>
                  <w:r>
                    <w:rPr>
                      <w:rFonts w:ascii="仿宋_GB2312" w:hAnsi="仿宋_GB2312" w:cs="仿宋_GB2312" w:eastAsia="仿宋_GB2312"/>
                      <w:sz w:val="24"/>
                    </w:rPr>
                    <w:t>2.整机支持8条空间流，无线速率≥6Gbps。</w:t>
                  </w:r>
                </w:p>
                <w:p>
                  <w:pPr>
                    <w:pStyle w:val="null3"/>
                    <w:jc w:val="left"/>
                  </w:pPr>
                  <w:r>
                    <w:rPr>
                      <w:rFonts w:ascii="仿宋_GB2312" w:hAnsi="仿宋_GB2312" w:cs="仿宋_GB2312" w:eastAsia="仿宋_GB2312"/>
                      <w:sz w:val="24"/>
                    </w:rPr>
                    <w:t>3.提供1个10/100/1000Base-T以太网接口支持对外供电，可扩展物联网模块。</w:t>
                  </w:r>
                </w:p>
                <w:p>
                  <w:pPr>
                    <w:pStyle w:val="null3"/>
                    <w:jc w:val="left"/>
                  </w:pPr>
                  <w:r>
                    <w:rPr>
                      <w:rFonts w:ascii="仿宋_GB2312" w:hAnsi="仿宋_GB2312" w:cs="仿宋_GB2312" w:eastAsia="仿宋_GB2312"/>
                      <w:sz w:val="24"/>
                    </w:rPr>
                    <w:t>4.提供5G以太网接口≥1个，5G光口≥1个。</w:t>
                  </w:r>
                </w:p>
                <w:p>
                  <w:pPr>
                    <w:pStyle w:val="null3"/>
                    <w:jc w:val="left"/>
                  </w:pPr>
                  <w:r>
                    <w:rPr>
                      <w:rFonts w:ascii="仿宋_GB2312" w:hAnsi="仿宋_GB2312" w:cs="仿宋_GB2312" w:eastAsia="仿宋_GB2312"/>
                      <w:sz w:val="24"/>
                    </w:rPr>
                    <w:t>5.整机最大终端接入数≥1500个。</w:t>
                  </w:r>
                </w:p>
                <w:p>
                  <w:pPr>
                    <w:pStyle w:val="null3"/>
                    <w:jc w:val="left"/>
                  </w:pPr>
                  <w:r>
                    <w:rPr>
                      <w:rFonts w:ascii="仿宋_GB2312" w:hAnsi="仿宋_GB2312" w:cs="仿宋_GB2312" w:eastAsia="仿宋_GB2312"/>
                      <w:sz w:val="24"/>
                    </w:rPr>
                    <w:t>6.支持蓝牙5.1</w:t>
                  </w:r>
                </w:p>
                <w:p>
                  <w:pPr>
                    <w:pStyle w:val="null3"/>
                    <w:jc w:val="left"/>
                  </w:pPr>
                  <w:r>
                    <w:rPr>
                      <w:rFonts w:ascii="仿宋_GB2312" w:hAnsi="仿宋_GB2312" w:cs="仿宋_GB2312" w:eastAsia="仿宋_GB2312"/>
                      <w:sz w:val="24"/>
                    </w:rPr>
                    <w:t>7.支持USB 3.0</w:t>
                  </w:r>
                </w:p>
                <w:p>
                  <w:pPr>
                    <w:pStyle w:val="null3"/>
                    <w:jc w:val="left"/>
                  </w:pPr>
                  <w:r>
                    <w:rPr>
                      <w:rFonts w:ascii="仿宋_GB2312" w:hAnsi="仿宋_GB2312" w:cs="仿宋_GB2312" w:eastAsia="仿宋_GB2312"/>
                      <w:sz w:val="24"/>
                    </w:rPr>
                    <w:t>8.提供无线电发射设备型号核准证复印件</w:t>
                  </w:r>
                </w:p>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需对接学校现有无线控制器实现集中管理。对接系统需现场踏勘了解原系统。</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3台</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录播主机</w:t>
                  </w:r>
                </w:p>
              </w:tc>
              <w:tc>
                <w:tcPr>
                  <w:tcW w:type="dxa" w:w="1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系统需采用嵌入式一体化设计，需满足导播、录制、视频矩阵、音频矩阵、数字音频处理、集中控制等功能要求，支持远程互动教学，实现远程网络互动课堂。</w:t>
                  </w:r>
                </w:p>
                <w:p>
                  <w:pPr>
                    <w:pStyle w:val="null3"/>
                    <w:jc w:val="left"/>
                  </w:pPr>
                  <w:r>
                    <w:rPr>
                      <w:rFonts w:ascii="仿宋_GB2312" w:hAnsi="仿宋_GB2312" w:cs="仿宋_GB2312" w:eastAsia="仿宋_GB2312"/>
                      <w:sz w:val="24"/>
                    </w:rPr>
                    <w:t>1.▲视频接口：支持≥2 路 HDMI 输入接口；支持≥2 路 HDMI 输出接口，分辨率支持 1080P 及向下兼容；</w:t>
                  </w:r>
                </w:p>
                <w:p>
                  <w:pPr>
                    <w:pStyle w:val="null3"/>
                    <w:jc w:val="left"/>
                  </w:pPr>
                  <w:r>
                    <w:rPr>
                      <w:rFonts w:ascii="仿宋_GB2312" w:hAnsi="仿宋_GB2312" w:cs="仿宋_GB2312" w:eastAsia="仿宋_GB2312"/>
                      <w:sz w:val="24"/>
                    </w:rPr>
                    <w:t>2. 音频接口：支持不少于 9 路本地音频信号采集接口，接口类型分别为不少于 6 路 48V 吊麦供电音频接口，不少于 2 路立体音 Line in 输入，可用于接入无线麦克、教师电脑音频信号, 支持不少于 2 路立体音耳机监听输出，可根据系统功能模式自由混音输出；</w:t>
                  </w:r>
                </w:p>
                <w:p>
                  <w:pPr>
                    <w:pStyle w:val="null3"/>
                    <w:jc w:val="left"/>
                  </w:pPr>
                  <w:r>
                    <w:rPr>
                      <w:rFonts w:ascii="仿宋_GB2312" w:hAnsi="仿宋_GB2312" w:cs="仿宋_GB2312" w:eastAsia="仿宋_GB2312"/>
                      <w:sz w:val="24"/>
                    </w:rPr>
                    <w:t>3. 串口：支持不少于 6 路本地RS232串口，接口类型为3pin凤凰端子；</w:t>
                  </w:r>
                </w:p>
                <w:p>
                  <w:pPr>
                    <w:pStyle w:val="null3"/>
                    <w:jc w:val="left"/>
                  </w:pPr>
                  <w:r>
                    <w:rPr>
                      <w:rFonts w:ascii="仿宋_GB2312" w:hAnsi="仿宋_GB2312" w:cs="仿宋_GB2312" w:eastAsia="仿宋_GB2312"/>
                      <w:sz w:val="24"/>
                    </w:rPr>
                    <w:t>4. 通讯接口：支持≥1 路 USB 接口，用于外接 USB 设备，支持≥4路 RJ45网口，其中≥2 路网口支持 POE 功能；</w:t>
                  </w:r>
                </w:p>
                <w:p>
                  <w:pPr>
                    <w:pStyle w:val="null3"/>
                    <w:jc w:val="left"/>
                  </w:pPr>
                  <w:r>
                    <w:rPr>
                      <w:rFonts w:ascii="仿宋_GB2312" w:hAnsi="仿宋_GB2312" w:cs="仿宋_GB2312" w:eastAsia="仿宋_GB2312"/>
                      <w:sz w:val="24"/>
                    </w:rPr>
                    <w:t>5.提供设备背板接口图片；</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3台</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录播专用教师音视频采集设备</w:t>
                  </w:r>
                </w:p>
              </w:tc>
              <w:tc>
                <w:tcPr>
                  <w:tcW w:type="dxa" w:w="1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1.采用物理云台式双镜头一体化设计，单路镜头≥800万有效像素，支持不低于4KP30FPS视频输出；</w:t>
                  </w:r>
                </w:p>
                <w:p>
                  <w:pPr>
                    <w:pStyle w:val="null3"/>
                    <w:jc w:val="left"/>
                  </w:pPr>
                  <w:r>
                    <w:rPr>
                      <w:rFonts w:ascii="仿宋_GB2312" w:hAnsi="仿宋_GB2312" w:cs="仿宋_GB2312" w:eastAsia="仿宋_GB2312"/>
                      <w:sz w:val="24"/>
                    </w:rPr>
                    <w:t>2.支持2D/3D降噪算法及噪点控制功能；</w:t>
                  </w:r>
                </w:p>
                <w:p>
                  <w:pPr>
                    <w:pStyle w:val="null3"/>
                    <w:jc w:val="left"/>
                  </w:pPr>
                  <w:r>
                    <w:rPr>
                      <w:rFonts w:ascii="仿宋_GB2312" w:hAnsi="仿宋_GB2312" w:cs="仿宋_GB2312" w:eastAsia="仿宋_GB2312"/>
                      <w:sz w:val="24"/>
                    </w:rPr>
                    <w:t>3.支持≥1路SDI接口、≥1路HDMI接口、≥1路 LINE IN接口、≥1路RJ45接口（支持POE功能）；</w:t>
                  </w:r>
                </w:p>
                <w:p>
                  <w:pPr>
                    <w:pStyle w:val="null3"/>
                    <w:jc w:val="left"/>
                  </w:pPr>
                  <w:r>
                    <w:rPr>
                      <w:rFonts w:ascii="仿宋_GB2312" w:hAnsi="仿宋_GB2312" w:cs="仿宋_GB2312" w:eastAsia="仿宋_GB2312"/>
                      <w:sz w:val="24"/>
                    </w:rPr>
                    <w:t>4支持HTTP，RTSP，RTMP，TCP，UDP，ONVIF网络协议；支持多码流输出；</w:t>
                  </w:r>
                </w:p>
                <w:p>
                  <w:pPr>
                    <w:pStyle w:val="null3"/>
                    <w:jc w:val="left"/>
                  </w:pPr>
                  <w:r>
                    <w:rPr>
                      <w:rFonts w:ascii="仿宋_GB2312" w:hAnsi="仿宋_GB2312" w:cs="仿宋_GB2312" w:eastAsia="仿宋_GB2312"/>
                      <w:sz w:val="24"/>
                    </w:rPr>
                    <w:t>5.特写镜头技术要求：</w:t>
                  </w:r>
                </w:p>
                <w:p>
                  <w:pPr>
                    <w:pStyle w:val="null3"/>
                    <w:jc w:val="left"/>
                  </w:pPr>
                  <w:r>
                    <w:rPr>
                      <w:rFonts w:ascii="仿宋_GB2312" w:hAnsi="仿宋_GB2312" w:cs="仿宋_GB2312" w:eastAsia="仿宋_GB2312"/>
                      <w:sz w:val="24"/>
                    </w:rPr>
                    <w:t>1）图像传感器：1/2.8英寸CMOS；</w:t>
                  </w:r>
                </w:p>
                <w:p>
                  <w:pPr>
                    <w:pStyle w:val="null3"/>
                    <w:jc w:val="left"/>
                  </w:pPr>
                  <w:r>
                    <w:rPr>
                      <w:rFonts w:ascii="仿宋_GB2312" w:hAnsi="仿宋_GB2312" w:cs="仿宋_GB2312" w:eastAsia="仿宋_GB2312"/>
                      <w:sz w:val="24"/>
                    </w:rPr>
                    <w:t>2）光学变焦：≥18倍；</w:t>
                  </w:r>
                </w:p>
                <w:p>
                  <w:pPr>
                    <w:pStyle w:val="null3"/>
                    <w:jc w:val="left"/>
                  </w:pPr>
                  <w:r>
                    <w:rPr>
                      <w:rFonts w:ascii="仿宋_GB2312" w:hAnsi="仿宋_GB2312" w:cs="仿宋_GB2312" w:eastAsia="仿宋_GB2312"/>
                      <w:sz w:val="24"/>
                    </w:rPr>
                    <w:t>3）视场角：≥56°；</w:t>
                  </w:r>
                </w:p>
                <w:p>
                  <w:pPr>
                    <w:pStyle w:val="null3"/>
                    <w:jc w:val="left"/>
                  </w:pPr>
                  <w:r>
                    <w:rPr>
                      <w:rFonts w:ascii="仿宋_GB2312" w:hAnsi="仿宋_GB2312" w:cs="仿宋_GB2312" w:eastAsia="仿宋_GB2312"/>
                      <w:sz w:val="24"/>
                    </w:rPr>
                    <w:t>4）聚焦系统：自动，手动，PTZ触发、一键触发；</w:t>
                  </w:r>
                </w:p>
                <w:p>
                  <w:pPr>
                    <w:pStyle w:val="null3"/>
                    <w:jc w:val="left"/>
                  </w:pPr>
                  <w:r>
                    <w:rPr>
                      <w:rFonts w:ascii="仿宋_GB2312" w:hAnsi="仿宋_GB2312" w:cs="仿宋_GB2312" w:eastAsia="仿宋_GB2312"/>
                      <w:sz w:val="24"/>
                    </w:rPr>
                    <w:t>5）曝光控制：自动，手动，快门优先，光圈优先；</w:t>
                  </w:r>
                </w:p>
                <w:p>
                  <w:pPr>
                    <w:pStyle w:val="null3"/>
                    <w:jc w:val="left"/>
                  </w:pPr>
                  <w:r>
                    <w:rPr>
                      <w:rFonts w:ascii="仿宋_GB2312" w:hAnsi="仿宋_GB2312" w:cs="仿宋_GB2312" w:eastAsia="仿宋_GB2312"/>
                      <w:sz w:val="24"/>
                    </w:rPr>
                    <w:t>6）预置位数量：≥64个；</w:t>
                  </w:r>
                </w:p>
                <w:p>
                  <w:pPr>
                    <w:pStyle w:val="null3"/>
                    <w:jc w:val="left"/>
                  </w:pPr>
                  <w:r>
                    <w:rPr>
                      <w:rFonts w:ascii="仿宋_GB2312" w:hAnsi="仿宋_GB2312" w:cs="仿宋_GB2312" w:eastAsia="仿宋_GB2312"/>
                      <w:sz w:val="24"/>
                    </w:rPr>
                    <w:t>5.全景镜头技术要求</w:t>
                  </w:r>
                </w:p>
                <w:p>
                  <w:pPr>
                    <w:pStyle w:val="null3"/>
                    <w:jc w:val="left"/>
                  </w:pPr>
                  <w:r>
                    <w:rPr>
                      <w:rFonts w:ascii="仿宋_GB2312" w:hAnsi="仿宋_GB2312" w:cs="仿宋_GB2312" w:eastAsia="仿宋_GB2312"/>
                      <w:sz w:val="24"/>
                    </w:rPr>
                    <w:t>1）图像传感器：1/2.8英寸CMOS；</w:t>
                  </w:r>
                </w:p>
                <w:p>
                  <w:pPr>
                    <w:pStyle w:val="null3"/>
                    <w:jc w:val="left"/>
                  </w:pPr>
                  <w:r>
                    <w:rPr>
                      <w:rFonts w:ascii="仿宋_GB2312" w:hAnsi="仿宋_GB2312" w:cs="仿宋_GB2312" w:eastAsia="仿宋_GB2312"/>
                      <w:sz w:val="24"/>
                    </w:rPr>
                    <w:t>2）焦距：8mm；</w:t>
                  </w:r>
                </w:p>
                <w:p>
                  <w:pPr>
                    <w:pStyle w:val="null3"/>
                    <w:jc w:val="left"/>
                  </w:pPr>
                  <w:r>
                    <w:rPr>
                      <w:rFonts w:ascii="仿宋_GB2312" w:hAnsi="仿宋_GB2312" w:cs="仿宋_GB2312" w:eastAsia="仿宋_GB2312"/>
                      <w:sz w:val="24"/>
                    </w:rPr>
                    <w:t>3）视场角：≥44°；</w:t>
                  </w:r>
                </w:p>
                <w:p>
                  <w:pPr>
                    <w:pStyle w:val="null3"/>
                    <w:jc w:val="left"/>
                  </w:pPr>
                  <w:r>
                    <w:rPr>
                      <w:rFonts w:ascii="仿宋_GB2312" w:hAnsi="仿宋_GB2312" w:cs="仿宋_GB2312" w:eastAsia="仿宋_GB2312"/>
                      <w:sz w:val="24"/>
                    </w:rPr>
                    <w:t>4）信噪比：≥40</w:t>
                  </w:r>
                  <w:r>
                    <w:rPr>
                      <w:rFonts w:ascii="仿宋_GB2312" w:hAnsi="仿宋_GB2312" w:cs="仿宋_GB2312" w:eastAsia="仿宋_GB2312"/>
                      <w:sz w:val="24"/>
                      <w:b/>
                    </w:rPr>
                    <w:t>dB</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6.采用全场景跟踪技术，对教师进行跟踪拍摄，</w:t>
                  </w:r>
                  <w:r>
                    <w:rPr>
                      <w:rFonts w:ascii="仿宋_GB2312" w:hAnsi="仿宋_GB2312" w:cs="仿宋_GB2312" w:eastAsia="仿宋_GB2312"/>
                      <w:sz w:val="24"/>
                      <w:b/>
                    </w:rPr>
                    <w:t>支持</w:t>
                  </w:r>
                  <w:r>
                    <w:rPr>
                      <w:rFonts w:ascii="仿宋_GB2312" w:hAnsi="仿宋_GB2312" w:cs="仿宋_GB2312" w:eastAsia="仿宋_GB2312"/>
                      <w:sz w:val="24"/>
                    </w:rPr>
                    <w:t>人脸识别设置。</w:t>
                  </w:r>
                </w:p>
                <w:p>
                  <w:pPr>
                    <w:pStyle w:val="null3"/>
                    <w:jc w:val="left"/>
                  </w:pPr>
                  <w:r>
                    <w:rPr>
                      <w:rFonts w:ascii="仿宋_GB2312" w:hAnsi="仿宋_GB2312" w:cs="仿宋_GB2312" w:eastAsia="仿宋_GB2312"/>
                      <w:sz w:val="24"/>
                    </w:rPr>
                    <w:t>7.教师跟踪界面设定：支持一键式开启跟踪，一键式跟踪自动运行，支持人像距离设置、灵敏度设置；</w:t>
                  </w:r>
                </w:p>
                <w:p>
                  <w:pPr>
                    <w:pStyle w:val="null3"/>
                    <w:jc w:val="left"/>
                  </w:pPr>
                  <w:r>
                    <w:rPr>
                      <w:rFonts w:ascii="仿宋_GB2312" w:hAnsi="仿宋_GB2312" w:cs="仿宋_GB2312" w:eastAsia="仿宋_GB2312"/>
                      <w:sz w:val="24"/>
                    </w:rPr>
                    <w:t>8.图像运动检测：支持根据教师的教学活动进行跟踪拍摄，支持自动聚焦；</w:t>
                  </w:r>
                </w:p>
                <w:p>
                  <w:pPr>
                    <w:pStyle w:val="null3"/>
                    <w:jc w:val="left"/>
                  </w:pPr>
                  <w:r>
                    <w:rPr>
                      <w:rFonts w:ascii="仿宋_GB2312" w:hAnsi="仿宋_GB2312" w:cs="仿宋_GB2312" w:eastAsia="仿宋_GB2312"/>
                      <w:sz w:val="24"/>
                    </w:rPr>
                    <w:t>9.</w:t>
                  </w:r>
                  <w:r>
                    <w:rPr>
                      <w:rFonts w:ascii="仿宋_GB2312" w:hAnsi="仿宋_GB2312" w:cs="仿宋_GB2312" w:eastAsia="仿宋_GB2312"/>
                      <w:sz w:val="21"/>
                    </w:rPr>
                    <w:t xml:space="preserve"> </w:t>
                  </w:r>
                  <w:r>
                    <w:rPr>
                      <w:rFonts w:ascii="仿宋_GB2312" w:hAnsi="仿宋_GB2312" w:cs="仿宋_GB2312" w:eastAsia="仿宋_GB2312"/>
                      <w:sz w:val="24"/>
                    </w:rPr>
                    <w:t>音视频采集设备云台控制设定：支持通过</w:t>
                  </w:r>
                  <w:r>
                    <w:rPr>
                      <w:rFonts w:ascii="仿宋_GB2312" w:hAnsi="仿宋_GB2312" w:cs="仿宋_GB2312" w:eastAsia="仿宋_GB2312"/>
                      <w:sz w:val="24"/>
                    </w:rPr>
                    <w:t>web页面访问配置云台跟踪速度和推焦的速度；</w:t>
                  </w:r>
                </w:p>
                <w:p>
                  <w:pPr>
                    <w:pStyle w:val="null3"/>
                    <w:jc w:val="left"/>
                  </w:pPr>
                  <w:r>
                    <w:rPr>
                      <w:rFonts w:ascii="仿宋_GB2312" w:hAnsi="仿宋_GB2312" w:cs="仿宋_GB2312" w:eastAsia="仿宋_GB2312"/>
                      <w:sz w:val="24"/>
                    </w:rPr>
                    <w:t>10.导播规则与场景切换：</w:t>
                  </w:r>
                  <w:r>
                    <w:rPr>
                      <w:rFonts w:ascii="仿宋_GB2312" w:hAnsi="仿宋_GB2312" w:cs="仿宋_GB2312" w:eastAsia="仿宋_GB2312"/>
                      <w:sz w:val="24"/>
                      <w:b/>
                    </w:rPr>
                    <w:t>支持</w:t>
                  </w:r>
                  <w:r>
                    <w:rPr>
                      <w:rFonts w:ascii="仿宋_GB2312" w:hAnsi="仿宋_GB2312" w:cs="仿宋_GB2312" w:eastAsia="仿宋_GB2312"/>
                      <w:sz w:val="24"/>
                    </w:rPr>
                    <w:t>对教师音视频采集设备导播规则</w:t>
                  </w:r>
                  <w:r>
                    <w:rPr>
                      <w:rFonts w:ascii="仿宋_GB2312" w:hAnsi="仿宋_GB2312" w:cs="仿宋_GB2312" w:eastAsia="仿宋_GB2312"/>
                      <w:sz w:val="24"/>
                    </w:rPr>
                    <w:t>/场景的切换；</w:t>
                  </w:r>
                </w:p>
                <w:p>
                  <w:pPr>
                    <w:pStyle w:val="null3"/>
                    <w:jc w:val="left"/>
                  </w:pPr>
                  <w:r>
                    <w:rPr>
                      <w:rFonts w:ascii="仿宋_GB2312" w:hAnsi="仿宋_GB2312" w:cs="仿宋_GB2312" w:eastAsia="仿宋_GB2312"/>
                      <w:sz w:val="24"/>
                    </w:rPr>
                    <w:t>11.教师考勤分析模块：支持对教师出勤状态统计分析；</w:t>
                  </w:r>
                </w:p>
                <w:p>
                  <w:pPr>
                    <w:pStyle w:val="null3"/>
                    <w:jc w:val="left"/>
                  </w:pPr>
                  <w:r>
                    <w:rPr>
                      <w:rFonts w:ascii="仿宋_GB2312" w:hAnsi="仿宋_GB2312" w:cs="仿宋_GB2312" w:eastAsia="仿宋_GB2312"/>
                      <w:sz w:val="24"/>
                    </w:rPr>
                    <w:t>12.设备运维：支持集控式系统升级操作、手动升级操作。</w:t>
                  </w:r>
                </w:p>
                <w:p>
                  <w:pPr>
                    <w:pStyle w:val="null3"/>
                    <w:jc w:val="left"/>
                  </w:pPr>
                  <w:r>
                    <w:rPr>
                      <w:rFonts w:ascii="仿宋_GB2312" w:hAnsi="仿宋_GB2312" w:cs="仿宋_GB2312" w:eastAsia="仿宋_GB2312"/>
                      <w:sz w:val="24"/>
                    </w:rPr>
                    <w:t>13.</w:t>
                  </w:r>
                  <w:r>
                    <w:rPr>
                      <w:rFonts w:ascii="仿宋_GB2312" w:hAnsi="仿宋_GB2312" w:cs="仿宋_GB2312" w:eastAsia="仿宋_GB2312"/>
                      <w:sz w:val="24"/>
                    </w:rPr>
                    <w:t>与录播主机兼容；提供产品渠道来源合法证明文件与售后服务承诺书；</w:t>
                  </w:r>
                </w:p>
                <w:p>
                  <w:pPr>
                    <w:pStyle w:val="null3"/>
                    <w:jc w:val="left"/>
                  </w:pPr>
                  <w:r>
                    <w:rPr>
                      <w:rFonts w:ascii="仿宋_GB2312" w:hAnsi="仿宋_GB2312" w:cs="仿宋_GB2312" w:eastAsia="仿宋_GB2312"/>
                      <w:sz w:val="24"/>
                    </w:rPr>
                    <w:t>14.提供生产厂家出具的产品重要性能证明材料（包括但不限于测试报告、官网和功能截图）。</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3台</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学生音视频采集设备</w:t>
                  </w:r>
                </w:p>
              </w:tc>
              <w:tc>
                <w:tcPr>
                  <w:tcW w:type="dxa" w:w="1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1.采用物理云台式双镜头一体化设计，单路镜头≥800万有效像素，支持不低于4KP30FPS视频输出；</w:t>
                  </w:r>
                </w:p>
                <w:p>
                  <w:pPr>
                    <w:pStyle w:val="null3"/>
                    <w:jc w:val="left"/>
                  </w:pPr>
                  <w:r>
                    <w:rPr>
                      <w:rFonts w:ascii="仿宋_GB2312" w:hAnsi="仿宋_GB2312" w:cs="仿宋_GB2312" w:eastAsia="仿宋_GB2312"/>
                      <w:sz w:val="24"/>
                    </w:rPr>
                    <w:t>2.支持2D/3D降噪算法及噪点控制功能；</w:t>
                  </w:r>
                </w:p>
                <w:p>
                  <w:pPr>
                    <w:pStyle w:val="null3"/>
                    <w:jc w:val="left"/>
                  </w:pPr>
                  <w:r>
                    <w:rPr>
                      <w:rFonts w:ascii="仿宋_GB2312" w:hAnsi="仿宋_GB2312" w:cs="仿宋_GB2312" w:eastAsia="仿宋_GB2312"/>
                      <w:sz w:val="24"/>
                    </w:rPr>
                    <w:t>3.支持≥1路SDI接口、≥1路HDMI接口、≥1路 LINE IN接口、≥1路RJ45接口（支持POE功能）；</w:t>
                  </w:r>
                </w:p>
                <w:p>
                  <w:pPr>
                    <w:pStyle w:val="null3"/>
                    <w:jc w:val="left"/>
                  </w:pPr>
                  <w:r>
                    <w:rPr>
                      <w:rFonts w:ascii="仿宋_GB2312" w:hAnsi="仿宋_GB2312" w:cs="仿宋_GB2312" w:eastAsia="仿宋_GB2312"/>
                      <w:sz w:val="24"/>
                    </w:rPr>
                    <w:t>4.支持HTTP，RTSP，RTMP，TCP，UDP，ONVIF网络协议；支持多码流输出；</w:t>
                  </w:r>
                </w:p>
                <w:p>
                  <w:pPr>
                    <w:pStyle w:val="null3"/>
                    <w:jc w:val="left"/>
                  </w:pPr>
                  <w:r>
                    <w:rPr>
                      <w:rFonts w:ascii="仿宋_GB2312" w:hAnsi="仿宋_GB2312" w:cs="仿宋_GB2312" w:eastAsia="仿宋_GB2312"/>
                      <w:sz w:val="24"/>
                    </w:rPr>
                    <w:t>5.特写镜头技术要求：</w:t>
                  </w:r>
                </w:p>
                <w:p>
                  <w:pPr>
                    <w:pStyle w:val="null3"/>
                    <w:jc w:val="left"/>
                  </w:pPr>
                  <w:r>
                    <w:rPr>
                      <w:rFonts w:ascii="仿宋_GB2312" w:hAnsi="仿宋_GB2312" w:cs="仿宋_GB2312" w:eastAsia="仿宋_GB2312"/>
                      <w:sz w:val="24"/>
                    </w:rPr>
                    <w:t>1）图像传感器：1/2.8英寸CMOS；</w:t>
                  </w:r>
                </w:p>
                <w:p>
                  <w:pPr>
                    <w:pStyle w:val="null3"/>
                    <w:jc w:val="left"/>
                  </w:pPr>
                  <w:r>
                    <w:rPr>
                      <w:rFonts w:ascii="仿宋_GB2312" w:hAnsi="仿宋_GB2312" w:cs="仿宋_GB2312" w:eastAsia="仿宋_GB2312"/>
                      <w:sz w:val="24"/>
                    </w:rPr>
                    <w:t>2）光学变焦：≥18倍；</w:t>
                  </w:r>
                </w:p>
                <w:p>
                  <w:pPr>
                    <w:pStyle w:val="null3"/>
                    <w:jc w:val="left"/>
                  </w:pPr>
                  <w:r>
                    <w:rPr>
                      <w:rFonts w:ascii="仿宋_GB2312" w:hAnsi="仿宋_GB2312" w:cs="仿宋_GB2312" w:eastAsia="仿宋_GB2312"/>
                      <w:sz w:val="24"/>
                    </w:rPr>
                    <w:t>3）视场角：≥56°；</w:t>
                  </w:r>
                </w:p>
                <w:p>
                  <w:pPr>
                    <w:pStyle w:val="null3"/>
                    <w:jc w:val="left"/>
                  </w:pPr>
                  <w:r>
                    <w:rPr>
                      <w:rFonts w:ascii="仿宋_GB2312" w:hAnsi="仿宋_GB2312" w:cs="仿宋_GB2312" w:eastAsia="仿宋_GB2312"/>
                      <w:sz w:val="24"/>
                    </w:rPr>
                    <w:t>4）聚焦系统：自动，手动，PTZ触发、一键触发；</w:t>
                  </w:r>
                </w:p>
                <w:p>
                  <w:pPr>
                    <w:pStyle w:val="null3"/>
                    <w:jc w:val="left"/>
                  </w:pPr>
                  <w:r>
                    <w:rPr>
                      <w:rFonts w:ascii="仿宋_GB2312" w:hAnsi="仿宋_GB2312" w:cs="仿宋_GB2312" w:eastAsia="仿宋_GB2312"/>
                      <w:sz w:val="24"/>
                    </w:rPr>
                    <w:t>5）曝光控制：自动，手动，快门优先，光圈优先；</w:t>
                  </w:r>
                </w:p>
                <w:p>
                  <w:pPr>
                    <w:pStyle w:val="null3"/>
                    <w:jc w:val="left"/>
                  </w:pPr>
                  <w:r>
                    <w:rPr>
                      <w:rFonts w:ascii="仿宋_GB2312" w:hAnsi="仿宋_GB2312" w:cs="仿宋_GB2312" w:eastAsia="仿宋_GB2312"/>
                      <w:sz w:val="24"/>
                    </w:rPr>
                    <w:t>6）预置位数量：≥64个；</w:t>
                  </w:r>
                </w:p>
                <w:p>
                  <w:pPr>
                    <w:pStyle w:val="null3"/>
                    <w:jc w:val="left"/>
                  </w:pPr>
                  <w:r>
                    <w:rPr>
                      <w:rFonts w:ascii="仿宋_GB2312" w:hAnsi="仿宋_GB2312" w:cs="仿宋_GB2312" w:eastAsia="仿宋_GB2312"/>
                      <w:sz w:val="24"/>
                    </w:rPr>
                    <w:t>6.全景镜头技术要求</w:t>
                  </w:r>
                </w:p>
                <w:p>
                  <w:pPr>
                    <w:pStyle w:val="null3"/>
                    <w:jc w:val="left"/>
                  </w:pPr>
                  <w:r>
                    <w:rPr>
                      <w:rFonts w:ascii="仿宋_GB2312" w:hAnsi="仿宋_GB2312" w:cs="仿宋_GB2312" w:eastAsia="仿宋_GB2312"/>
                      <w:sz w:val="24"/>
                    </w:rPr>
                    <w:t>1）图像传感器：1/2.8英寸CMOS；</w:t>
                  </w:r>
                </w:p>
                <w:p>
                  <w:pPr>
                    <w:pStyle w:val="null3"/>
                    <w:jc w:val="left"/>
                  </w:pPr>
                  <w:r>
                    <w:rPr>
                      <w:rFonts w:ascii="仿宋_GB2312" w:hAnsi="仿宋_GB2312" w:cs="仿宋_GB2312" w:eastAsia="仿宋_GB2312"/>
                      <w:sz w:val="24"/>
                    </w:rPr>
                    <w:t>2）视场角：≥90°；</w:t>
                  </w:r>
                </w:p>
                <w:p>
                  <w:pPr>
                    <w:pStyle w:val="null3"/>
                    <w:jc w:val="left"/>
                  </w:pPr>
                  <w:r>
                    <w:rPr>
                      <w:rFonts w:ascii="仿宋_GB2312" w:hAnsi="仿宋_GB2312" w:cs="仿宋_GB2312" w:eastAsia="仿宋_GB2312"/>
                      <w:sz w:val="24"/>
                    </w:rPr>
                    <w:t>7.支持分布式前端采算一体化复用功能；</w:t>
                  </w:r>
                </w:p>
                <w:p>
                  <w:pPr>
                    <w:pStyle w:val="null3"/>
                    <w:jc w:val="left"/>
                  </w:pPr>
                  <w:r>
                    <w:rPr>
                      <w:rFonts w:ascii="仿宋_GB2312" w:hAnsi="仿宋_GB2312" w:cs="仿宋_GB2312" w:eastAsia="仿宋_GB2312"/>
                      <w:sz w:val="24"/>
                    </w:rPr>
                    <w:t>8.支持课堂学情统计分析，包括：前排就坐率、抬头率、空座率；</w:t>
                  </w:r>
                </w:p>
                <w:p>
                  <w:pPr>
                    <w:pStyle w:val="null3"/>
                    <w:jc w:val="left"/>
                  </w:pPr>
                  <w:r>
                    <w:rPr>
                      <w:rFonts w:ascii="仿宋_GB2312" w:hAnsi="仿宋_GB2312" w:cs="仿宋_GB2312" w:eastAsia="仿宋_GB2312"/>
                      <w:sz w:val="24"/>
                    </w:rPr>
                    <w:t>9.支持抬头率曲线查询功能。</w:t>
                  </w:r>
                </w:p>
                <w:p>
                  <w:pPr>
                    <w:pStyle w:val="null3"/>
                    <w:jc w:val="left"/>
                  </w:pPr>
                  <w:r>
                    <w:rPr>
                      <w:rFonts w:ascii="仿宋_GB2312" w:hAnsi="仿宋_GB2312" w:cs="仿宋_GB2312" w:eastAsia="仿宋_GB2312"/>
                      <w:sz w:val="24"/>
                    </w:rPr>
                    <w:t>10.支持提供学情分析每个时间节点中实到人数和听课人数统计，生成分析图表。</w:t>
                  </w:r>
                </w:p>
                <w:p>
                  <w:pPr>
                    <w:pStyle w:val="null3"/>
                    <w:jc w:val="left"/>
                  </w:pPr>
                  <w:r>
                    <w:rPr>
                      <w:rFonts w:ascii="仿宋_GB2312" w:hAnsi="仿宋_GB2312" w:cs="仿宋_GB2312" w:eastAsia="仿宋_GB2312"/>
                      <w:sz w:val="24"/>
                    </w:rPr>
                    <w:t>11.支持网络端通过远程登录管理，实现对课堂学情分析历史数据的查看，支持对学生上课数据统计分析；</w:t>
                  </w:r>
                </w:p>
                <w:p>
                  <w:pPr>
                    <w:pStyle w:val="null3"/>
                    <w:jc w:val="left"/>
                  </w:pPr>
                  <w:r>
                    <w:rPr>
                      <w:rFonts w:ascii="仿宋_GB2312" w:hAnsi="仿宋_GB2312" w:cs="仿宋_GB2312" w:eastAsia="仿宋_GB2312"/>
                      <w:sz w:val="24"/>
                    </w:rPr>
                    <w:t>12.与录播主机兼容。</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3台</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录播控制面板</w:t>
                  </w:r>
                </w:p>
              </w:tc>
              <w:tc>
                <w:tcPr>
                  <w:tcW w:type="dxa" w:w="1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1.整机采用≥9 英寸液晶触控屏，支持与录播系统联动功能；触控屏支持≥3 英寸实时导播界面；</w:t>
                  </w:r>
                </w:p>
                <w:p>
                  <w:pPr>
                    <w:pStyle w:val="null3"/>
                    <w:jc w:val="left"/>
                  </w:pPr>
                  <w:r>
                    <w:rPr>
                      <w:rFonts w:ascii="仿宋_GB2312" w:hAnsi="仿宋_GB2312" w:cs="仿宋_GB2312" w:eastAsia="仿宋_GB2312"/>
                      <w:sz w:val="24"/>
                    </w:rPr>
                    <w:t>2.▲支持直录播的开启与关闭，教室画面预监跟踪，远程视频互动管理等；（提供佐证材料并加盖公章）</w:t>
                  </w:r>
                </w:p>
                <w:p>
                  <w:pPr>
                    <w:pStyle w:val="null3"/>
                    <w:jc w:val="left"/>
                  </w:pPr>
                  <w:r>
                    <w:rPr>
                      <w:rFonts w:ascii="仿宋_GB2312" w:hAnsi="仿宋_GB2312" w:cs="仿宋_GB2312" w:eastAsia="仿宋_GB2312"/>
                      <w:sz w:val="24"/>
                    </w:rPr>
                    <w:t>3.支持教师图像、学生图像、教学内容等导播通道快速切换功能；图像显示界面可根据应用习惯进行方向移动；</w:t>
                  </w:r>
                </w:p>
                <w:p>
                  <w:pPr>
                    <w:pStyle w:val="null3"/>
                    <w:jc w:val="left"/>
                  </w:pPr>
                  <w:r>
                    <w:rPr>
                      <w:rFonts w:ascii="仿宋_GB2312" w:hAnsi="仿宋_GB2312" w:cs="仿宋_GB2312" w:eastAsia="仿宋_GB2312"/>
                      <w:sz w:val="24"/>
                    </w:rPr>
                    <w:t>4.支持自定义操作按键、桌面背景图片等功能；</w:t>
                  </w:r>
                </w:p>
                <w:p>
                  <w:pPr>
                    <w:pStyle w:val="null3"/>
                    <w:jc w:val="left"/>
                  </w:pPr>
                  <w:r>
                    <w:rPr>
                      <w:rFonts w:ascii="仿宋_GB2312" w:hAnsi="仿宋_GB2312" w:cs="仿宋_GB2312" w:eastAsia="仿宋_GB2312"/>
                      <w:sz w:val="24"/>
                    </w:rPr>
                    <w:t>5.支持可视化界面管理功能。</w:t>
                  </w:r>
                </w:p>
                <w:p>
                  <w:pPr>
                    <w:pStyle w:val="null3"/>
                    <w:jc w:val="left"/>
                  </w:pPr>
                  <w:r>
                    <w:rPr>
                      <w:rFonts w:ascii="仿宋_GB2312" w:hAnsi="仿宋_GB2312" w:cs="仿宋_GB2312" w:eastAsia="仿宋_GB2312"/>
                      <w:sz w:val="24"/>
                    </w:rPr>
                    <w:t>6.支持教学多媒体设备接入，支持投影机、高拍仪等教学设备的开启、关闭功能；</w:t>
                  </w:r>
                </w:p>
                <w:p>
                  <w:pPr>
                    <w:pStyle w:val="null3"/>
                    <w:jc w:val="left"/>
                  </w:pPr>
                  <w:r>
                    <w:rPr>
                      <w:rFonts w:ascii="仿宋_GB2312" w:hAnsi="仿宋_GB2312" w:cs="仿宋_GB2312" w:eastAsia="仿宋_GB2312"/>
                      <w:sz w:val="24"/>
                    </w:rPr>
                    <w:t>7.支持教学场景一键触摸式开始录制，停止录制功能；</w:t>
                  </w:r>
                </w:p>
                <w:p>
                  <w:pPr>
                    <w:pStyle w:val="null3"/>
                    <w:jc w:val="left"/>
                  </w:pPr>
                  <w:r>
                    <w:rPr>
                      <w:rFonts w:ascii="仿宋_GB2312" w:hAnsi="仿宋_GB2312" w:cs="仿宋_GB2312" w:eastAsia="仿宋_GB2312"/>
                      <w:sz w:val="24"/>
                    </w:rPr>
                    <w:t>8.控制屏即可控制互动连接开启与关闭功能；</w:t>
                  </w:r>
                </w:p>
                <w:p>
                  <w:pPr>
                    <w:pStyle w:val="null3"/>
                    <w:jc w:val="left"/>
                  </w:pPr>
                  <w:r>
                    <w:rPr>
                      <w:rFonts w:ascii="仿宋_GB2312" w:hAnsi="仿宋_GB2312" w:cs="仿宋_GB2312" w:eastAsia="仿宋_GB2312"/>
                      <w:sz w:val="24"/>
                    </w:rPr>
                    <w:t>9.支持以一间教室为主讲教室，与多间远程听课教室进行互动；</w:t>
                  </w:r>
                </w:p>
                <w:p>
                  <w:pPr>
                    <w:pStyle w:val="null3"/>
                    <w:jc w:val="left"/>
                  </w:pPr>
                  <w:r>
                    <w:rPr>
                      <w:rFonts w:ascii="仿宋_GB2312" w:hAnsi="仿宋_GB2312" w:cs="仿宋_GB2312" w:eastAsia="仿宋_GB2312"/>
                      <w:sz w:val="24"/>
                    </w:rPr>
                    <w:t>10.支持视频会议的发起、管控及关闭等功能；</w:t>
                  </w:r>
                </w:p>
                <w:p>
                  <w:pPr>
                    <w:pStyle w:val="null3"/>
                    <w:jc w:val="left"/>
                  </w:pPr>
                  <w:r>
                    <w:rPr>
                      <w:rFonts w:ascii="仿宋_GB2312" w:hAnsi="仿宋_GB2312" w:cs="仿宋_GB2312" w:eastAsia="仿宋_GB2312"/>
                      <w:sz w:val="24"/>
                    </w:rPr>
                    <w:t>11.需与录播主机配套使用。</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3台</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考场音视频采集设备及拾音器</w:t>
                  </w:r>
                </w:p>
              </w:tc>
              <w:tc>
                <w:tcPr>
                  <w:tcW w:type="dxa" w:w="1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考场音视频采集设备要求：</w:t>
                  </w:r>
                </w:p>
                <w:p>
                  <w:pPr>
                    <w:pStyle w:val="null3"/>
                    <w:jc w:val="both"/>
                  </w:pPr>
                  <w:r>
                    <w:rPr>
                      <w:rFonts w:ascii="仿宋_GB2312" w:hAnsi="仿宋_GB2312" w:cs="仿宋_GB2312" w:eastAsia="仿宋_GB2312"/>
                      <w:sz w:val="24"/>
                    </w:rPr>
                    <w:t>1.高清半球网络音视频采集设备。</w:t>
                  </w:r>
                </w:p>
                <w:p>
                  <w:pPr>
                    <w:pStyle w:val="null3"/>
                    <w:jc w:val="both"/>
                  </w:pPr>
                  <w:r>
                    <w:rPr>
                      <w:rFonts w:ascii="仿宋_GB2312" w:hAnsi="仿宋_GB2312" w:cs="仿宋_GB2312" w:eastAsia="仿宋_GB2312"/>
                      <w:sz w:val="24"/>
                    </w:rPr>
                    <w:t>2.▲采用≥1/3英寸、≥400万像素，分辨率≥1920*1080；照度≤0.05Lux（彩色）、≤0.005Lux(黑白）、0Lux（红外）。</w:t>
                  </w:r>
                </w:p>
                <w:p>
                  <w:pPr>
                    <w:pStyle w:val="null3"/>
                    <w:jc w:val="both"/>
                  </w:pPr>
                  <w:r>
                    <w:rPr>
                      <w:rFonts w:ascii="仿宋_GB2312" w:hAnsi="仿宋_GB2312" w:cs="仿宋_GB2312" w:eastAsia="仿宋_GB2312"/>
                      <w:sz w:val="24"/>
                    </w:rPr>
                    <w:t>3.采用H.264视频编码。</w:t>
                  </w:r>
                </w:p>
                <w:p>
                  <w:pPr>
                    <w:pStyle w:val="null3"/>
                    <w:jc w:val="both"/>
                  </w:pPr>
                  <w:r>
                    <w:rPr>
                      <w:rFonts w:ascii="仿宋_GB2312" w:hAnsi="仿宋_GB2312" w:cs="仿宋_GB2312" w:eastAsia="仿宋_GB2312"/>
                      <w:sz w:val="24"/>
                    </w:rPr>
                    <w:t>4.支持AEC回声抵消、混音录像等功能；支持强光抑制功能、透雾功能、ROI（感兴趣区域）编码功能。</w:t>
                  </w:r>
                </w:p>
                <w:p>
                  <w:pPr>
                    <w:pStyle w:val="null3"/>
                    <w:jc w:val="both"/>
                  </w:pPr>
                  <w:r>
                    <w:rPr>
                      <w:rFonts w:ascii="仿宋_GB2312" w:hAnsi="仿宋_GB2312" w:cs="仿宋_GB2312" w:eastAsia="仿宋_GB2312"/>
                      <w:sz w:val="24"/>
                    </w:rPr>
                    <w:t>5.▲≥128G TF卡或SD卡本地存储，支持断网转存功能。</w:t>
                  </w:r>
                </w:p>
                <w:p>
                  <w:pPr>
                    <w:pStyle w:val="null3"/>
                    <w:jc w:val="both"/>
                  </w:pPr>
                  <w:r>
                    <w:rPr>
                      <w:rFonts w:ascii="仿宋_GB2312" w:hAnsi="仿宋_GB2312" w:cs="仿宋_GB2312" w:eastAsia="仿宋_GB2312"/>
                      <w:sz w:val="24"/>
                    </w:rPr>
                    <w:t>6.支持遮挡、警戒线、场景变更、区域入侵、区域离开、物品遗留、物品拿取、音频异常侦测、人员聚集、磁盘满、网线断开等智能告警功能。</w:t>
                  </w:r>
                </w:p>
                <w:p>
                  <w:pPr>
                    <w:pStyle w:val="null3"/>
                    <w:jc w:val="both"/>
                  </w:pPr>
                  <w:r>
                    <w:rPr>
                      <w:rFonts w:ascii="仿宋_GB2312" w:hAnsi="仿宋_GB2312" w:cs="仿宋_GB2312" w:eastAsia="仿宋_GB2312"/>
                      <w:sz w:val="24"/>
                    </w:rPr>
                    <w:t>7.具备RJ45、TF卡、LineIn、LineOut、开关量报警输入、开关量报警输出、DC12V接口，支持POE供电功能。</w:t>
                  </w:r>
                </w:p>
                <w:p>
                  <w:pPr>
                    <w:pStyle w:val="null3"/>
                    <w:jc w:val="both"/>
                  </w:pPr>
                  <w:r>
                    <w:rPr>
                      <w:rFonts w:ascii="仿宋_GB2312" w:hAnsi="仿宋_GB2312" w:cs="仿宋_GB2312" w:eastAsia="仿宋_GB2312"/>
                      <w:sz w:val="24"/>
                    </w:rPr>
                    <w:t>8.▲符合GB/T 28181-2016相关标准以及ONVIF协议，接口开放。</w:t>
                  </w:r>
                </w:p>
                <w:p>
                  <w:pPr>
                    <w:pStyle w:val="null3"/>
                    <w:jc w:val="left"/>
                  </w:pPr>
                  <w:r>
                    <w:rPr>
                      <w:rFonts w:ascii="仿宋_GB2312" w:hAnsi="仿宋_GB2312" w:cs="仿宋_GB2312" w:eastAsia="仿宋_GB2312"/>
                      <w:sz w:val="24"/>
                    </w:rPr>
                    <w:t>9.★本采购的标准化考场设备需与学校现有标准化考场平台联通对接且满足国家及省考试中心技术规范要求，提供原厂承诺函。对接平台需现场踏勘了解原系统。</w:t>
                  </w:r>
                </w:p>
                <w:p>
                  <w:pPr>
                    <w:pStyle w:val="null3"/>
                    <w:jc w:val="both"/>
                  </w:pPr>
                  <w:r>
                    <w:rPr>
                      <w:rFonts w:ascii="仿宋_GB2312" w:hAnsi="仿宋_GB2312" w:cs="仿宋_GB2312" w:eastAsia="仿宋_GB2312"/>
                      <w:sz w:val="24"/>
                    </w:rPr>
                    <w:t>考场拾音器要求：</w:t>
                  </w:r>
                </w:p>
                <w:p>
                  <w:pPr>
                    <w:pStyle w:val="null3"/>
                    <w:jc w:val="both"/>
                  </w:pPr>
                  <w:r>
                    <w:rPr>
                      <w:rFonts w:ascii="仿宋_GB2312" w:hAnsi="仿宋_GB2312" w:cs="仿宋_GB2312" w:eastAsia="仿宋_GB2312"/>
                      <w:sz w:val="24"/>
                    </w:rPr>
                    <w:t>1.采用数字信号处理器，具备自适应动态降噪处理技术；采用防漩音孔，收音清晰，自动抑制高强度声音；抗回声、抗啸叫。</w:t>
                  </w:r>
                </w:p>
                <w:p>
                  <w:pPr>
                    <w:pStyle w:val="null3"/>
                    <w:jc w:val="both"/>
                  </w:pPr>
                  <w:r>
                    <w:rPr>
                      <w:rFonts w:ascii="仿宋_GB2312" w:hAnsi="仿宋_GB2312" w:cs="仿宋_GB2312" w:eastAsia="仿宋_GB2312"/>
                      <w:sz w:val="24"/>
                    </w:rPr>
                    <w:t>2.内置雷击保护、电源极性反转保护。</w:t>
                  </w:r>
                </w:p>
                <w:p>
                  <w:pPr>
                    <w:pStyle w:val="null3"/>
                    <w:jc w:val="both"/>
                  </w:pPr>
                  <w:r>
                    <w:rPr>
                      <w:rFonts w:ascii="仿宋_GB2312" w:hAnsi="仿宋_GB2312" w:cs="仿宋_GB2312" w:eastAsia="仿宋_GB2312"/>
                      <w:sz w:val="24"/>
                    </w:rPr>
                    <w:t>3.集成音频放大器，拾音头直接驱动有源音箱、硬盘录像机、录音机等。</w:t>
                  </w:r>
                </w:p>
                <w:p>
                  <w:pPr>
                    <w:pStyle w:val="null3"/>
                    <w:jc w:val="both"/>
                  </w:pPr>
                  <w:r>
                    <w:rPr>
                      <w:rFonts w:ascii="仿宋_GB2312" w:hAnsi="仿宋_GB2312" w:cs="仿宋_GB2312" w:eastAsia="仿宋_GB2312"/>
                      <w:sz w:val="24"/>
                    </w:rPr>
                    <w:t>4.监听范围：≥10-60m</w:t>
                  </w:r>
                  <w:r>
                    <w:rPr>
                      <w:rFonts w:ascii="仿宋_GB2312" w:hAnsi="仿宋_GB2312" w:cs="仿宋_GB2312" w:eastAsia="仿宋_GB2312"/>
                      <w:sz w:val="24"/>
                      <w:vertAlign w:val="superscript"/>
                    </w:rPr>
                    <w:t>2</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5.音频传输距离：灵敏度：-38dB，信噪比：88dB(1m/40dB音源)、30dB(10m/40dB音源) 1KHz at 1 Pa；指向特性：全向；动态范围：80dB(1KHz at Max dB SPL)；承受音压：120dB SPL (1KHz,THD 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6套</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考场</w:t>
                  </w:r>
                  <w:r>
                    <w:rPr>
                      <w:rFonts w:ascii="仿宋_GB2312" w:hAnsi="仿宋_GB2312" w:cs="仿宋_GB2312" w:eastAsia="仿宋_GB2312"/>
                      <w:sz w:val="24"/>
                    </w:rPr>
                    <w:t>LED时钟</w:t>
                  </w:r>
                </w:p>
              </w:tc>
              <w:tc>
                <w:tcPr>
                  <w:tcW w:type="dxa" w:w="1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1.时钟面板屏幕尺寸≥465*150，外径尺寸约480*150*40。</w:t>
                  </w:r>
                </w:p>
                <w:p>
                  <w:pPr>
                    <w:pStyle w:val="null3"/>
                    <w:jc w:val="left"/>
                  </w:pPr>
                  <w:r>
                    <w:rPr>
                      <w:rFonts w:ascii="仿宋_GB2312" w:hAnsi="仿宋_GB2312" w:cs="仿宋_GB2312" w:eastAsia="仿宋_GB2312"/>
                      <w:sz w:val="24"/>
                    </w:rPr>
                    <w:t>2.通信接口RJ45，以太网授时，兼容WiFi、LTE-4G等无线授时方式。</w:t>
                  </w:r>
                </w:p>
                <w:p>
                  <w:pPr>
                    <w:pStyle w:val="null3"/>
                    <w:jc w:val="left"/>
                  </w:pPr>
                  <w:r>
                    <w:rPr>
                      <w:rFonts w:ascii="仿宋_GB2312" w:hAnsi="仿宋_GB2312" w:cs="仿宋_GB2312" w:eastAsia="仿宋_GB2312"/>
                      <w:sz w:val="24"/>
                    </w:rPr>
                    <w:t>3.支持时间调整设置，同步显示国家授时中心时间，符合国家、陕西省考试院对考试时间同步要求。</w:t>
                  </w:r>
                </w:p>
                <w:p>
                  <w:pPr>
                    <w:pStyle w:val="null3"/>
                    <w:jc w:val="left"/>
                  </w:pPr>
                  <w:r>
                    <w:rPr>
                      <w:rFonts w:ascii="仿宋_GB2312" w:hAnsi="仿宋_GB2312" w:cs="仿宋_GB2312" w:eastAsia="仿宋_GB2312"/>
                      <w:sz w:val="24"/>
                    </w:rPr>
                    <w:t>4.支持远程开关机功能；支持倒计时功能。</w:t>
                  </w:r>
                </w:p>
                <w:p>
                  <w:pPr>
                    <w:pStyle w:val="null3"/>
                    <w:jc w:val="left"/>
                  </w:pPr>
                  <w:r>
                    <w:rPr>
                      <w:rFonts w:ascii="仿宋_GB2312" w:hAnsi="仿宋_GB2312" w:cs="仿宋_GB2312" w:eastAsia="仿宋_GB2312"/>
                      <w:sz w:val="24"/>
                    </w:rPr>
                    <w:t>5.独立计时精度：≤±0.05秒/天；供电方式：AC220或POE。</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与现有标考时钟系统互联互通</w:t>
                  </w:r>
                  <w:r>
                    <w:rPr>
                      <w:rFonts w:ascii="仿宋_GB2312" w:hAnsi="仿宋_GB2312" w:cs="仿宋_GB2312" w:eastAsia="仿宋_GB2312"/>
                      <w:sz w:val="24"/>
                    </w:rPr>
                    <w:t>，</w:t>
                  </w:r>
                  <w:r>
                    <w:rPr>
                      <w:rFonts w:ascii="仿宋_GB2312" w:hAnsi="仿宋_GB2312" w:cs="仿宋_GB2312" w:eastAsia="仿宋_GB2312"/>
                      <w:sz w:val="24"/>
                    </w:rPr>
                    <w:t>对接系统需现场踏勘了解原系统，</w:t>
                  </w:r>
                  <w:r>
                    <w:rPr>
                      <w:rFonts w:ascii="仿宋_GB2312" w:hAnsi="仿宋_GB2312" w:cs="仿宋_GB2312" w:eastAsia="仿宋_GB2312"/>
                      <w:sz w:val="24"/>
                    </w:rPr>
                    <w:t>提供原厂承诺函</w:t>
                  </w:r>
                  <w:r>
                    <w:rPr>
                      <w:rFonts w:ascii="仿宋_GB2312" w:hAnsi="仿宋_GB2312" w:cs="仿宋_GB2312" w:eastAsia="仿宋_GB2312"/>
                      <w:sz w:val="24"/>
                    </w:rPr>
                    <w:t>。</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3台</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智能锁</w:t>
                  </w:r>
                </w:p>
              </w:tc>
              <w:tc>
                <w:tcPr>
                  <w:tcW w:type="dxa" w:w="1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1.门锁材质：铝合金一体成型枪灰色外壳，厚度不小于2mm；</w:t>
                  </w:r>
                </w:p>
                <w:p>
                  <w:pPr>
                    <w:pStyle w:val="null3"/>
                    <w:jc w:val="left"/>
                  </w:pPr>
                  <w:r>
                    <w:rPr>
                      <w:rFonts w:ascii="仿宋_GB2312" w:hAnsi="仿宋_GB2312" w:cs="仿宋_GB2312" w:eastAsia="仿宋_GB2312"/>
                      <w:sz w:val="24"/>
                    </w:rPr>
                    <w:t>2.门锁尺寸：约365mm*70mm*23mm；</w:t>
                  </w:r>
                </w:p>
                <w:p>
                  <w:pPr>
                    <w:pStyle w:val="null3"/>
                    <w:jc w:val="left"/>
                  </w:pPr>
                  <w:r>
                    <w:rPr>
                      <w:rFonts w:ascii="仿宋_GB2312" w:hAnsi="仿宋_GB2312" w:cs="仿宋_GB2312" w:eastAsia="仿宋_GB2312"/>
                      <w:sz w:val="24"/>
                    </w:rPr>
                    <w:t>3.联网方式：联网门锁应采用蓝牙与门牌进行通信联动。</w:t>
                  </w:r>
                </w:p>
                <w:p>
                  <w:pPr>
                    <w:pStyle w:val="null3"/>
                    <w:jc w:val="left"/>
                  </w:pPr>
                  <w:r>
                    <w:rPr>
                      <w:rFonts w:ascii="仿宋_GB2312" w:hAnsi="仿宋_GB2312" w:cs="仿宋_GB2312" w:eastAsia="仿宋_GB2312"/>
                      <w:sz w:val="24"/>
                    </w:rPr>
                    <w:t>4.开门方式：卡片、 密码、远程指令、机械钥匙方式开门；</w:t>
                  </w:r>
                </w:p>
                <w:p>
                  <w:pPr>
                    <w:pStyle w:val="null3"/>
                    <w:jc w:val="left"/>
                  </w:pPr>
                  <w:r>
                    <w:rPr>
                      <w:rFonts w:ascii="仿宋_GB2312" w:hAnsi="仿宋_GB2312" w:cs="仿宋_GB2312" w:eastAsia="仿宋_GB2312"/>
                      <w:sz w:val="24"/>
                    </w:rPr>
                    <w:t>5.供电方式：4节五号电池供电；</w:t>
                  </w:r>
                </w:p>
                <w:p>
                  <w:pPr>
                    <w:pStyle w:val="null3"/>
                    <w:jc w:val="left"/>
                  </w:pPr>
                  <w:r>
                    <w:rPr>
                      <w:rFonts w:ascii="仿宋_GB2312" w:hAnsi="仿宋_GB2312" w:cs="仿宋_GB2312" w:eastAsia="仿宋_GB2312"/>
                      <w:sz w:val="24"/>
                    </w:rPr>
                    <w:t>6.功耗：静态功耗不大于65uA；动态功耗不大于300mA；</w:t>
                  </w:r>
                </w:p>
                <w:p>
                  <w:pPr>
                    <w:pStyle w:val="null3"/>
                    <w:jc w:val="left"/>
                  </w:pPr>
                  <w:r>
                    <w:rPr>
                      <w:rFonts w:ascii="仿宋_GB2312" w:hAnsi="仿宋_GB2312" w:cs="仿宋_GB2312" w:eastAsia="仿宋_GB2312"/>
                      <w:sz w:val="24"/>
                    </w:rPr>
                    <w:t>7.开门信息存储：门锁本地存储脱机刷卡记录不低于1000条，在通讯恢复正常时立即自动上传到管理平台；</w:t>
                  </w:r>
                </w:p>
                <w:p>
                  <w:pPr>
                    <w:pStyle w:val="null3"/>
                    <w:jc w:val="left"/>
                  </w:pPr>
                  <w:r>
                    <w:rPr>
                      <w:rFonts w:ascii="仿宋_GB2312" w:hAnsi="仿宋_GB2312" w:cs="仿宋_GB2312" w:eastAsia="仿宋_GB2312"/>
                      <w:sz w:val="24"/>
                    </w:rPr>
                    <w:t>8.授权数量：每把门锁可存储的卡片权限信息不低于300人；</w:t>
                  </w:r>
                </w:p>
                <w:p>
                  <w:pPr>
                    <w:pStyle w:val="null3"/>
                    <w:jc w:val="left"/>
                  </w:pPr>
                  <w:r>
                    <w:rPr>
                      <w:rFonts w:ascii="仿宋_GB2312" w:hAnsi="仿宋_GB2312" w:cs="仿宋_GB2312" w:eastAsia="仿宋_GB2312"/>
                      <w:sz w:val="24"/>
                    </w:rPr>
                    <w:t>9.门锁信息上报：包括但不限于开门记录、电池电量、本地存储各类授权情况、门锁软件版本号、通讯ID、工作模式等；</w:t>
                  </w:r>
                </w:p>
                <w:p>
                  <w:pPr>
                    <w:pStyle w:val="null3"/>
                    <w:jc w:val="left"/>
                  </w:pPr>
                  <w:r>
                    <w:rPr>
                      <w:rFonts w:ascii="仿宋_GB2312" w:hAnsi="仿宋_GB2312" w:cs="仿宋_GB2312" w:eastAsia="仿宋_GB2312"/>
                      <w:sz w:val="24"/>
                    </w:rPr>
                    <w:t>10.防技术开启：智能锁电路板有安全防护，在强磁场（</w:t>
                  </w:r>
                  <w:r>
                    <w:rPr>
                      <w:rFonts w:ascii="仿宋_GB2312" w:hAnsi="仿宋_GB2312" w:cs="仿宋_GB2312" w:eastAsia="仿宋_GB2312"/>
                      <w:sz w:val="24"/>
                    </w:rPr>
                    <w:t>≥</w:t>
                  </w:r>
                  <w:r>
                    <w:rPr>
                      <w:rFonts w:ascii="仿宋_GB2312" w:hAnsi="仿宋_GB2312" w:cs="仿宋_GB2312" w:eastAsia="仿宋_GB2312"/>
                      <w:sz w:val="24"/>
                    </w:rPr>
                    <w:t>5000高斯）和强电场（</w:t>
                  </w:r>
                  <w:r>
                    <w:rPr>
                      <w:rFonts w:ascii="仿宋_GB2312" w:hAnsi="仿宋_GB2312" w:cs="仿宋_GB2312" w:eastAsia="仿宋_GB2312"/>
                      <w:sz w:val="24"/>
                    </w:rPr>
                    <w:t>≥</w:t>
                  </w:r>
                  <w:r>
                    <w:rPr>
                      <w:rFonts w:ascii="仿宋_GB2312" w:hAnsi="仿宋_GB2312" w:cs="仿宋_GB2312" w:eastAsia="仿宋_GB2312"/>
                      <w:sz w:val="24"/>
                    </w:rPr>
                    <w:t>50V/M）的作用下正常使用。</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3套</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线性音柱扬声器</w:t>
                  </w:r>
                </w:p>
              </w:tc>
              <w:tc>
                <w:tcPr>
                  <w:tcW w:type="dxa" w:w="1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4"/>
                    </w:rPr>
                    <w:t>频率响应：</w:t>
                  </w:r>
                  <w:r>
                    <w:rPr>
                      <w:rFonts w:ascii="仿宋_GB2312" w:hAnsi="仿宋_GB2312" w:cs="仿宋_GB2312" w:eastAsia="仿宋_GB2312"/>
                      <w:sz w:val="24"/>
                    </w:rPr>
                    <w:t>150Hz-18KHz（-10dB）</w:t>
                  </w:r>
                </w:p>
                <w:p>
                  <w:pPr>
                    <w:pStyle w:val="null3"/>
                    <w:jc w:val="left"/>
                  </w:pPr>
                  <w:r>
                    <w:rPr>
                      <w:rFonts w:ascii="仿宋_GB2312" w:hAnsi="仿宋_GB2312" w:cs="仿宋_GB2312" w:eastAsia="仿宋_GB2312"/>
                      <w:sz w:val="24"/>
                    </w:rPr>
                    <w:t>2.单元尺寸：≥4</w:t>
                  </w:r>
                  <w:r>
                    <w:rPr>
                      <w:rFonts w:ascii="仿宋_GB2312" w:hAnsi="仿宋_GB2312" w:cs="仿宋_GB2312" w:eastAsia="仿宋_GB2312"/>
                      <w:sz w:val="21"/>
                    </w:rPr>
                    <w:t>吋</w:t>
                  </w:r>
                  <w:r>
                    <w:rPr>
                      <w:rFonts w:ascii="仿宋_GB2312" w:hAnsi="仿宋_GB2312" w:cs="仿宋_GB2312" w:eastAsia="仿宋_GB2312"/>
                      <w:sz w:val="24"/>
                    </w:rPr>
                    <w:t>全频单元</w:t>
                  </w:r>
                  <w:r>
                    <w:rPr>
                      <w:rFonts w:ascii="仿宋_GB2312" w:hAnsi="仿宋_GB2312" w:cs="仿宋_GB2312" w:eastAsia="仿宋_GB2312"/>
                      <w:sz w:val="24"/>
                    </w:rPr>
                    <w:t>×4；</w:t>
                  </w:r>
                </w:p>
                <w:p>
                  <w:pPr>
                    <w:pStyle w:val="null3"/>
                    <w:jc w:val="left"/>
                  </w:pPr>
                  <w:r>
                    <w:rPr>
                      <w:rFonts w:ascii="仿宋_GB2312" w:hAnsi="仿宋_GB2312" w:cs="仿宋_GB2312" w:eastAsia="仿宋_GB2312"/>
                      <w:sz w:val="24"/>
                    </w:rPr>
                    <w:t>3.灵敏度：≥95dB；</w:t>
                  </w:r>
                </w:p>
                <w:p>
                  <w:pPr>
                    <w:pStyle w:val="null3"/>
                    <w:jc w:val="left"/>
                  </w:pPr>
                  <w:r>
                    <w:rPr>
                      <w:rFonts w:ascii="仿宋_GB2312" w:hAnsi="仿宋_GB2312" w:cs="仿宋_GB2312" w:eastAsia="仿宋_GB2312"/>
                      <w:sz w:val="24"/>
                    </w:rPr>
                    <w:t>4.额定功率：不少于160W@8欧姆；</w:t>
                  </w:r>
                </w:p>
                <w:p>
                  <w:pPr>
                    <w:pStyle w:val="null3"/>
                    <w:jc w:val="left"/>
                  </w:pPr>
                  <w:r>
                    <w:rPr>
                      <w:rFonts w:ascii="仿宋_GB2312" w:hAnsi="仿宋_GB2312" w:cs="仿宋_GB2312" w:eastAsia="仿宋_GB2312"/>
                      <w:sz w:val="24"/>
                    </w:rPr>
                    <w:t>5.覆盖角度：水平角度不小于80°、垂直角度不大于30°；</w:t>
                  </w:r>
                </w:p>
                <w:p>
                  <w:pPr>
                    <w:pStyle w:val="null3"/>
                    <w:jc w:val="left"/>
                  </w:pPr>
                  <w:r>
                    <w:rPr>
                      <w:rFonts w:ascii="仿宋_GB2312" w:hAnsi="仿宋_GB2312" w:cs="仿宋_GB2312" w:eastAsia="仿宋_GB2312"/>
                      <w:sz w:val="24"/>
                    </w:rPr>
                    <w:t>6.最大声压级（峰值）：≥123dB；</w:t>
                  </w:r>
                </w:p>
                <w:p>
                  <w:pPr>
                    <w:pStyle w:val="null3"/>
                    <w:jc w:val="left"/>
                  </w:pPr>
                  <w:r>
                    <w:rPr>
                      <w:rFonts w:ascii="仿宋_GB2312" w:hAnsi="仿宋_GB2312" w:cs="仿宋_GB2312" w:eastAsia="仿宋_GB2312"/>
                      <w:sz w:val="24"/>
                    </w:rPr>
                    <w:t>7.具有第三方检测机构出具的检测报告。</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12只</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功放</w:t>
                  </w:r>
                </w:p>
              </w:tc>
              <w:tc>
                <w:tcPr>
                  <w:tcW w:type="dxa" w:w="1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1.立体声8Ω：≥2×350W；</w:t>
                  </w:r>
                </w:p>
                <w:p>
                  <w:pPr>
                    <w:pStyle w:val="null3"/>
                    <w:jc w:val="left"/>
                  </w:pPr>
                  <w:r>
                    <w:rPr>
                      <w:rFonts w:ascii="仿宋_GB2312" w:hAnsi="仿宋_GB2312" w:cs="仿宋_GB2312" w:eastAsia="仿宋_GB2312"/>
                      <w:sz w:val="24"/>
                    </w:rPr>
                    <w:t>2.立体声4Ω：≥2×450W；</w:t>
                  </w:r>
                </w:p>
                <w:p>
                  <w:pPr>
                    <w:pStyle w:val="null3"/>
                    <w:jc w:val="left"/>
                  </w:pPr>
                  <w:r>
                    <w:rPr>
                      <w:rFonts w:ascii="仿宋_GB2312" w:hAnsi="仿宋_GB2312" w:cs="仿宋_GB2312" w:eastAsia="仿宋_GB2312"/>
                      <w:sz w:val="24"/>
                    </w:rPr>
                    <w:t>3.頻率响应(1W)：20Hz~20kHz，+1/-1dB；</w:t>
                  </w:r>
                </w:p>
                <w:p>
                  <w:pPr>
                    <w:pStyle w:val="null3"/>
                    <w:jc w:val="left"/>
                  </w:pPr>
                  <w:r>
                    <w:rPr>
                      <w:rFonts w:ascii="仿宋_GB2312" w:hAnsi="仿宋_GB2312" w:cs="仿宋_GB2312" w:eastAsia="仿宋_GB2312"/>
                      <w:sz w:val="24"/>
                    </w:rPr>
                    <w:t>4.总谐波失真(THD)：不高于0.08%；</w:t>
                  </w:r>
                </w:p>
                <w:p>
                  <w:pPr>
                    <w:pStyle w:val="null3"/>
                    <w:jc w:val="left"/>
                  </w:pPr>
                  <w:r>
                    <w:rPr>
                      <w:rFonts w:ascii="仿宋_GB2312" w:hAnsi="仿宋_GB2312" w:cs="仿宋_GB2312" w:eastAsia="仿宋_GB2312"/>
                      <w:sz w:val="24"/>
                    </w:rPr>
                    <w:t>5.阻尼系数：不劣于240:1；</w:t>
                  </w:r>
                </w:p>
                <w:p>
                  <w:pPr>
                    <w:pStyle w:val="null3"/>
                    <w:jc w:val="left"/>
                  </w:pPr>
                  <w:r>
                    <w:rPr>
                      <w:rFonts w:ascii="仿宋_GB2312" w:hAnsi="仿宋_GB2312" w:cs="仿宋_GB2312" w:eastAsia="仿宋_GB2312"/>
                      <w:sz w:val="24"/>
                    </w:rPr>
                    <w:t>6.信噪比(A计权)：不低于94dB；</w:t>
                  </w:r>
                </w:p>
                <w:p>
                  <w:pPr>
                    <w:pStyle w:val="null3"/>
                    <w:jc w:val="left"/>
                  </w:pPr>
                  <w:r>
                    <w:rPr>
                      <w:rFonts w:ascii="仿宋_GB2312" w:hAnsi="仿宋_GB2312" w:cs="仿宋_GB2312" w:eastAsia="仿宋_GB2312"/>
                      <w:sz w:val="24"/>
                    </w:rPr>
                    <w:t>7.转换速率：不低于20V/us；</w:t>
                  </w:r>
                </w:p>
                <w:p>
                  <w:pPr>
                    <w:pStyle w:val="null3"/>
                    <w:jc w:val="left"/>
                  </w:pPr>
                  <w:r>
                    <w:rPr>
                      <w:rFonts w:ascii="仿宋_GB2312" w:hAnsi="仿宋_GB2312" w:cs="仿宋_GB2312" w:eastAsia="仿宋_GB2312"/>
                      <w:sz w:val="24"/>
                    </w:rPr>
                    <w:t>8.开机软启动、短路、直流、过温、压限、开关机静音等保护；</w:t>
                  </w:r>
                </w:p>
                <w:p>
                  <w:pPr>
                    <w:pStyle w:val="null3"/>
                    <w:jc w:val="left"/>
                  </w:pPr>
                  <w:r>
                    <w:rPr>
                      <w:rFonts w:ascii="仿宋_GB2312" w:hAnsi="仿宋_GB2312" w:cs="仿宋_GB2312" w:eastAsia="仿宋_GB2312"/>
                      <w:sz w:val="24"/>
                    </w:rPr>
                    <w:t>9.提供第三方专业检测机构出具的检测报告或其它有效证明材料。</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6台</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数字音频矩阵</w:t>
                  </w:r>
                </w:p>
              </w:tc>
              <w:tc>
                <w:tcPr>
                  <w:tcW w:type="dxa" w:w="1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1.需采用DSP处理技术，24bit/48kHz采样频率；</w:t>
                  </w:r>
                </w:p>
                <w:p>
                  <w:pPr>
                    <w:pStyle w:val="null3"/>
                    <w:jc w:val="left"/>
                  </w:pPr>
                  <w:r>
                    <w:rPr>
                      <w:rFonts w:ascii="仿宋_GB2312" w:hAnsi="仿宋_GB2312" w:cs="仿宋_GB2312" w:eastAsia="仿宋_GB2312"/>
                      <w:sz w:val="24"/>
                    </w:rPr>
                    <w:t>2.不少于8路模拟输入和8路模拟输出的音频信号处理；</w:t>
                  </w:r>
                </w:p>
                <w:p>
                  <w:pPr>
                    <w:pStyle w:val="null3"/>
                    <w:jc w:val="left"/>
                  </w:pPr>
                  <w:r>
                    <w:rPr>
                      <w:rFonts w:ascii="仿宋_GB2312" w:hAnsi="仿宋_GB2312" w:cs="仿宋_GB2312" w:eastAsia="仿宋_GB2312"/>
                      <w:sz w:val="24"/>
                    </w:rPr>
                    <w:t>3.输入通道处理功能：包括但不限于低切、哑音、相位、48V幻像供电、信号发生器、噪声门、压缩器、图示均衡等；</w:t>
                  </w:r>
                </w:p>
                <w:p>
                  <w:pPr>
                    <w:pStyle w:val="null3"/>
                    <w:jc w:val="left"/>
                  </w:pPr>
                  <w:r>
                    <w:rPr>
                      <w:rFonts w:ascii="仿宋_GB2312" w:hAnsi="仿宋_GB2312" w:cs="仿宋_GB2312" w:eastAsia="仿宋_GB2312"/>
                      <w:sz w:val="24"/>
                    </w:rPr>
                    <w:t>4.输出通道处理功能：包括但不限于10段参量均衡、延时器、分频器、限幅器等；</w:t>
                  </w:r>
                </w:p>
                <w:p>
                  <w:pPr>
                    <w:pStyle w:val="null3"/>
                    <w:jc w:val="left"/>
                  </w:pPr>
                  <w:r>
                    <w:rPr>
                      <w:rFonts w:ascii="仿宋_GB2312" w:hAnsi="仿宋_GB2312" w:cs="仿宋_GB2312" w:eastAsia="仿宋_GB2312"/>
                      <w:sz w:val="24"/>
                    </w:rPr>
                    <w:t>5.功能模块：包括但不限于自动增益、自动混音、反馈消除、回声消除、噪声消除处理算法；</w:t>
                  </w:r>
                </w:p>
                <w:p>
                  <w:pPr>
                    <w:pStyle w:val="null3"/>
                    <w:jc w:val="left"/>
                  </w:pPr>
                  <w:r>
                    <w:rPr>
                      <w:rFonts w:ascii="仿宋_GB2312" w:hAnsi="仿宋_GB2312" w:cs="仿宋_GB2312" w:eastAsia="仿宋_GB2312"/>
                      <w:sz w:val="24"/>
                    </w:rPr>
                    <w:t>6.可选配Dante 网络接口,用于连接Dante音频网络；</w:t>
                  </w:r>
                </w:p>
                <w:p>
                  <w:pPr>
                    <w:pStyle w:val="null3"/>
                    <w:jc w:val="left"/>
                  </w:pPr>
                  <w:r>
                    <w:rPr>
                      <w:rFonts w:ascii="仿宋_GB2312" w:hAnsi="仿宋_GB2312" w:cs="仿宋_GB2312" w:eastAsia="仿宋_GB2312"/>
                      <w:sz w:val="24"/>
                    </w:rPr>
                    <w:t>7.不少于1个ETHERNET网络控制接口；</w:t>
                  </w:r>
                </w:p>
                <w:p>
                  <w:pPr>
                    <w:pStyle w:val="null3"/>
                    <w:jc w:val="left"/>
                  </w:pPr>
                  <w:r>
                    <w:rPr>
                      <w:rFonts w:ascii="仿宋_GB2312" w:hAnsi="仿宋_GB2312" w:cs="仿宋_GB2312" w:eastAsia="仿宋_GB2312"/>
                      <w:sz w:val="24"/>
                    </w:rPr>
                    <w:t>8.不少于1个USB接口；</w:t>
                  </w:r>
                </w:p>
                <w:p>
                  <w:pPr>
                    <w:pStyle w:val="null3"/>
                    <w:jc w:val="left"/>
                  </w:pPr>
                  <w:r>
                    <w:rPr>
                      <w:rFonts w:ascii="仿宋_GB2312" w:hAnsi="仿宋_GB2312" w:cs="仿宋_GB2312" w:eastAsia="仿宋_GB2312"/>
                      <w:sz w:val="24"/>
                    </w:rPr>
                    <w:t>9.不少于1个RS-485接口。</w:t>
                  </w:r>
                </w:p>
                <w:p>
                  <w:pPr>
                    <w:pStyle w:val="null3"/>
                    <w:jc w:val="left"/>
                  </w:pPr>
                  <w:r>
                    <w:rPr>
                      <w:rFonts w:ascii="仿宋_GB2312" w:hAnsi="仿宋_GB2312" w:cs="仿宋_GB2312" w:eastAsia="仿宋_GB2312"/>
                      <w:sz w:val="24"/>
                    </w:rPr>
                    <w:t>10.不少于2个GPIO接口，支持外部电平、可实现消防报警功能；</w:t>
                  </w:r>
                </w:p>
                <w:p>
                  <w:pPr>
                    <w:pStyle w:val="null3"/>
                    <w:jc w:val="left"/>
                  </w:pPr>
                  <w:r>
                    <w:rPr>
                      <w:rFonts w:ascii="仿宋_GB2312" w:hAnsi="仿宋_GB2312" w:cs="仿宋_GB2312" w:eastAsia="仿宋_GB2312"/>
                      <w:sz w:val="24"/>
                    </w:rPr>
                    <w:t>11.具有不少于100个场景预设，断电自动保护记忆功能；</w:t>
                  </w:r>
                </w:p>
                <w:p>
                  <w:pPr>
                    <w:pStyle w:val="null3"/>
                    <w:jc w:val="left"/>
                  </w:pPr>
                  <w:r>
                    <w:rPr>
                      <w:rFonts w:ascii="仿宋_GB2312" w:hAnsi="仿宋_GB2312" w:cs="仿宋_GB2312" w:eastAsia="仿宋_GB2312"/>
                      <w:sz w:val="24"/>
                    </w:rPr>
                    <w:t>12.设备内置网页控制功能，在Windows、Android、iOS等平台上操作。</w:t>
                  </w:r>
                </w:p>
                <w:p>
                  <w:pPr>
                    <w:pStyle w:val="null3"/>
                    <w:jc w:val="left"/>
                  </w:pPr>
                  <w:r>
                    <w:rPr>
                      <w:rFonts w:ascii="仿宋_GB2312" w:hAnsi="仿宋_GB2312" w:cs="仿宋_GB2312" w:eastAsia="仿宋_GB2312"/>
                      <w:sz w:val="24"/>
                    </w:rPr>
                    <w:t>13.软件操作界面可切换简体中文、繁体中文、英文显示格式和界面参数保护加锁功能；</w:t>
                  </w:r>
                </w:p>
                <w:p>
                  <w:pPr>
                    <w:pStyle w:val="null3"/>
                    <w:jc w:val="left"/>
                  </w:pPr>
                  <w:r>
                    <w:rPr>
                      <w:rFonts w:ascii="仿宋_GB2312" w:hAnsi="仿宋_GB2312" w:cs="仿宋_GB2312" w:eastAsia="仿宋_GB2312"/>
                      <w:sz w:val="24"/>
                    </w:rPr>
                    <w:t>14.采样率:不低于48k@24bit；</w:t>
                  </w:r>
                </w:p>
                <w:p>
                  <w:pPr>
                    <w:pStyle w:val="null3"/>
                    <w:jc w:val="left"/>
                  </w:pPr>
                  <w:r>
                    <w:rPr>
                      <w:rFonts w:ascii="仿宋_GB2312" w:hAnsi="仿宋_GB2312" w:cs="仿宋_GB2312" w:eastAsia="仿宋_GB2312"/>
                      <w:sz w:val="24"/>
                    </w:rPr>
                    <w:t>15.数/模动态范围(A-计权)：≥120dB；</w:t>
                  </w:r>
                </w:p>
                <w:p>
                  <w:pPr>
                    <w:pStyle w:val="null3"/>
                    <w:jc w:val="left"/>
                  </w:pPr>
                  <w:r>
                    <w:rPr>
                      <w:rFonts w:ascii="仿宋_GB2312" w:hAnsi="仿宋_GB2312" w:cs="仿宋_GB2312" w:eastAsia="仿宋_GB2312"/>
                      <w:sz w:val="24"/>
                    </w:rPr>
                    <w:t>16.总谐波失真：≤0.005% @1K，0dBu；</w:t>
                  </w:r>
                </w:p>
                <w:p>
                  <w:pPr>
                    <w:pStyle w:val="null3"/>
                    <w:jc w:val="left"/>
                  </w:pPr>
                  <w:r>
                    <w:rPr>
                      <w:rFonts w:ascii="仿宋_GB2312" w:hAnsi="仿宋_GB2312" w:cs="仿宋_GB2312" w:eastAsia="仿宋_GB2312"/>
                      <w:sz w:val="24"/>
                    </w:rPr>
                    <w:t>17.信噪比：≥110dB；</w:t>
                  </w:r>
                </w:p>
                <w:p>
                  <w:pPr>
                    <w:pStyle w:val="null3"/>
                    <w:jc w:val="left"/>
                  </w:pPr>
                  <w:r>
                    <w:rPr>
                      <w:rFonts w:ascii="仿宋_GB2312" w:hAnsi="仿宋_GB2312" w:cs="仿宋_GB2312" w:eastAsia="仿宋_GB2312"/>
                      <w:sz w:val="24"/>
                    </w:rPr>
                    <w:t>18.最大输入电平：≥17dBu；</w:t>
                  </w:r>
                </w:p>
                <w:p>
                  <w:pPr>
                    <w:pStyle w:val="null3"/>
                    <w:jc w:val="left"/>
                  </w:pPr>
                  <w:r>
                    <w:rPr>
                      <w:rFonts w:ascii="仿宋_GB2312" w:hAnsi="仿宋_GB2312" w:cs="仿宋_GB2312" w:eastAsia="仿宋_GB2312"/>
                      <w:sz w:val="24"/>
                    </w:rPr>
                    <w:t>19.最大输出电平：≥17dBu；</w:t>
                  </w:r>
                </w:p>
                <w:p>
                  <w:pPr>
                    <w:pStyle w:val="null3"/>
                    <w:jc w:val="left"/>
                  </w:pPr>
                  <w:r>
                    <w:rPr>
                      <w:rFonts w:ascii="仿宋_GB2312" w:hAnsi="仿宋_GB2312" w:cs="仿宋_GB2312" w:eastAsia="仿宋_GB2312"/>
                      <w:sz w:val="24"/>
                    </w:rPr>
                    <w:t>20.提供第三方检测机构出具的功能性检测报告，支持二维码网络查询或其它有效证明材料。</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3台</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反馈抑制器</w:t>
                  </w:r>
                </w:p>
              </w:tc>
              <w:tc>
                <w:tcPr>
                  <w:tcW w:type="dxa" w:w="1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1.配置不小于2</w:t>
                  </w:r>
                  <w:r>
                    <w:rPr>
                      <w:rFonts w:ascii="仿宋_GB2312" w:hAnsi="仿宋_GB2312" w:cs="仿宋_GB2312" w:eastAsia="仿宋_GB2312"/>
                      <w:sz w:val="21"/>
                    </w:rPr>
                    <w:t>吋</w:t>
                  </w:r>
                  <w:r>
                    <w:rPr>
                      <w:rFonts w:ascii="仿宋_GB2312" w:hAnsi="仿宋_GB2312" w:cs="仿宋_GB2312" w:eastAsia="仿宋_GB2312"/>
                      <w:sz w:val="24"/>
                    </w:rPr>
                    <w:t>TFT彩屏，可以显示音乐和系统音量、反馈开启状态及实时声音频普信息；</w:t>
                  </w:r>
                </w:p>
                <w:p>
                  <w:pPr>
                    <w:pStyle w:val="null3"/>
                    <w:jc w:val="left"/>
                  </w:pPr>
                  <w:r>
                    <w:rPr>
                      <w:rFonts w:ascii="仿宋_GB2312" w:hAnsi="仿宋_GB2312" w:cs="仿宋_GB2312" w:eastAsia="仿宋_GB2312"/>
                      <w:sz w:val="24"/>
                    </w:rPr>
                    <w:t>2.支持自动检测功能，采用Ai自适应算法清除啸叫频点；</w:t>
                  </w:r>
                </w:p>
                <w:p>
                  <w:pPr>
                    <w:pStyle w:val="null3"/>
                    <w:jc w:val="left"/>
                  </w:pPr>
                  <w:r>
                    <w:rPr>
                      <w:rFonts w:ascii="仿宋_GB2312" w:hAnsi="仿宋_GB2312" w:cs="仿宋_GB2312" w:eastAsia="仿宋_GB2312"/>
                      <w:sz w:val="24"/>
                    </w:rPr>
                    <w:t>3.自动增益算法；</w:t>
                  </w:r>
                </w:p>
                <w:p>
                  <w:pPr>
                    <w:pStyle w:val="null3"/>
                    <w:jc w:val="left"/>
                  </w:pPr>
                  <w:r>
                    <w:rPr>
                      <w:rFonts w:ascii="仿宋_GB2312" w:hAnsi="仿宋_GB2312" w:cs="仿宋_GB2312" w:eastAsia="仿宋_GB2312"/>
                      <w:sz w:val="24"/>
                    </w:rPr>
                    <w:t>4.支持不少于4个输入通道，每通道带48V幻象电源独立控制开关。4路平衡输入XLR和4路非平衡输入TRS，1路RCA接口；</w:t>
                  </w:r>
                </w:p>
                <w:p>
                  <w:pPr>
                    <w:pStyle w:val="null3"/>
                    <w:jc w:val="left"/>
                  </w:pPr>
                  <w:r>
                    <w:rPr>
                      <w:rFonts w:ascii="仿宋_GB2312" w:hAnsi="仿宋_GB2312" w:cs="仿宋_GB2312" w:eastAsia="仿宋_GB2312"/>
                      <w:sz w:val="24"/>
                    </w:rPr>
                    <w:t>5.输出通道:2路平衡输出XLR，1路RCA；</w:t>
                  </w:r>
                </w:p>
                <w:p>
                  <w:pPr>
                    <w:pStyle w:val="null3"/>
                    <w:jc w:val="left"/>
                  </w:pPr>
                  <w:r>
                    <w:rPr>
                      <w:rFonts w:ascii="仿宋_GB2312" w:hAnsi="仿宋_GB2312" w:cs="仿宋_GB2312" w:eastAsia="仿宋_GB2312"/>
                      <w:sz w:val="24"/>
                    </w:rPr>
                    <w:t>6.支持一键切换啸叫抑制功能打开或关闭；</w:t>
                  </w:r>
                </w:p>
                <w:p>
                  <w:pPr>
                    <w:pStyle w:val="null3"/>
                    <w:jc w:val="left"/>
                  </w:pPr>
                  <w:r>
                    <w:rPr>
                      <w:rFonts w:ascii="仿宋_GB2312" w:hAnsi="仿宋_GB2312" w:cs="仿宋_GB2312" w:eastAsia="仿宋_GB2312"/>
                      <w:sz w:val="24"/>
                    </w:rPr>
                    <w:t>7.总谐波失真：≤0.017%；</w:t>
                  </w:r>
                </w:p>
                <w:p>
                  <w:pPr>
                    <w:pStyle w:val="null3"/>
                    <w:jc w:val="left"/>
                  </w:pPr>
                  <w:r>
                    <w:rPr>
                      <w:rFonts w:ascii="仿宋_GB2312" w:hAnsi="仿宋_GB2312" w:cs="仿宋_GB2312" w:eastAsia="仿宋_GB2312"/>
                      <w:sz w:val="24"/>
                    </w:rPr>
                    <w:t>8.信噪比：≥105dB；</w:t>
                  </w:r>
                </w:p>
                <w:p>
                  <w:pPr>
                    <w:pStyle w:val="null3"/>
                    <w:jc w:val="left"/>
                  </w:pPr>
                  <w:r>
                    <w:rPr>
                      <w:rFonts w:ascii="仿宋_GB2312" w:hAnsi="仿宋_GB2312" w:cs="仿宋_GB2312" w:eastAsia="仿宋_GB2312"/>
                      <w:sz w:val="24"/>
                    </w:rPr>
                    <w:t>9.最大输出电平：≥9dB；</w:t>
                  </w:r>
                </w:p>
                <w:p>
                  <w:pPr>
                    <w:pStyle w:val="null3"/>
                    <w:jc w:val="left"/>
                  </w:pPr>
                  <w:r>
                    <w:rPr>
                      <w:rFonts w:ascii="仿宋_GB2312" w:hAnsi="仿宋_GB2312" w:cs="仿宋_GB2312" w:eastAsia="仿宋_GB2312"/>
                      <w:sz w:val="24"/>
                    </w:rPr>
                    <w:t>10.提供功能检测报告，支持二维码查询或其他有效证明材料。</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3台</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电源时序器</w:t>
                  </w:r>
                </w:p>
              </w:tc>
              <w:tc>
                <w:tcPr>
                  <w:tcW w:type="dxa" w:w="1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1.后面板：不少于8个16A万用插座,1-4路带滤波功能；</w:t>
                  </w:r>
                </w:p>
                <w:p>
                  <w:pPr>
                    <w:pStyle w:val="null3"/>
                    <w:jc w:val="left"/>
                  </w:pPr>
                  <w:r>
                    <w:rPr>
                      <w:rFonts w:ascii="仿宋_GB2312" w:hAnsi="仿宋_GB2312" w:cs="仿宋_GB2312" w:eastAsia="仿宋_GB2312"/>
                      <w:sz w:val="24"/>
                    </w:rPr>
                    <w:t>2.前面板：不少于1个直通16A万用插座；</w:t>
                  </w:r>
                </w:p>
                <w:p>
                  <w:pPr>
                    <w:pStyle w:val="null3"/>
                    <w:jc w:val="left"/>
                  </w:pPr>
                  <w:r>
                    <w:rPr>
                      <w:rFonts w:ascii="仿宋_GB2312" w:hAnsi="仿宋_GB2312" w:cs="仿宋_GB2312" w:eastAsia="仿宋_GB2312"/>
                      <w:sz w:val="24"/>
                    </w:rPr>
                    <w:t>3.单通道的最大电流：16A；</w:t>
                  </w:r>
                </w:p>
                <w:p>
                  <w:pPr>
                    <w:pStyle w:val="null3"/>
                    <w:jc w:val="left"/>
                  </w:pPr>
                  <w:r>
                    <w:rPr>
                      <w:rFonts w:ascii="仿宋_GB2312" w:hAnsi="仿宋_GB2312" w:cs="仿宋_GB2312" w:eastAsia="仿宋_GB2312"/>
                      <w:sz w:val="24"/>
                    </w:rPr>
                    <w:t>4.总输入电流容量：不少于32A；</w:t>
                  </w:r>
                </w:p>
                <w:p>
                  <w:pPr>
                    <w:pStyle w:val="null3"/>
                    <w:jc w:val="left"/>
                  </w:pPr>
                  <w:r>
                    <w:rPr>
                      <w:rFonts w:ascii="仿宋_GB2312" w:hAnsi="仿宋_GB2312" w:cs="仿宋_GB2312" w:eastAsia="仿宋_GB2312"/>
                      <w:sz w:val="24"/>
                    </w:rPr>
                    <w:t>5.中控接口：RS232与RS485两种方式；</w:t>
                  </w:r>
                </w:p>
                <w:p>
                  <w:pPr>
                    <w:pStyle w:val="null3"/>
                    <w:jc w:val="left"/>
                  </w:pPr>
                  <w:r>
                    <w:rPr>
                      <w:rFonts w:ascii="仿宋_GB2312" w:hAnsi="仿宋_GB2312" w:cs="仿宋_GB2312" w:eastAsia="仿宋_GB2312"/>
                      <w:sz w:val="24"/>
                    </w:rPr>
                    <w:t>6.控制软件：具有电脑软件,实现显示控制方式；</w:t>
                  </w:r>
                </w:p>
                <w:p>
                  <w:pPr>
                    <w:pStyle w:val="null3"/>
                    <w:jc w:val="left"/>
                  </w:pPr>
                  <w:r>
                    <w:rPr>
                      <w:rFonts w:ascii="仿宋_GB2312" w:hAnsi="仿宋_GB2312" w:cs="仿宋_GB2312" w:eastAsia="仿宋_GB2312"/>
                      <w:sz w:val="24"/>
                    </w:rPr>
                    <w:t>7.级联:最长级联长度不小于1000米(485接口)。</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3台</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话筒设备</w:t>
                  </w:r>
                  <w:r>
                    <w:rPr>
                      <w:rFonts w:ascii="仿宋_GB2312" w:hAnsi="仿宋_GB2312" w:cs="仿宋_GB2312" w:eastAsia="仿宋_GB2312"/>
                      <w:sz w:val="24"/>
                    </w:rPr>
                    <w:t>1（一拖四手持）</w:t>
                  </w:r>
                </w:p>
              </w:tc>
              <w:tc>
                <w:tcPr>
                  <w:tcW w:type="dxa" w:w="1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1.频道组数：不小于四通道；</w:t>
                  </w:r>
                </w:p>
                <w:p>
                  <w:pPr>
                    <w:pStyle w:val="null3"/>
                    <w:jc w:val="left"/>
                  </w:pPr>
                  <w:r>
                    <w:rPr>
                      <w:rFonts w:ascii="仿宋_GB2312" w:hAnsi="仿宋_GB2312" w:cs="仿宋_GB2312" w:eastAsia="仿宋_GB2312"/>
                      <w:sz w:val="24"/>
                    </w:rPr>
                    <w:t>2.面板显示：液晶显示屏AF/RF信号强度，工作频率及手持发射器的电池容量；</w:t>
                  </w:r>
                </w:p>
                <w:p>
                  <w:pPr>
                    <w:pStyle w:val="null3"/>
                    <w:jc w:val="left"/>
                  </w:pPr>
                  <w:r>
                    <w:rPr>
                      <w:rFonts w:ascii="仿宋_GB2312" w:hAnsi="仿宋_GB2312" w:cs="仿宋_GB2312" w:eastAsia="仿宋_GB2312"/>
                      <w:sz w:val="24"/>
                    </w:rPr>
                    <w:t>3.震荡模式：数字频率合成；</w:t>
                  </w:r>
                </w:p>
                <w:p>
                  <w:pPr>
                    <w:pStyle w:val="null3"/>
                    <w:jc w:val="left"/>
                  </w:pPr>
                  <w:r>
                    <w:rPr>
                      <w:rFonts w:ascii="仿宋_GB2312" w:hAnsi="仿宋_GB2312" w:cs="仿宋_GB2312" w:eastAsia="仿宋_GB2312"/>
                      <w:sz w:val="24"/>
                    </w:rPr>
                    <w:t>4.射频稳定度：≤±0.005%（10～50℃）；</w:t>
                  </w:r>
                </w:p>
                <w:p>
                  <w:pPr>
                    <w:pStyle w:val="null3"/>
                    <w:jc w:val="left"/>
                  </w:pPr>
                  <w:r>
                    <w:rPr>
                      <w:rFonts w:ascii="仿宋_GB2312" w:hAnsi="仿宋_GB2312" w:cs="仿宋_GB2312" w:eastAsia="仿宋_GB2312"/>
                      <w:sz w:val="24"/>
                    </w:rPr>
                    <w:t>5.载波频段：UHF频段(640.125MHz～690.000MHz)；</w:t>
                  </w:r>
                </w:p>
                <w:p>
                  <w:pPr>
                    <w:pStyle w:val="null3"/>
                    <w:jc w:val="left"/>
                  </w:pPr>
                  <w:r>
                    <w:rPr>
                      <w:rFonts w:ascii="仿宋_GB2312" w:hAnsi="仿宋_GB2312" w:cs="仿宋_GB2312" w:eastAsia="仿宋_GB2312"/>
                      <w:sz w:val="24"/>
                    </w:rPr>
                    <w:t xml:space="preserve">6.接收方式 ：真分集式；            </w:t>
                  </w:r>
                </w:p>
                <w:p>
                  <w:pPr>
                    <w:pStyle w:val="null3"/>
                    <w:jc w:val="left"/>
                  </w:pPr>
                  <w:r>
                    <w:rPr>
                      <w:rFonts w:ascii="仿宋_GB2312" w:hAnsi="仿宋_GB2312" w:cs="仿宋_GB2312" w:eastAsia="仿宋_GB2312"/>
                      <w:sz w:val="24"/>
                    </w:rPr>
                    <w:t>7.灵敏度：-108dBm（12dB S/N)；</w:t>
                  </w:r>
                </w:p>
                <w:p>
                  <w:pPr>
                    <w:pStyle w:val="null3"/>
                    <w:jc w:val="left"/>
                  </w:pPr>
                  <w:r>
                    <w:rPr>
                      <w:rFonts w:ascii="仿宋_GB2312" w:hAnsi="仿宋_GB2312" w:cs="仿宋_GB2312" w:eastAsia="仿宋_GB2312"/>
                      <w:sz w:val="24"/>
                    </w:rPr>
                    <w:t>8.最大偏移度：≤±100KHz；</w:t>
                  </w:r>
                </w:p>
                <w:p>
                  <w:pPr>
                    <w:pStyle w:val="null3"/>
                    <w:jc w:val="left"/>
                  </w:pPr>
                  <w:r>
                    <w:rPr>
                      <w:rFonts w:ascii="仿宋_GB2312" w:hAnsi="仿宋_GB2312" w:cs="仿宋_GB2312" w:eastAsia="仿宋_GB2312"/>
                      <w:sz w:val="24"/>
                    </w:rPr>
                    <w:t>9.综合S/N比：±105dB（1KHz-A）；</w:t>
                  </w:r>
                </w:p>
                <w:p>
                  <w:pPr>
                    <w:pStyle w:val="null3"/>
                    <w:jc w:val="left"/>
                  </w:pPr>
                  <w:r>
                    <w:rPr>
                      <w:rFonts w:ascii="仿宋_GB2312" w:hAnsi="仿宋_GB2312" w:cs="仿宋_GB2312" w:eastAsia="仿宋_GB2312"/>
                      <w:sz w:val="24"/>
                    </w:rPr>
                    <w:t>10.综合失真度：＜0.5%@1KHz；</w:t>
                  </w:r>
                </w:p>
                <w:p>
                  <w:pPr>
                    <w:pStyle w:val="null3"/>
                    <w:jc w:val="left"/>
                  </w:pPr>
                  <w:r>
                    <w:rPr>
                      <w:rFonts w:ascii="仿宋_GB2312" w:hAnsi="仿宋_GB2312" w:cs="仿宋_GB2312" w:eastAsia="仿宋_GB2312"/>
                      <w:sz w:val="24"/>
                    </w:rPr>
                    <w:t>11.综合频率响应：20Hz～18KHz(±3dB)；</w:t>
                  </w:r>
                </w:p>
                <w:p>
                  <w:pPr>
                    <w:pStyle w:val="null3"/>
                    <w:jc w:val="left"/>
                  </w:pPr>
                  <w:r>
                    <w:rPr>
                      <w:rFonts w:ascii="仿宋_GB2312" w:hAnsi="仿宋_GB2312" w:cs="仿宋_GB2312" w:eastAsia="仿宋_GB2312"/>
                      <w:sz w:val="24"/>
                    </w:rPr>
                    <w:t>12.可调频率：不小于400个；</w:t>
                  </w:r>
                  <w:r>
                    <w:rPr>
                      <w:rFonts w:ascii="仿宋_GB2312" w:hAnsi="仿宋_GB2312" w:cs="仿宋_GB2312" w:eastAsia="仿宋_GB2312"/>
                      <w:sz w:val="21"/>
                    </w:rPr>
                    <w:t xml:space="preserve"> </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3套</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话筒设备</w:t>
                  </w:r>
                  <w:r>
                    <w:rPr>
                      <w:rFonts w:ascii="仿宋_GB2312" w:hAnsi="仿宋_GB2312" w:cs="仿宋_GB2312" w:eastAsia="仿宋_GB2312"/>
                      <w:sz w:val="24"/>
                    </w:rPr>
                    <w:t>2（一拖四领夹）</w:t>
                  </w:r>
                </w:p>
              </w:tc>
              <w:tc>
                <w:tcPr>
                  <w:tcW w:type="dxa" w:w="1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1.频道组数：不小于四通道；</w:t>
                  </w:r>
                </w:p>
                <w:p>
                  <w:pPr>
                    <w:pStyle w:val="null3"/>
                    <w:jc w:val="left"/>
                  </w:pPr>
                  <w:r>
                    <w:rPr>
                      <w:rFonts w:ascii="仿宋_GB2312" w:hAnsi="仿宋_GB2312" w:cs="仿宋_GB2312" w:eastAsia="仿宋_GB2312"/>
                      <w:sz w:val="24"/>
                    </w:rPr>
                    <w:t>2.面板显示：液晶显示屏AF/RF信号强度，工作频率及腰包发射器的电池容量；</w:t>
                  </w:r>
                </w:p>
                <w:p>
                  <w:pPr>
                    <w:pStyle w:val="null3"/>
                    <w:jc w:val="left"/>
                  </w:pPr>
                  <w:r>
                    <w:rPr>
                      <w:rFonts w:ascii="仿宋_GB2312" w:hAnsi="仿宋_GB2312" w:cs="仿宋_GB2312" w:eastAsia="仿宋_GB2312"/>
                      <w:sz w:val="24"/>
                    </w:rPr>
                    <w:t>3.震荡模式：数字频率合成；</w:t>
                  </w:r>
                </w:p>
                <w:p>
                  <w:pPr>
                    <w:pStyle w:val="null3"/>
                    <w:jc w:val="left"/>
                  </w:pPr>
                  <w:r>
                    <w:rPr>
                      <w:rFonts w:ascii="仿宋_GB2312" w:hAnsi="仿宋_GB2312" w:cs="仿宋_GB2312" w:eastAsia="仿宋_GB2312"/>
                      <w:sz w:val="24"/>
                    </w:rPr>
                    <w:t>4.射频稳定度：≤±0.005%（10～50℃）；</w:t>
                  </w:r>
                </w:p>
                <w:p>
                  <w:pPr>
                    <w:pStyle w:val="null3"/>
                    <w:jc w:val="left"/>
                  </w:pPr>
                  <w:r>
                    <w:rPr>
                      <w:rFonts w:ascii="仿宋_GB2312" w:hAnsi="仿宋_GB2312" w:cs="仿宋_GB2312" w:eastAsia="仿宋_GB2312"/>
                      <w:sz w:val="24"/>
                    </w:rPr>
                    <w:t>5.载波频段：UHF频段(640.125MHz～690.000MHz)；</w:t>
                  </w:r>
                </w:p>
                <w:p>
                  <w:pPr>
                    <w:pStyle w:val="null3"/>
                    <w:jc w:val="left"/>
                  </w:pPr>
                  <w:r>
                    <w:rPr>
                      <w:rFonts w:ascii="仿宋_GB2312" w:hAnsi="仿宋_GB2312" w:cs="仿宋_GB2312" w:eastAsia="仿宋_GB2312"/>
                      <w:sz w:val="24"/>
                    </w:rPr>
                    <w:t xml:space="preserve">6.接收方式：真分集式；            </w:t>
                  </w:r>
                </w:p>
                <w:p>
                  <w:pPr>
                    <w:pStyle w:val="null3"/>
                    <w:jc w:val="left"/>
                  </w:pPr>
                  <w:r>
                    <w:rPr>
                      <w:rFonts w:ascii="仿宋_GB2312" w:hAnsi="仿宋_GB2312" w:cs="仿宋_GB2312" w:eastAsia="仿宋_GB2312"/>
                      <w:sz w:val="24"/>
                    </w:rPr>
                    <w:t>7.灵敏度：-108dBm（12dB S/N)；</w:t>
                  </w:r>
                </w:p>
                <w:p>
                  <w:pPr>
                    <w:pStyle w:val="null3"/>
                    <w:jc w:val="left"/>
                  </w:pPr>
                  <w:r>
                    <w:rPr>
                      <w:rFonts w:ascii="仿宋_GB2312" w:hAnsi="仿宋_GB2312" w:cs="仿宋_GB2312" w:eastAsia="仿宋_GB2312"/>
                      <w:sz w:val="24"/>
                    </w:rPr>
                    <w:t>8.最大偏移度：≤±100KHz；</w:t>
                  </w:r>
                </w:p>
                <w:p>
                  <w:pPr>
                    <w:pStyle w:val="null3"/>
                    <w:jc w:val="left"/>
                  </w:pPr>
                  <w:r>
                    <w:rPr>
                      <w:rFonts w:ascii="仿宋_GB2312" w:hAnsi="仿宋_GB2312" w:cs="仿宋_GB2312" w:eastAsia="仿宋_GB2312"/>
                      <w:sz w:val="24"/>
                    </w:rPr>
                    <w:t>9.综合S/N比：±105dB（1KHz-A）；</w:t>
                  </w:r>
                </w:p>
                <w:p>
                  <w:pPr>
                    <w:pStyle w:val="null3"/>
                    <w:jc w:val="left"/>
                  </w:pPr>
                  <w:r>
                    <w:rPr>
                      <w:rFonts w:ascii="仿宋_GB2312" w:hAnsi="仿宋_GB2312" w:cs="仿宋_GB2312" w:eastAsia="仿宋_GB2312"/>
                      <w:sz w:val="24"/>
                    </w:rPr>
                    <w:t>10.综合失真度：＜0.5%@1KHz；</w:t>
                  </w:r>
                </w:p>
                <w:p>
                  <w:pPr>
                    <w:pStyle w:val="null3"/>
                    <w:jc w:val="left"/>
                  </w:pPr>
                  <w:r>
                    <w:rPr>
                      <w:rFonts w:ascii="仿宋_GB2312" w:hAnsi="仿宋_GB2312" w:cs="仿宋_GB2312" w:eastAsia="仿宋_GB2312"/>
                      <w:sz w:val="24"/>
                    </w:rPr>
                    <w:t>11.综合频率响应：20Hz～18KHz(±3dB)；</w:t>
                  </w:r>
                </w:p>
                <w:p>
                  <w:pPr>
                    <w:pStyle w:val="null3"/>
                    <w:jc w:val="left"/>
                  </w:pPr>
                  <w:r>
                    <w:rPr>
                      <w:rFonts w:ascii="仿宋_GB2312" w:hAnsi="仿宋_GB2312" w:cs="仿宋_GB2312" w:eastAsia="仿宋_GB2312"/>
                      <w:sz w:val="24"/>
                    </w:rPr>
                    <w:t>12.可调频率：不小于400个；</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3套</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话筒设备</w:t>
                  </w:r>
                  <w:r>
                    <w:rPr>
                      <w:rFonts w:ascii="仿宋_GB2312" w:hAnsi="仿宋_GB2312" w:cs="仿宋_GB2312" w:eastAsia="仿宋_GB2312"/>
                      <w:sz w:val="24"/>
                    </w:rPr>
                    <w:t>3（无线会议主机）</w:t>
                  </w:r>
                </w:p>
              </w:tc>
              <w:tc>
                <w:tcPr>
                  <w:tcW w:type="dxa" w:w="1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1.通道数：不小于三通道；</w:t>
                  </w:r>
                </w:p>
                <w:p>
                  <w:pPr>
                    <w:pStyle w:val="null3"/>
                    <w:jc w:val="left"/>
                  </w:pPr>
                  <w:r>
                    <w:rPr>
                      <w:rFonts w:ascii="仿宋_GB2312" w:hAnsi="仿宋_GB2312" w:cs="仿宋_GB2312" w:eastAsia="仿宋_GB2312"/>
                      <w:sz w:val="24"/>
                    </w:rPr>
                    <w:t>2.振荡模式：数字频率合成真分集；</w:t>
                  </w:r>
                </w:p>
                <w:p>
                  <w:pPr>
                    <w:pStyle w:val="null3"/>
                    <w:jc w:val="left"/>
                  </w:pPr>
                  <w:r>
                    <w:rPr>
                      <w:rFonts w:ascii="仿宋_GB2312" w:hAnsi="仿宋_GB2312" w:cs="仿宋_GB2312" w:eastAsia="仿宋_GB2312"/>
                      <w:sz w:val="24"/>
                    </w:rPr>
                    <w:t>3.射频稳定性 ：</w:t>
                  </w:r>
                  <w:r>
                    <w:rPr>
                      <w:rFonts w:ascii="仿宋_GB2312" w:hAnsi="仿宋_GB2312" w:cs="仿宋_GB2312" w:eastAsia="仿宋_GB2312"/>
                      <w:sz w:val="24"/>
                      <w:b/>
                    </w:rPr>
                    <w:t>≤</w:t>
                  </w:r>
                  <w:r>
                    <w:rPr>
                      <w:rFonts w:ascii="仿宋_GB2312" w:hAnsi="仿宋_GB2312" w:cs="仿宋_GB2312" w:eastAsia="仿宋_GB2312"/>
                      <w:sz w:val="24"/>
                    </w:rPr>
                    <w:t>±5ppm（零下5℃~50℃）；</w:t>
                  </w:r>
                </w:p>
                <w:p>
                  <w:pPr>
                    <w:pStyle w:val="null3"/>
                    <w:jc w:val="left"/>
                  </w:pPr>
                  <w:r>
                    <w:rPr>
                      <w:rFonts w:ascii="仿宋_GB2312" w:hAnsi="仿宋_GB2312" w:cs="仿宋_GB2312" w:eastAsia="仿宋_GB2312"/>
                      <w:sz w:val="24"/>
                    </w:rPr>
                    <w:t>4.音频载波频段 640.500MHz-689.500MHz；控制载波频段2.4G-2.6G；</w:t>
                  </w:r>
                </w:p>
                <w:p>
                  <w:pPr>
                    <w:pStyle w:val="null3"/>
                    <w:jc w:val="left"/>
                  </w:pPr>
                  <w:r>
                    <w:rPr>
                      <w:rFonts w:ascii="仿宋_GB2312" w:hAnsi="仿宋_GB2312" w:cs="仿宋_GB2312" w:eastAsia="仿宋_GB2312"/>
                      <w:sz w:val="24"/>
                    </w:rPr>
                    <w:t>5.频带宽度：50MHz；</w:t>
                  </w:r>
                </w:p>
                <w:p>
                  <w:pPr>
                    <w:pStyle w:val="null3"/>
                    <w:jc w:val="left"/>
                  </w:pPr>
                  <w:r>
                    <w:rPr>
                      <w:rFonts w:ascii="仿宋_GB2312" w:hAnsi="仿宋_GB2312" w:cs="仿宋_GB2312" w:eastAsia="仿宋_GB2312"/>
                      <w:sz w:val="24"/>
                    </w:rPr>
                    <w:t>6.频率间隔：500KHz；</w:t>
                  </w:r>
                </w:p>
                <w:p>
                  <w:pPr>
                    <w:pStyle w:val="null3"/>
                    <w:jc w:val="left"/>
                  </w:pPr>
                  <w:r>
                    <w:rPr>
                      <w:rFonts w:ascii="仿宋_GB2312" w:hAnsi="仿宋_GB2312" w:cs="仿宋_GB2312" w:eastAsia="仿宋_GB2312"/>
                      <w:sz w:val="24"/>
                    </w:rPr>
                    <w:t>7.可切换系统频率组数：不小于16组；</w:t>
                  </w:r>
                </w:p>
                <w:p>
                  <w:pPr>
                    <w:pStyle w:val="null3"/>
                    <w:jc w:val="left"/>
                  </w:pPr>
                  <w:r>
                    <w:rPr>
                      <w:rFonts w:ascii="仿宋_GB2312" w:hAnsi="仿宋_GB2312" w:cs="仿宋_GB2312" w:eastAsia="仿宋_GB2312"/>
                      <w:sz w:val="24"/>
                    </w:rPr>
                    <w:t>8.操作方式：手动调整；</w:t>
                  </w:r>
                </w:p>
                <w:p>
                  <w:pPr>
                    <w:pStyle w:val="null3"/>
                    <w:jc w:val="left"/>
                  </w:pPr>
                  <w:r>
                    <w:rPr>
                      <w:rFonts w:ascii="仿宋_GB2312" w:hAnsi="仿宋_GB2312" w:cs="仿宋_GB2312" w:eastAsia="仿宋_GB2312"/>
                      <w:sz w:val="24"/>
                    </w:rPr>
                    <w:t>9.灵敏度：</w:t>
                  </w:r>
                  <w:r>
                    <w:rPr>
                      <w:rFonts w:ascii="仿宋_GB2312" w:hAnsi="仿宋_GB2312" w:cs="仿宋_GB2312" w:eastAsia="仿宋_GB2312"/>
                      <w:sz w:val="24"/>
                    </w:rPr>
                    <w:t>≥</w:t>
                  </w:r>
                  <w:r>
                    <w:rPr>
                      <w:rFonts w:ascii="仿宋_GB2312" w:hAnsi="仿宋_GB2312" w:cs="仿宋_GB2312" w:eastAsia="仿宋_GB2312"/>
                      <w:sz w:val="24"/>
                    </w:rPr>
                    <w:t>-103dBm（12dB S/N）；</w:t>
                  </w:r>
                </w:p>
                <w:p>
                  <w:pPr>
                    <w:pStyle w:val="null3"/>
                    <w:jc w:val="left"/>
                  </w:pPr>
                  <w:r>
                    <w:rPr>
                      <w:rFonts w:ascii="仿宋_GB2312" w:hAnsi="仿宋_GB2312" w:cs="仿宋_GB2312" w:eastAsia="仿宋_GB2312"/>
                      <w:sz w:val="24"/>
                    </w:rPr>
                    <w:t>10.最大偏移度：≤±100KHz；</w:t>
                  </w:r>
                </w:p>
                <w:p>
                  <w:pPr>
                    <w:pStyle w:val="null3"/>
                    <w:jc w:val="left"/>
                  </w:pPr>
                  <w:r>
                    <w:rPr>
                      <w:rFonts w:ascii="仿宋_GB2312" w:hAnsi="仿宋_GB2312" w:cs="仿宋_GB2312" w:eastAsia="仿宋_GB2312"/>
                      <w:sz w:val="24"/>
                    </w:rPr>
                    <w:t>11.综合S/N比：±105dB（1KHz-A）；</w:t>
                  </w:r>
                </w:p>
                <w:p>
                  <w:pPr>
                    <w:pStyle w:val="null3"/>
                    <w:jc w:val="left"/>
                  </w:pPr>
                  <w:r>
                    <w:rPr>
                      <w:rFonts w:ascii="仿宋_GB2312" w:hAnsi="仿宋_GB2312" w:cs="仿宋_GB2312" w:eastAsia="仿宋_GB2312"/>
                      <w:sz w:val="24"/>
                    </w:rPr>
                    <w:t>12.综合失真度：＜0.5%@1KHz；</w:t>
                  </w:r>
                </w:p>
                <w:p>
                  <w:pPr>
                    <w:pStyle w:val="null3"/>
                    <w:jc w:val="left"/>
                  </w:pPr>
                  <w:r>
                    <w:rPr>
                      <w:rFonts w:ascii="仿宋_GB2312" w:hAnsi="仿宋_GB2312" w:cs="仿宋_GB2312" w:eastAsia="仿宋_GB2312"/>
                      <w:sz w:val="24"/>
                    </w:rPr>
                    <w:t>13.综合频率响应：50Hz－18KHz（±3dB）；</w:t>
                  </w:r>
                </w:p>
                <w:p>
                  <w:pPr>
                    <w:pStyle w:val="null3"/>
                    <w:jc w:val="left"/>
                  </w:pPr>
                  <w:r>
                    <w:rPr>
                      <w:rFonts w:ascii="仿宋_GB2312" w:hAnsi="仿宋_GB2312" w:cs="仿宋_GB2312" w:eastAsia="仿宋_GB2312"/>
                      <w:sz w:val="24"/>
                    </w:rPr>
                    <w:t>14.音量输出调整：输出电平可随意调整；</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3台</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话筒设备</w:t>
                  </w:r>
                  <w:r>
                    <w:rPr>
                      <w:rFonts w:ascii="仿宋_GB2312" w:hAnsi="仿宋_GB2312" w:cs="仿宋_GB2312" w:eastAsia="仿宋_GB2312"/>
                      <w:sz w:val="24"/>
                    </w:rPr>
                    <w:t>3（代表单元）</w:t>
                  </w:r>
                </w:p>
              </w:tc>
              <w:tc>
                <w:tcPr>
                  <w:tcW w:type="dxa" w:w="1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1.膜片类型：电容式；</w:t>
                  </w:r>
                </w:p>
                <w:p>
                  <w:pPr>
                    <w:pStyle w:val="null3"/>
                    <w:jc w:val="left"/>
                  </w:pPr>
                  <w:r>
                    <w:rPr>
                      <w:rFonts w:ascii="仿宋_GB2312" w:hAnsi="仿宋_GB2312" w:cs="仿宋_GB2312" w:eastAsia="仿宋_GB2312"/>
                      <w:sz w:val="24"/>
                    </w:rPr>
                    <w:t>2.指向性：心型指向；</w:t>
                  </w:r>
                </w:p>
                <w:p>
                  <w:pPr>
                    <w:pStyle w:val="null3"/>
                    <w:jc w:val="left"/>
                  </w:pPr>
                  <w:r>
                    <w:rPr>
                      <w:rFonts w:ascii="仿宋_GB2312" w:hAnsi="仿宋_GB2312" w:cs="仿宋_GB2312" w:eastAsia="仿宋_GB2312"/>
                      <w:sz w:val="24"/>
                    </w:rPr>
                    <w:t>3.工作频率：640.500MHz-689.500MHz；</w:t>
                  </w:r>
                </w:p>
                <w:p>
                  <w:pPr>
                    <w:pStyle w:val="null3"/>
                    <w:jc w:val="left"/>
                  </w:pPr>
                  <w:r>
                    <w:rPr>
                      <w:rFonts w:ascii="仿宋_GB2312" w:hAnsi="仿宋_GB2312" w:cs="仿宋_GB2312" w:eastAsia="仿宋_GB2312"/>
                      <w:sz w:val="24"/>
                    </w:rPr>
                    <w:t>4.射频稳定性：≤±5ppm（零下5℃~50℃）；</w:t>
                  </w:r>
                </w:p>
                <w:p>
                  <w:pPr>
                    <w:pStyle w:val="null3"/>
                    <w:jc w:val="left"/>
                  </w:pPr>
                  <w:r>
                    <w:rPr>
                      <w:rFonts w:ascii="仿宋_GB2312" w:hAnsi="仿宋_GB2312" w:cs="仿宋_GB2312" w:eastAsia="仿宋_GB2312"/>
                      <w:sz w:val="24"/>
                    </w:rPr>
                    <w:t>5.振荡模式 数字频率合成；</w:t>
                  </w:r>
                </w:p>
                <w:p>
                  <w:pPr>
                    <w:pStyle w:val="null3"/>
                    <w:jc w:val="left"/>
                  </w:pPr>
                  <w:r>
                    <w:rPr>
                      <w:rFonts w:ascii="仿宋_GB2312" w:hAnsi="仿宋_GB2312" w:cs="仿宋_GB2312" w:eastAsia="仿宋_GB2312"/>
                      <w:sz w:val="24"/>
                    </w:rPr>
                    <w:t>6.调频方法：由接收机统一设置；</w:t>
                  </w:r>
                </w:p>
                <w:p>
                  <w:pPr>
                    <w:pStyle w:val="null3"/>
                    <w:jc w:val="left"/>
                  </w:pPr>
                  <w:r>
                    <w:rPr>
                      <w:rFonts w:ascii="仿宋_GB2312" w:hAnsi="仿宋_GB2312" w:cs="仿宋_GB2312" w:eastAsia="仿宋_GB2312"/>
                      <w:sz w:val="24"/>
                    </w:rPr>
                    <w:t>7.频率响应：50HZ-18KHZ；</w:t>
                  </w:r>
                </w:p>
                <w:p>
                  <w:pPr>
                    <w:pStyle w:val="null3"/>
                    <w:jc w:val="left"/>
                  </w:pPr>
                  <w:r>
                    <w:rPr>
                      <w:rFonts w:ascii="仿宋_GB2312" w:hAnsi="仿宋_GB2312" w:cs="仿宋_GB2312" w:eastAsia="仿宋_GB2312"/>
                      <w:sz w:val="24"/>
                    </w:rPr>
                    <w:t>8.工作距离：接收距离不小于40米；</w:t>
                  </w:r>
                </w:p>
                <w:p>
                  <w:pPr>
                    <w:pStyle w:val="null3"/>
                    <w:jc w:val="left"/>
                  </w:pPr>
                  <w:r>
                    <w:rPr>
                      <w:rFonts w:ascii="仿宋_GB2312" w:hAnsi="仿宋_GB2312" w:cs="仿宋_GB2312" w:eastAsia="仿宋_GB2312"/>
                      <w:sz w:val="24"/>
                    </w:rPr>
                    <w:t>9.有效拾音距离：不小于30CM；</w:t>
                  </w:r>
                </w:p>
                <w:p>
                  <w:pPr>
                    <w:pStyle w:val="null3"/>
                    <w:jc w:val="left"/>
                  </w:pPr>
                  <w:r>
                    <w:rPr>
                      <w:rFonts w:ascii="仿宋_GB2312" w:hAnsi="仿宋_GB2312" w:cs="仿宋_GB2312" w:eastAsia="仿宋_GB2312"/>
                      <w:sz w:val="24"/>
                    </w:rPr>
                    <w:t>10.电源：锂电池；</w:t>
                  </w:r>
                </w:p>
                <w:p>
                  <w:pPr>
                    <w:pStyle w:val="null3"/>
                    <w:jc w:val="left"/>
                  </w:pPr>
                  <w:r>
                    <w:rPr>
                      <w:rFonts w:ascii="仿宋_GB2312" w:hAnsi="仿宋_GB2312" w:cs="仿宋_GB2312" w:eastAsia="仿宋_GB2312"/>
                      <w:sz w:val="24"/>
                    </w:rPr>
                    <w:t>11.电池工作时间：不小于8小时。</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18支</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充电箱</w:t>
                  </w:r>
                </w:p>
              </w:tc>
              <w:tc>
                <w:tcPr>
                  <w:tcW w:type="dxa" w:w="1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1.充电电流：900MA；                                      2.充电时间：≤3.5小时；                                                                                  3.供给电源：5V/4000MA。</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3台</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智能教学互动系统软件</w:t>
                  </w:r>
                </w:p>
              </w:tc>
              <w:tc>
                <w:tcPr>
                  <w:tcW w:type="dxa" w:w="1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1.系统需支持Windows系统无线拓展副屏功能，无线拓展延迟≤50ms；</w:t>
                  </w:r>
                </w:p>
                <w:p>
                  <w:pPr>
                    <w:pStyle w:val="null3"/>
                    <w:jc w:val="left"/>
                  </w:pPr>
                  <w:r>
                    <w:rPr>
                      <w:rFonts w:ascii="仿宋_GB2312" w:hAnsi="仿宋_GB2312" w:cs="仿宋_GB2312" w:eastAsia="仿宋_GB2312"/>
                      <w:sz w:val="24"/>
                    </w:rPr>
                    <w:t>2.系统需支持无线拓展副屏同显与异显一键切换，具备切换排队功能；</w:t>
                  </w:r>
                </w:p>
                <w:p>
                  <w:pPr>
                    <w:pStyle w:val="null3"/>
                    <w:jc w:val="left"/>
                  </w:pPr>
                  <w:r>
                    <w:rPr>
                      <w:rFonts w:ascii="仿宋_GB2312" w:hAnsi="仿宋_GB2312" w:cs="仿宋_GB2312" w:eastAsia="仿宋_GB2312"/>
                      <w:sz w:val="24"/>
                    </w:rPr>
                    <w:t>3.系统需支持无线高拍仪功能，支持移动端全场景使用高拍仪功能，支持教师对试卷，作业，实验过程通过大屏显示，批注，对比；</w:t>
                  </w:r>
                </w:p>
                <w:p>
                  <w:pPr>
                    <w:pStyle w:val="null3"/>
                    <w:jc w:val="left"/>
                  </w:pPr>
                  <w:r>
                    <w:rPr>
                      <w:rFonts w:ascii="仿宋_GB2312" w:hAnsi="仿宋_GB2312" w:cs="仿宋_GB2312" w:eastAsia="仿宋_GB2312"/>
                      <w:sz w:val="24"/>
                    </w:rPr>
                    <w:t>4.▲系统需支持Windows, Android跨系统拓展交互；</w:t>
                  </w:r>
                </w:p>
                <w:p>
                  <w:pPr>
                    <w:pStyle w:val="null3"/>
                    <w:jc w:val="left"/>
                  </w:pPr>
                  <w:r>
                    <w:rPr>
                      <w:rFonts w:ascii="仿宋_GB2312" w:hAnsi="仿宋_GB2312" w:cs="仿宋_GB2312" w:eastAsia="仿宋_GB2312"/>
                      <w:sz w:val="24"/>
                    </w:rPr>
                    <w:t>5.系统需支持局域网内多主机无线拓展，任意切换拓展屏幕；</w:t>
                  </w:r>
                </w:p>
                <w:p>
                  <w:pPr>
                    <w:pStyle w:val="null3"/>
                    <w:jc w:val="left"/>
                  </w:pPr>
                  <w:r>
                    <w:rPr>
                      <w:rFonts w:ascii="仿宋_GB2312" w:hAnsi="仿宋_GB2312" w:cs="仿宋_GB2312" w:eastAsia="仿宋_GB2312"/>
                      <w:sz w:val="24"/>
                    </w:rPr>
                    <w:t>6.系统需支持无线拓展屏备播功能，在不关闭主屏显示内容的情况下，打开、播放浏览器，Word,excel,PPT，音视频文件及其他应用程序。同时支持已打开应用的随意切换显示及关闭；</w:t>
                  </w:r>
                </w:p>
                <w:p>
                  <w:pPr>
                    <w:pStyle w:val="null3"/>
                    <w:jc w:val="left"/>
                  </w:pPr>
                  <w:r>
                    <w:rPr>
                      <w:rFonts w:ascii="仿宋_GB2312" w:hAnsi="仿宋_GB2312" w:cs="仿宋_GB2312" w:eastAsia="仿宋_GB2312"/>
                      <w:sz w:val="24"/>
                    </w:rPr>
                    <w:t>7.系统需支持手动设置及二维码扫描连接模式；</w:t>
                  </w:r>
                </w:p>
                <w:p>
                  <w:pPr>
                    <w:pStyle w:val="null3"/>
                    <w:jc w:val="left"/>
                  </w:pPr>
                  <w:r>
                    <w:rPr>
                      <w:rFonts w:ascii="仿宋_GB2312" w:hAnsi="仿宋_GB2312" w:cs="仿宋_GB2312" w:eastAsia="仿宋_GB2312"/>
                      <w:sz w:val="24"/>
                    </w:rPr>
                    <w:t>8.系统需支持拓展连接记忆功能，可实现快速登录。</w:t>
                  </w:r>
                </w:p>
                <w:p>
                  <w:pPr>
                    <w:pStyle w:val="null3"/>
                    <w:jc w:val="left"/>
                  </w:pPr>
                  <w:r>
                    <w:rPr>
                      <w:rFonts w:ascii="仿宋_GB2312" w:hAnsi="仿宋_GB2312" w:cs="仿宋_GB2312" w:eastAsia="仿宋_GB2312"/>
                      <w:sz w:val="24"/>
                    </w:rPr>
                    <w:t>提供产品渠道来源合法证明文件与售后服务承诺书。</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3套</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系统对接</w:t>
                  </w:r>
                </w:p>
              </w:tc>
              <w:tc>
                <w:tcPr>
                  <w:tcW w:type="dxa" w:w="1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1.网络中控需与学校原有中控系统平台对接，实现全校所有教室统一集中化管控，对接完成后依托于中控管理平台实现对原有教室多媒体教学设备的远程操控，可控制设备的开启、关闭等，</w:t>
                  </w:r>
                  <w:r>
                    <w:rPr>
                      <w:rFonts w:ascii="仿宋_GB2312" w:hAnsi="仿宋_GB2312" w:cs="仿宋_GB2312" w:eastAsia="仿宋_GB2312"/>
                      <w:sz w:val="24"/>
                    </w:rPr>
                    <w:t>对接平台需现场踏勘了解原系统</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2.常态录播系统需与学校原有录播管理平台对接，实现所有教室数据的统一汇总展示要求，并可实现跨校区远程音视频互动，且能够通过网络平台进行听课、评课等，</w:t>
                  </w:r>
                  <w:r>
                    <w:rPr>
                      <w:rFonts w:ascii="仿宋_GB2312" w:hAnsi="仿宋_GB2312" w:cs="仿宋_GB2312" w:eastAsia="仿宋_GB2312"/>
                      <w:sz w:val="24"/>
                    </w:rPr>
                    <w:t>对接平台需现场踏勘了解原系统</w:t>
                  </w:r>
                  <w:r>
                    <w:rPr>
                      <w:rFonts w:ascii="仿宋_GB2312" w:hAnsi="仿宋_GB2312" w:cs="仿宋_GB2312" w:eastAsia="仿宋_GB2312"/>
                      <w:sz w:val="24"/>
                    </w:rPr>
                    <w:t>；</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1项</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中控管理软件</w:t>
                  </w:r>
                </w:p>
              </w:tc>
              <w:tc>
                <w:tcPr>
                  <w:tcW w:type="dxa" w:w="1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1.音视频解码模块</w:t>
                  </w:r>
                  <w:r>
                    <w:rPr>
                      <w:rFonts w:ascii="仿宋_GB2312" w:hAnsi="仿宋_GB2312" w:cs="仿宋_GB2312" w:eastAsia="仿宋_GB2312"/>
                      <w:sz w:val="24"/>
                    </w:rPr>
                    <w:t>需</w:t>
                  </w:r>
                  <w:r>
                    <w:rPr>
                      <w:rFonts w:ascii="仿宋_GB2312" w:hAnsi="仿宋_GB2312" w:cs="仿宋_GB2312" w:eastAsia="仿宋_GB2312"/>
                      <w:sz w:val="24"/>
                    </w:rPr>
                    <w:t>支持终端</w:t>
                  </w:r>
                  <w:r>
                    <w:rPr>
                      <w:rFonts w:ascii="仿宋_GB2312" w:hAnsi="仿宋_GB2312" w:cs="仿宋_GB2312" w:eastAsia="仿宋_GB2312"/>
                      <w:sz w:val="24"/>
                    </w:rPr>
                    <w:t>IP数字广播、高清视频实时接收、解码及播放，可设置优先级为0-99级音视频广播任务的切换、实现调课管理；</w:t>
                  </w:r>
                </w:p>
                <w:p>
                  <w:pPr>
                    <w:pStyle w:val="null3"/>
                    <w:jc w:val="left"/>
                  </w:pPr>
                  <w:r>
                    <w:rPr>
                      <w:rFonts w:ascii="仿宋_GB2312" w:hAnsi="仿宋_GB2312" w:cs="仿宋_GB2312" w:eastAsia="仿宋_GB2312"/>
                      <w:sz w:val="24"/>
                    </w:rPr>
                    <w:t>2.总控软件与智能集控系统配合</w:t>
                  </w:r>
                  <w:r>
                    <w:rPr>
                      <w:rFonts w:ascii="仿宋_GB2312" w:hAnsi="仿宋_GB2312" w:cs="仿宋_GB2312" w:eastAsia="仿宋_GB2312"/>
                      <w:sz w:val="24"/>
                    </w:rPr>
                    <w:t>需</w:t>
                  </w:r>
                  <w:r>
                    <w:rPr>
                      <w:rFonts w:ascii="仿宋_GB2312" w:hAnsi="仿宋_GB2312" w:cs="仿宋_GB2312" w:eastAsia="仿宋_GB2312"/>
                      <w:sz w:val="24"/>
                    </w:rPr>
                    <w:t>实现视频广播功能；</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需</w:t>
                  </w:r>
                  <w:r>
                    <w:rPr>
                      <w:rFonts w:ascii="仿宋_GB2312" w:hAnsi="仿宋_GB2312" w:cs="仿宋_GB2312" w:eastAsia="仿宋_GB2312"/>
                      <w:sz w:val="24"/>
                    </w:rPr>
                    <w:t>支持</w:t>
                  </w:r>
                  <w:r>
                    <w:rPr>
                      <w:rFonts w:ascii="仿宋_GB2312" w:hAnsi="仿宋_GB2312" w:cs="仿宋_GB2312" w:eastAsia="仿宋_GB2312"/>
                      <w:sz w:val="24"/>
                    </w:rPr>
                    <w:t>HTTP、RTSP、UDP、RTP等主流流媒体协议；</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需</w:t>
                  </w:r>
                  <w:r>
                    <w:rPr>
                      <w:rFonts w:ascii="仿宋_GB2312" w:hAnsi="仿宋_GB2312" w:cs="仿宋_GB2312" w:eastAsia="仿宋_GB2312"/>
                      <w:sz w:val="24"/>
                    </w:rPr>
                    <w:t>支持本地操控，管理教室接入设备及扩展的电源模块等；集控管理（开机、关机、禁用、启用，物联模块通电、断电等）；</w:t>
                  </w:r>
                </w:p>
                <w:p>
                  <w:pPr>
                    <w:pStyle w:val="null3"/>
                    <w:jc w:val="left"/>
                  </w:pPr>
                  <w:r>
                    <w:rPr>
                      <w:rFonts w:ascii="仿宋_GB2312" w:hAnsi="仿宋_GB2312" w:cs="仿宋_GB2312" w:eastAsia="仿宋_GB2312"/>
                      <w:sz w:val="24"/>
                    </w:rPr>
                    <w:t>5.★与学校现有中控系统无缝对接，对接平台需现场踏勘了解原系统，提供承诺函；提供产品渠道来源合法证明文件与售后服务承诺书。</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3套</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录播管理软件</w:t>
                  </w:r>
                </w:p>
              </w:tc>
              <w:tc>
                <w:tcPr>
                  <w:tcW w:type="dxa" w:w="1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1.基于B/S架构，</w:t>
                  </w:r>
                  <w:r>
                    <w:rPr>
                      <w:rFonts w:ascii="仿宋_GB2312" w:hAnsi="仿宋_GB2312" w:cs="仿宋_GB2312" w:eastAsia="仿宋_GB2312"/>
                      <w:sz w:val="24"/>
                    </w:rPr>
                    <w:t>需</w:t>
                  </w:r>
                  <w:r>
                    <w:rPr>
                      <w:rFonts w:ascii="仿宋_GB2312" w:hAnsi="仿宋_GB2312" w:cs="仿宋_GB2312" w:eastAsia="仿宋_GB2312"/>
                      <w:sz w:val="24"/>
                    </w:rPr>
                    <w:t>兼容</w:t>
                  </w:r>
                  <w:r>
                    <w:rPr>
                      <w:rFonts w:ascii="仿宋_GB2312" w:hAnsi="仿宋_GB2312" w:cs="仿宋_GB2312" w:eastAsia="仿宋_GB2312"/>
                      <w:sz w:val="24"/>
                    </w:rPr>
                    <w:t>IE等主流浏览器。系统包括视频处理模块、音频处理模块、VGA处理模块、直播模块、录制模块、管理模块，导播平台集视频监视、视频切换、云台控制、直播、录制、暂停等控制；</w:t>
                  </w:r>
                </w:p>
                <w:p>
                  <w:pPr>
                    <w:pStyle w:val="null3"/>
                    <w:jc w:val="left"/>
                  </w:pPr>
                  <w:r>
                    <w:rPr>
                      <w:rFonts w:ascii="仿宋_GB2312" w:hAnsi="仿宋_GB2312" w:cs="仿宋_GB2312" w:eastAsia="仿宋_GB2312"/>
                      <w:sz w:val="24"/>
                    </w:rPr>
                    <w:t>2.具备不少于11路信号的加载，能根据课堂教学进程，对教师、学生、VGA等画面进行智能切换。提供软件界面截图进行技术参数验证；</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需</w:t>
                  </w:r>
                  <w:r>
                    <w:rPr>
                      <w:rFonts w:ascii="仿宋_GB2312" w:hAnsi="仿宋_GB2312" w:cs="仿宋_GB2312" w:eastAsia="仿宋_GB2312"/>
                      <w:sz w:val="24"/>
                    </w:rPr>
                    <w:t>支持通道备份功能，分辨率可达</w:t>
                  </w:r>
                  <w:r>
                    <w:rPr>
                      <w:rFonts w:ascii="仿宋_GB2312" w:hAnsi="仿宋_GB2312" w:cs="仿宋_GB2312" w:eastAsia="仿宋_GB2312"/>
                      <w:sz w:val="24"/>
                    </w:rPr>
                    <w:t>1920×1080并向下兼容；</w:t>
                  </w:r>
                </w:p>
                <w:p>
                  <w:pPr>
                    <w:pStyle w:val="null3"/>
                    <w:jc w:val="left"/>
                  </w:pPr>
                  <w:r>
                    <w:rPr>
                      <w:rFonts w:ascii="仿宋_GB2312" w:hAnsi="仿宋_GB2312" w:cs="仿宋_GB2312" w:eastAsia="仿宋_GB2312"/>
                      <w:sz w:val="24"/>
                    </w:rPr>
                    <w:t>4.具有主播通道录制功能，视频录制最高可支持1080P/60帧，音频采用AAC编码，视频采用H.264或 H.265编码，并具备自动上传功能；</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需</w:t>
                  </w:r>
                  <w:r>
                    <w:rPr>
                      <w:rFonts w:ascii="仿宋_GB2312" w:hAnsi="仿宋_GB2312" w:cs="仿宋_GB2312" w:eastAsia="仿宋_GB2312"/>
                      <w:sz w:val="24"/>
                    </w:rPr>
                    <w:t>支持不少于两路信号以资源模式与导播后的电影模式同时录制。支持多画面显示功能，具有双分屏幕，三分屏，画中画模式；</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需</w:t>
                  </w:r>
                  <w:r>
                    <w:rPr>
                      <w:rFonts w:ascii="仿宋_GB2312" w:hAnsi="仿宋_GB2312" w:cs="仿宋_GB2312" w:eastAsia="仿宋_GB2312"/>
                      <w:sz w:val="24"/>
                    </w:rPr>
                    <w:t>具备远程导播功能，可实现主播画面监看，通过配套的移动设备终端可控制录播、互动模式切换；</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需</w:t>
                  </w:r>
                  <w:r>
                    <w:rPr>
                      <w:rFonts w:ascii="仿宋_GB2312" w:hAnsi="仿宋_GB2312" w:cs="仿宋_GB2312" w:eastAsia="仿宋_GB2312"/>
                      <w:sz w:val="24"/>
                    </w:rPr>
                    <w:t>支持可编程的中控系统功能，可自定义中控的按键名称、按键命令码、按键的位置、按键的跳转等功能；</w:t>
                  </w:r>
                </w:p>
                <w:p>
                  <w:pPr>
                    <w:pStyle w:val="null3"/>
                    <w:jc w:val="left"/>
                  </w:pPr>
                  <w:r>
                    <w:rPr>
                      <w:rFonts w:ascii="仿宋_GB2312" w:hAnsi="仿宋_GB2312" w:cs="仿宋_GB2312" w:eastAsia="仿宋_GB2312"/>
                      <w:sz w:val="24"/>
                    </w:rPr>
                    <w:t>8.需具备软件，硬件接口直连两种方式进行采集教师机教学内容；</w:t>
                  </w:r>
                </w:p>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需</w:t>
                  </w:r>
                  <w:r>
                    <w:rPr>
                      <w:rFonts w:ascii="仿宋_GB2312" w:hAnsi="仿宋_GB2312" w:cs="仿宋_GB2312" w:eastAsia="仿宋_GB2312"/>
                      <w:sz w:val="24"/>
                    </w:rPr>
                    <w:t>支持回声消除（</w:t>
                  </w:r>
                  <w:r>
                    <w:rPr>
                      <w:rFonts w:ascii="仿宋_GB2312" w:hAnsi="仿宋_GB2312" w:cs="仿宋_GB2312" w:eastAsia="仿宋_GB2312"/>
                      <w:sz w:val="24"/>
                    </w:rPr>
                    <w:t>AEC），啸叫抑制(自适应)（AFC），背景降噪（ANC）；</w:t>
                  </w:r>
                </w:p>
                <w:p>
                  <w:pPr>
                    <w:pStyle w:val="null3"/>
                    <w:jc w:val="left"/>
                  </w:pPr>
                  <w:r>
                    <w:rPr>
                      <w:rFonts w:ascii="仿宋_GB2312" w:hAnsi="仿宋_GB2312" w:cs="仿宋_GB2312" w:eastAsia="仿宋_GB2312"/>
                      <w:sz w:val="24"/>
                    </w:rPr>
                    <w:t>10.</w:t>
                  </w:r>
                  <w:r>
                    <w:rPr>
                      <w:rFonts w:ascii="仿宋_GB2312" w:hAnsi="仿宋_GB2312" w:cs="仿宋_GB2312" w:eastAsia="仿宋_GB2312"/>
                      <w:sz w:val="24"/>
                    </w:rPr>
                    <w:t>需</w:t>
                  </w:r>
                  <w:r>
                    <w:rPr>
                      <w:rFonts w:ascii="仿宋_GB2312" w:hAnsi="仿宋_GB2312" w:cs="仿宋_GB2312" w:eastAsia="仿宋_GB2312"/>
                      <w:sz w:val="24"/>
                    </w:rPr>
                    <w:t>支持</w:t>
                  </w:r>
                  <w:r>
                    <w:rPr>
                      <w:rFonts w:ascii="仿宋_GB2312" w:hAnsi="仿宋_GB2312" w:cs="仿宋_GB2312" w:eastAsia="仿宋_GB2312"/>
                      <w:sz w:val="24"/>
                    </w:rPr>
                    <w:t>UDP 接收、串口码接收、视频叠加、VGA发生变化等导播切换规则；</w:t>
                  </w:r>
                </w:p>
                <w:p>
                  <w:pPr>
                    <w:pStyle w:val="null3"/>
                    <w:jc w:val="left"/>
                  </w:pPr>
                  <w:r>
                    <w:rPr>
                      <w:rFonts w:ascii="仿宋_GB2312" w:hAnsi="仿宋_GB2312" w:cs="仿宋_GB2312" w:eastAsia="仿宋_GB2312"/>
                      <w:sz w:val="24"/>
                    </w:rPr>
                    <w:t>11.▲系统</w:t>
                  </w:r>
                  <w:r>
                    <w:rPr>
                      <w:rFonts w:ascii="仿宋_GB2312" w:hAnsi="仿宋_GB2312" w:cs="仿宋_GB2312" w:eastAsia="仿宋_GB2312"/>
                      <w:sz w:val="24"/>
                    </w:rPr>
                    <w:t>需</w:t>
                  </w:r>
                  <w:r>
                    <w:rPr>
                      <w:rFonts w:ascii="仿宋_GB2312" w:hAnsi="仿宋_GB2312" w:cs="仿宋_GB2312" w:eastAsia="仿宋_GB2312"/>
                      <w:sz w:val="24"/>
                    </w:rPr>
                    <w:t>支持全屏、部分区域屏幕捕获，支持高清、标清双码流实时采集，可以清晰流畅的捕获屏幕中所放的</w:t>
                  </w:r>
                  <w:r>
                    <w:rPr>
                      <w:rFonts w:ascii="仿宋_GB2312" w:hAnsi="仿宋_GB2312" w:cs="仿宋_GB2312" w:eastAsia="仿宋_GB2312"/>
                      <w:sz w:val="24"/>
                    </w:rPr>
                    <w:t>PPT 以及视频画面，支持软硬件同时采集，提供备份机制；</w:t>
                  </w:r>
                </w:p>
                <w:p>
                  <w:pPr>
                    <w:pStyle w:val="null3"/>
                    <w:jc w:val="left"/>
                  </w:pPr>
                  <w:r>
                    <w:rPr>
                      <w:rFonts w:ascii="仿宋_GB2312" w:hAnsi="仿宋_GB2312" w:cs="仿宋_GB2312" w:eastAsia="仿宋_GB2312"/>
                      <w:sz w:val="24"/>
                    </w:rPr>
                    <w:t>12.</w:t>
                  </w:r>
                  <w:r>
                    <w:rPr>
                      <w:rFonts w:ascii="仿宋_GB2312" w:hAnsi="仿宋_GB2312" w:cs="仿宋_GB2312" w:eastAsia="仿宋_GB2312"/>
                      <w:sz w:val="24"/>
                    </w:rPr>
                    <w:t>需</w:t>
                  </w:r>
                  <w:r>
                    <w:rPr>
                      <w:rFonts w:ascii="仿宋_GB2312" w:hAnsi="仿宋_GB2312" w:cs="仿宋_GB2312" w:eastAsia="仿宋_GB2312"/>
                      <w:sz w:val="24"/>
                    </w:rPr>
                    <w:t>支持视频会议功能。视频会议的协议为国际电信联盟的标准协议</w:t>
                  </w:r>
                  <w:r>
                    <w:rPr>
                      <w:rFonts w:ascii="仿宋_GB2312" w:hAnsi="仿宋_GB2312" w:cs="仿宋_GB2312" w:eastAsia="仿宋_GB2312"/>
                      <w:sz w:val="24"/>
                    </w:rPr>
                    <w:t>H323，且可支持主动呼叫和被动接听功能，可实现音频、视频和数据的点到点或点到多点的通信。</w:t>
                  </w:r>
                </w:p>
                <w:p>
                  <w:pPr>
                    <w:pStyle w:val="null3"/>
                    <w:jc w:val="left"/>
                  </w:pPr>
                  <w:r>
                    <w:rPr>
                      <w:rFonts w:ascii="仿宋_GB2312" w:hAnsi="仿宋_GB2312" w:cs="仿宋_GB2312" w:eastAsia="仿宋_GB2312"/>
                      <w:sz w:val="24"/>
                    </w:rPr>
                    <w:t>13.★与学校现有录播管理平台无缝对接，对接平台需现场踏勘了解原系统，提承诺函；提供产品渠道来源合法证明文件与售后服务承诺书。</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3套</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线材辅材及安装调试</w:t>
                  </w:r>
                </w:p>
              </w:tc>
              <w:tc>
                <w:tcPr>
                  <w:tcW w:type="dxa" w:w="1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根据施工现场需要提供国标线材及线槽等，要求防火阻燃。</w:t>
                  </w:r>
                </w:p>
                <w:p>
                  <w:pPr>
                    <w:pStyle w:val="null3"/>
                    <w:jc w:val="left"/>
                  </w:pPr>
                  <w:r>
                    <w:rPr>
                      <w:rFonts w:ascii="仿宋_GB2312" w:hAnsi="仿宋_GB2312" w:cs="仿宋_GB2312" w:eastAsia="仿宋_GB2312"/>
                      <w:sz w:val="24"/>
                    </w:rPr>
                    <w:t>1.采用国标六类网线、HDMI线、</w:t>
                  </w:r>
                  <w:r>
                    <w:rPr>
                      <w:rFonts w:ascii="仿宋_GB2312" w:hAnsi="仿宋_GB2312" w:cs="仿宋_GB2312" w:eastAsia="仿宋_GB2312"/>
                      <w:sz w:val="24"/>
                    </w:rPr>
                    <w:t>音箱线、电源线等；</w:t>
                  </w:r>
                </w:p>
                <w:p>
                  <w:pPr>
                    <w:pStyle w:val="null3"/>
                    <w:jc w:val="left"/>
                  </w:pPr>
                  <w:r>
                    <w:rPr>
                      <w:rFonts w:ascii="仿宋_GB2312" w:hAnsi="仿宋_GB2312" w:cs="仿宋_GB2312" w:eastAsia="仿宋_GB2312"/>
                      <w:sz w:val="24"/>
                    </w:rPr>
                    <w:t>2.巡考系统专网与室内接入交换机对接，</w:t>
                  </w:r>
                  <w:r>
                    <w:rPr>
                      <w:rFonts w:ascii="仿宋_GB2312" w:hAnsi="仿宋_GB2312" w:cs="仿宋_GB2312" w:eastAsia="仿宋_GB2312"/>
                      <w:sz w:val="24"/>
                    </w:rPr>
                    <w:t>对接平台需现场踏勘了解原系统。</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3.考试时关闭教室内与考试无关的设备，标准化考场设备能够独立正常运行。</w:t>
                  </w:r>
                </w:p>
                <w:p>
                  <w:pPr>
                    <w:pStyle w:val="null3"/>
                    <w:jc w:val="left"/>
                  </w:pPr>
                  <w:r>
                    <w:rPr>
                      <w:rFonts w:ascii="仿宋_GB2312" w:hAnsi="仿宋_GB2312" w:cs="仿宋_GB2312" w:eastAsia="仿宋_GB2312"/>
                      <w:sz w:val="24"/>
                    </w:rPr>
                    <w:t>4.楼层交换机与教学专网利用学校现有资源。</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1批</w:t>
                  </w:r>
                </w:p>
              </w:tc>
            </w:tr>
          </w:tbl>
          <w:p>
            <w:pPr>
              <w:pStyle w:val="null3"/>
              <w:jc w:val="both"/>
            </w:pPr>
            <w:r>
              <w:rPr>
                <w:rFonts w:ascii="仿宋_GB2312" w:hAnsi="仿宋_GB2312" w:cs="仿宋_GB2312" w:eastAsia="仿宋_GB2312"/>
                <w:sz w:val="21"/>
                <w:b/>
              </w:rPr>
              <w:t>注：</w:t>
            </w:r>
            <w:r>
              <w:rPr>
                <w:rFonts w:ascii="仿宋_GB2312" w:hAnsi="仿宋_GB2312" w:cs="仿宋_GB2312" w:eastAsia="仿宋_GB2312"/>
                <w:sz w:val="21"/>
              </w:rPr>
              <w:t>“★”代表关键指标，不响应的视为无效响应；标注“▲”号项的，要求提供充足的佐证材料（包括但不限于检验报告、产品彩页、官网功能截图等），予以证明参数的技术响应性，未提供者视为不满足。具体详见《评审方法及标准》。</w:t>
            </w:r>
          </w:p>
          <w:p>
            <w:pPr>
              <w:pStyle w:val="null3"/>
            </w:pPr>
            <w:r>
              <w:rPr>
                <w:rFonts w:ascii="仿宋_GB2312" w:hAnsi="仿宋_GB2312" w:cs="仿宋_GB2312" w:eastAsia="仿宋_GB2312"/>
              </w:rPr>
              <w:t xml:space="preserve"> </w:t>
            </w:r>
          </w:p>
          <w:p>
            <w:pPr>
              <w:pStyle w:val="null3"/>
              <w:spacing w:before="255" w:after="255"/>
              <w:jc w:val="left"/>
              <w:outlineLvl w:val="1"/>
            </w:pPr>
            <w:r>
              <w:rPr>
                <w:rFonts w:ascii="仿宋_GB2312" w:hAnsi="仿宋_GB2312" w:cs="仿宋_GB2312" w:eastAsia="仿宋_GB2312"/>
                <w:sz w:val="24"/>
                <w:b/>
              </w:rPr>
              <w:t>三、质保期</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1）本项目整体质保期：验收合格后5 年；质保期满后，需免费上门服务，只收取配件维修费。</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2）质保期内免费提供正常使用的易损件和备件；软件系统提供终身免费升级服务。</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3）供应设备经过双方检验认可后，签署验收报告，产品保修期自验收合格之日起计算，由中标人提供产品保修文件。</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4）质保期内所有维修服务均由中标人免费上门取、送、修。安装调试1个月内，如有质量问题，设备整机无条件退换货并提供备件以保证教学正常开展。在保修期内，任何质量问题，中标人负责免费维修。</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5）质保期过后需换件时，应提供原装器件，并按成本价收费。</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6）服务响应时间：中标人接到维修电话后2小时内给予明确答复，4小时内到达现场维修。维修人员到现场后若问题特殊无法现场修复的，中标人需在24小时内给出合理解决方案。</w:t>
            </w:r>
          </w:p>
          <w:p>
            <w:pPr>
              <w:pStyle w:val="null3"/>
              <w:spacing w:before="255" w:after="255"/>
              <w:jc w:val="left"/>
              <w:outlineLvl w:val="1"/>
            </w:pPr>
            <w:r>
              <w:rPr>
                <w:rFonts w:ascii="仿宋_GB2312" w:hAnsi="仿宋_GB2312" w:cs="仿宋_GB2312" w:eastAsia="仿宋_GB2312"/>
                <w:sz w:val="24"/>
                <w:b/>
              </w:rPr>
              <w:t>三、货款支付</w:t>
            </w:r>
          </w:p>
          <w:p>
            <w:pPr>
              <w:pStyle w:val="null3"/>
              <w:spacing w:before="255" w:after="255"/>
              <w:jc w:val="left"/>
              <w:outlineLvl w:val="1"/>
            </w:pPr>
            <w:r>
              <w:rPr>
                <w:rFonts w:ascii="仿宋_GB2312" w:hAnsi="仿宋_GB2312" w:cs="仿宋_GB2312" w:eastAsia="仿宋_GB2312"/>
                <w:sz w:val="24"/>
                <w:b/>
              </w:rPr>
              <w:t>验收方式：中标人按采购方要求将全部货物运到指定地点，经采购人现场按采购文件及合同中的采购参数内容验收核对登记后方可进行安装调试。最终验收按合同约定的时间进行。</w:t>
            </w:r>
          </w:p>
          <w:p>
            <w:pPr>
              <w:pStyle w:val="null3"/>
              <w:spacing w:before="255" w:after="255"/>
              <w:jc w:val="left"/>
              <w:outlineLvl w:val="1"/>
            </w:pPr>
            <w:r>
              <w:rPr>
                <w:rFonts w:ascii="仿宋_GB2312" w:hAnsi="仿宋_GB2312" w:cs="仿宋_GB2312" w:eastAsia="仿宋_GB2312"/>
                <w:sz w:val="21"/>
                <w:b/>
              </w:rPr>
              <w:t>交付与验收地点：</w:t>
            </w:r>
            <w:r>
              <w:rPr>
                <w:rFonts w:ascii="仿宋_GB2312" w:hAnsi="仿宋_GB2312" w:cs="仿宋_GB2312" w:eastAsia="仿宋_GB2312"/>
                <w:sz w:val="21"/>
                <w:b/>
              </w:rPr>
              <w:t>采购人</w:t>
            </w:r>
            <w:r>
              <w:rPr>
                <w:rFonts w:ascii="仿宋_GB2312" w:hAnsi="仿宋_GB2312" w:cs="仿宋_GB2312" w:eastAsia="仿宋_GB2312"/>
                <w:sz w:val="21"/>
                <w:b/>
              </w:rPr>
              <w:t>指定地点</w:t>
            </w:r>
            <w:r>
              <w:rPr>
                <w:rFonts w:ascii="仿宋_GB2312" w:hAnsi="仿宋_GB2312" w:cs="仿宋_GB2312" w:eastAsia="仿宋_GB2312"/>
                <w:sz w:val="21"/>
                <w:b/>
              </w:rPr>
              <w:t>。</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合同签订并接到采购人书面通知后30天内完成供货及安装工作，达到交付使用条件。</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项目实施完成且验收合格后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 1、合同违约情况按《中华人民共和国民法典》中的相关条款执行。 2、买卖双方必须遵守本合同并执行合同中的各项规定，保证本合同的正常履行。 3、如因供应商工作人员在履行职务过程中的的疏忽、失职、过错等故意或者过失原因给采购人造成损失或侵害，包括但不限于采购人本身的财产损失、由此而导致的买方对任何第三方的法律责任等，供应商对此均应承担全部的赔偿责任。 4、未按合同要求提供货物或提供的货品质量或规格不能满足技术要求，买方有权终止合同并对供应商违约行为进行追究，同时按政府采购法的有关规定进行相应的处罚。解决合同纠纷的方式 1、在执行本合同中发生的或与本合同有关的争端，双方应通过友好协商解决，经协商不能达成协议时，则采取以下第1种方式解决争议： （1）向甲方所在地有管辖权的人民法院提起诉讼；（2）向西安仲裁委员会按其仲裁规则申请仲裁。 2、在仲裁期间，本合同应继续履行。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应用工作，供应商需要在线提交所有通过电子化交易平台实施的政府采购项目的投标文件。同时，中标人在领取中标通知书时需提交纸质版投标文件正本壹份、副本贰套。质版文件内容应于电子版文件内容保持一致。纸质版投标文件的正本和副本应采用粘贴方式左侧装订，不得采用活页夹的可随时拆换的方式装订，不得有零散页。应按档案要求必须编制目录，无少页、缺页的现象，并连续页码（汇编材料要求首封面开始算第1页，后面只要有字的都算一页，连续编辑页码，尾封面有字算页码，无字不算页码，并在书脊处清楚写明项目名称）。文件送达地点：西安市未央区太华北路甲字88号大明宫中央广场A座22层代理部； （2）以保函形式交纳投标保证金的，供应商应在投标截止时间前将保函扫描成清晰的PDF文件，发送至邮箱670920970@qq.com（邮件或保证金转账命名：项目编号），并将保函原件单独递交至代理机构；供应商应在投标文件中附保函复印件或扫描件。保函须由具有开具投标保函资格的单位开具；若供应商违约，开具保函单位承担连带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具有财务审计资质的单位出具的财务审计报告（成立时间至投标时间不足一年的可提供成立后任意时段的财务报表）或投标前三个月内基本开户银行出具的资信证明或财政部门认可的政府采购专业担保机构出具的投标担保函（复印件或扫描件加盖供应商单位章）。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具有财务审计资质的单位出具的财务审计报告（成立时间至投标时间不足一年的可提供成立后任意时段的财务报表）或投标前三个月内基本开户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提供自2025年01月01日至递交投标文件截止之日内任意一个月的社会保障资金缴存单据或社保机构开具的社会保险参保缴费情况证明。依法不需要缴纳社会保障资金的供应商应提供相关文件证明。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提供自2025年01月01日至递交投标文件截止之日内已缴存任意一个月的依法缴纳税收的相关凭据，凭据应有税务机关或代收机关的公章或业务专用章。依法免税或无须缴纳税收的供应商，应提供相应证明文件。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提供具有履行本合同所必需的设备和专业技术能力的承诺。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在信用中国（www.creditchina.gov.cn）未被列入重大税收违法失信主体、在中国执行信息公开网（http://zxgk.court.gov.cn/）未被列入失信被执行人及在中国政府采购网（www.ccgp.gov.cn）未被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本人身份证复印件(附在资格证明文件中)；法定代表人授权他人参加投标的，须提供法定代表人授权委托书。投标文件中凡是需要法定代表人盖章之处，非法人单位的负责人均参照执行。法人的分支机构参与投标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供应商应提供《非联合体不分包投标声明》，视为独立投标，不分包。</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响应分项报价表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按招标文件要求加盖了供应商公章和有法定代表人或其委托代理人签字或加盖人名章。</w:t>
            </w:r>
          </w:p>
        </w:tc>
        <w:tc>
          <w:tcPr>
            <w:tcW w:type="dxa" w:w="1661"/>
          </w:tcPr>
          <w:p>
            <w:pPr>
              <w:pStyle w:val="null3"/>
            </w:pPr>
            <w:r>
              <w:rPr>
                <w:rFonts w:ascii="仿宋_GB2312" w:hAnsi="仿宋_GB2312" w:cs="仿宋_GB2312" w:eastAsia="仿宋_GB2312"/>
              </w:rPr>
              <w:t>偏离表 开标一览表 中小企业声明函 商务应答表 供应商应提交的相关资格证明材料 响应分项报价表 产品技术参数表 响应方案说明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遵循公平竞争的原则，没有弄虚作假、恶意串通或妨碍其他供应商的竞争行为，损害采购人或者其他供应商的合法权益； 弄虚作假、相互串通的情形见附注</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有效期满足招标文件要求的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带“★”符合“技术参数与性能指标”要求，无偏差</w:t>
            </w:r>
          </w:p>
        </w:tc>
        <w:tc>
          <w:tcPr>
            <w:tcW w:type="dxa" w:w="1661"/>
          </w:tcPr>
          <w:p>
            <w:pPr>
              <w:pStyle w:val="null3"/>
            </w:pPr>
            <w:r>
              <w:rPr>
                <w:rFonts w:ascii="仿宋_GB2312" w:hAnsi="仿宋_GB2312" w:cs="仿宋_GB2312" w:eastAsia="仿宋_GB2312"/>
              </w:rPr>
              <w:t>偏离表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产品技术参数表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根据所投产品技术参数、性能的满足程度评分。 技术参数里标注▲号项的，要求提供充足的佐证材料（包括但不限于检验报告、产品彩页、官网功能截图等），予以证明参数的技术响应性，未提供者视为不满足。 投标产品（含配件）选型科学合理、技术先进，技术参数清晰明确，稳定性、安全性、兼容性好，集成效果及功能满足使用要求，数量准确无缺漏项，技术指标和性能优于或完全满足磋商文件要求，计30分，技术参数里标注▲号的为重要指标，每有一项不满足扣2分，扣完为止。 注：投标人自行承担因材料提供不全导致的技术参数评审风险。</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产品质量保障</w:t>
            </w:r>
          </w:p>
        </w:tc>
        <w:tc>
          <w:tcPr>
            <w:tcW w:type="dxa" w:w="2492"/>
          </w:tcPr>
          <w:p>
            <w:pPr>
              <w:pStyle w:val="null3"/>
            </w:pPr>
            <w:r>
              <w:rPr>
                <w:rFonts w:ascii="仿宋_GB2312" w:hAnsi="仿宋_GB2312" w:cs="仿宋_GB2312" w:eastAsia="仿宋_GB2312"/>
              </w:rPr>
              <w:t>1.投标产品性能及配置清单（品牌、型号、产地等）详细，各部分功能（层次清楚、结构合理、功能直观、安全兼容、使用广泛等）满足采购要求，整体配置具有合理性、兼容性；备品配件供应有保障且产品货源渠道正规，完全满足本项目对产品的质量要求；投标产品为行业主流产品，方便操作，安全可靠，符合使用需求；提供的所有主材、辅材符合国家标准，得5分； 产品性能及配置清单较详细，各部分功能较满足采购要求，整体配置较合理性；备品配件供应基本满足本项目对产品的质量要求投标产品方便操作，安全可靠，较符合使用需求得3分； 产品性能及配置清单缺失、各部分功能、备品配件供应、投标产品不能完全满足本项目产品性能质量要求得1分；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实施方案及进度计划</w:t>
            </w:r>
          </w:p>
        </w:tc>
        <w:tc>
          <w:tcPr>
            <w:tcW w:type="dxa" w:w="2492"/>
          </w:tcPr>
          <w:p>
            <w:pPr>
              <w:pStyle w:val="null3"/>
            </w:pPr>
            <w:r>
              <w:rPr>
                <w:rFonts w:ascii="仿宋_GB2312" w:hAnsi="仿宋_GB2312" w:cs="仿宋_GB2312" w:eastAsia="仿宋_GB2312"/>
              </w:rPr>
              <w:t>1.评审内容 投标人根据项目实际情况提供的①对教室现状、设计理念、建设目标、硬件配套、系统集成等进行整体设计；②设计方案图（包括但不限于施工图、布线图、效果图、设备连接图等)；③针对本项目制定的交货、安装、调试、验收、试运行计划、交付使用等工期合理性安排；④提供的项目技术支持、实施人员能力及安装调试所需要的专业设备；⑤与教学数据中心、视频监控中心、教学楼音视频信号互通互联、按需调用和可视化展示,根据供应商方案对软硬件兼容、安全性、数据对接、技术保障等重点难点问题分析及应对技术措施。 2.评审标准： ①完整性：方案须全面，对评审内容中的各项要求有详细描述； ②可实施性：切合本项目实际情况，实施步骤清晰、合理； ③针对性：方案能够紧扣项目实际情况，内容科学合理； 3.赋分标准： ①整体设计：每完全满足一项评审标准得1分，满分3分； ②设计方案图：每完全满足一项评审标准得1分，满分3分； ③工期合理性安排：每完全满足一项评审标准得1分，满分3分； ④专业设备：每完全满足一项评审标准得1分，满分3分； ⑤重点难点问题分析及应对技术措施：每完全满足一项评审标准得1分，满分3分； 内容有缺陷扣0.5分，缺项或未提供得0分。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售后服务及培训措施</w:t>
            </w:r>
          </w:p>
        </w:tc>
        <w:tc>
          <w:tcPr>
            <w:tcW w:type="dxa" w:w="2492"/>
          </w:tcPr>
          <w:p>
            <w:pPr>
              <w:pStyle w:val="null3"/>
            </w:pPr>
            <w:r>
              <w:rPr>
                <w:rFonts w:ascii="仿宋_GB2312" w:hAnsi="仿宋_GB2312" w:cs="仿宋_GB2312" w:eastAsia="仿宋_GB2312"/>
              </w:rPr>
              <w:t>根据项目实际需求提供售后服务方案及培训措施。内容包含：①售后服务内容、售后响应时限及方式（明确提供不同类型设备发生故障后的应急补救措施、维修服务响应时限、备品配件保障措施等售后服务）②培训措施（提供专人培训方案及培训计划，培训的具体内容及方式、培训时长和培训次数，确保使用人员能够独立熟练操作、维护和正常使用）。 2.评审标准： ①完整性：方案须全面，对评审内容中的各项要求有详细描述； ②可实施性：切合本项目实际情况，实施步骤清晰、合理； ③针对性：方案能够紧扣项目实际情况，内容科学合理； 3.赋分标准： ①售后服务内容、售后响应时限及方式：每完全满足一项评审标准得1分，满分3分； ②培训措施：每完全满足一项评审标准得1分，满分3分； 内容有缺陷扣0.5分，缺项或未提供得0分。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企业履约能力</w:t>
            </w:r>
          </w:p>
        </w:tc>
        <w:tc>
          <w:tcPr>
            <w:tcW w:type="dxa" w:w="2492"/>
          </w:tcPr>
          <w:p>
            <w:pPr>
              <w:pStyle w:val="null3"/>
            </w:pPr>
            <w:r>
              <w:rPr>
                <w:rFonts w:ascii="仿宋_GB2312" w:hAnsi="仿宋_GB2312" w:cs="仿宋_GB2312" w:eastAsia="仿宋_GB2312"/>
              </w:rPr>
              <w:t>1.项目负责人：供应商拟派项目负责人（须提供2025年1月以来任意1个月的本单位社保或养老缴纳证明），具有工信部颁发的弱电系统集成项目负责人高级资格能力证书（1.5分），项目管理专业人士认证（PMP)（1.5分），（提供证书复印件或扫描件加盖供应商公章）； 提供项目负责人2022年11月1日至今类似业绩证明（合同复印件或扫描件加盖投标人公章，需体现项目负责人），每提供1份计1分，最多2分。 2.业绩：投标人提供2022年1月1日至今类似智慧教室项目业绩（以合同签订时间为准并加盖投标人公章），每份计1分，最高得6分。 注：提供的业绩合同等证明材料须加盖公章，合同应包含合同首页、实施内容及签字盖章页等关键信息，提供合同模糊不清晰或不完整的不得分。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节能产品</w:t>
            </w:r>
          </w:p>
        </w:tc>
        <w:tc>
          <w:tcPr>
            <w:tcW w:type="dxa" w:w="2492"/>
          </w:tcPr>
          <w:p>
            <w:pPr>
              <w:pStyle w:val="null3"/>
            </w:pPr>
            <w:r>
              <w:rPr>
                <w:rFonts w:ascii="仿宋_GB2312" w:hAnsi="仿宋_GB2312" w:cs="仿宋_GB2312" w:eastAsia="仿宋_GB2312"/>
              </w:rPr>
              <w:t>投标人投标产品中每有一项为节能产品的得0.5分，每有一项为环境标志产品的得0.5分，投标人所投产品中每有一项产品同时为节能产品和环境标志产品的得1分；此评审项最多得3分。（须提供相应产品的国家确定的认证机构出具的、处于有效期内的节能产品、环境标志产品认证证书）</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满足招标文件要求且投标价格最低的投标报价为评标基准价，其价格分为满分。其他供应商的价格分统一按照下列公式计算：投标报价得分=（评标基准价/投标报价）×价格权值 注：小微企业、监狱企业或残疾人福利性单位产品的价格给予10%的扣除后，再参与价格评审。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详见附件：响应分项报价表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详见附件：偏离表</w:t>
      </w:r>
    </w:p>
    <w:p>
      <w:pPr>
        <w:pStyle w:val="null3"/>
        <w:ind w:firstLine="960"/>
      </w:pPr>
      <w:r>
        <w:rPr>
          <w:rFonts w:ascii="仿宋_GB2312" w:hAnsi="仿宋_GB2312" w:cs="仿宋_GB2312" w:eastAsia="仿宋_GB2312"/>
        </w:rPr>
        <w:t>详见附件：响应方案说明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