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EDA61">
      <w:pPr>
        <w:pStyle w:val="4"/>
        <w:jc w:val="center"/>
        <w:outlineLvl w:val="1"/>
        <w:rPr>
          <w:rFonts w:hint="eastAsia" w:ascii="仿宋" w:hAnsi="仿宋" w:eastAsia="仿宋" w:cs="仿宋"/>
        </w:rPr>
      </w:pPr>
      <w:r>
        <w:rPr>
          <w:rFonts w:hint="eastAsia" w:ascii="仿宋" w:hAnsi="仿宋" w:eastAsia="仿宋" w:cs="仿宋"/>
          <w:b/>
          <w:sz w:val="36"/>
        </w:rPr>
        <w:t>拟签订采购合同文本</w:t>
      </w:r>
    </w:p>
    <w:p w14:paraId="4A581C7E">
      <w:pPr>
        <w:rPr>
          <w:rFonts w:hint="eastAsia" w:ascii="仿宋" w:hAnsi="仿宋" w:eastAsia="仿宋" w:cs="仿宋"/>
          <w:sz w:val="28"/>
          <w:szCs w:val="28"/>
        </w:rPr>
      </w:pPr>
      <w:r>
        <w:rPr>
          <w:rFonts w:hint="eastAsia" w:ascii="仿宋" w:hAnsi="仿宋" w:eastAsia="仿宋" w:cs="仿宋"/>
          <w:sz w:val="28"/>
          <w:szCs w:val="28"/>
        </w:rPr>
        <w:t>合同编号：</w:t>
      </w:r>
    </w:p>
    <w:p w14:paraId="57298C27">
      <w:pPr>
        <w:snapToGrid w:val="0"/>
        <w:spacing w:line="480" w:lineRule="auto"/>
        <w:ind w:firstLine="2300" w:firstLineChars="500"/>
        <w:rPr>
          <w:rFonts w:hint="eastAsia" w:ascii="仿宋" w:hAnsi="仿宋" w:eastAsia="仿宋" w:cs="仿宋"/>
          <w:spacing w:val="50"/>
          <w:sz w:val="36"/>
          <w:szCs w:val="36"/>
        </w:rPr>
      </w:pPr>
    </w:p>
    <w:p w14:paraId="7A0A03D7">
      <w:pPr>
        <w:snapToGrid w:val="0"/>
        <w:spacing w:line="480" w:lineRule="auto"/>
        <w:ind w:firstLine="2300" w:firstLineChars="500"/>
        <w:rPr>
          <w:rFonts w:hint="eastAsia" w:ascii="仿宋" w:hAnsi="仿宋" w:eastAsia="仿宋" w:cs="仿宋"/>
          <w:spacing w:val="50"/>
          <w:sz w:val="36"/>
          <w:szCs w:val="36"/>
        </w:rPr>
      </w:pPr>
    </w:p>
    <w:p w14:paraId="50F0D7A9">
      <w:pPr>
        <w:snapToGrid w:val="0"/>
        <w:spacing w:line="480" w:lineRule="auto"/>
        <w:ind w:firstLine="2300" w:firstLineChars="500"/>
        <w:rPr>
          <w:rFonts w:hint="eastAsia" w:ascii="仿宋" w:hAnsi="仿宋" w:eastAsia="仿宋" w:cs="仿宋"/>
          <w:spacing w:val="50"/>
          <w:sz w:val="36"/>
          <w:szCs w:val="36"/>
        </w:rPr>
      </w:pPr>
    </w:p>
    <w:p w14:paraId="030797BB">
      <w:pPr>
        <w:snapToGrid w:val="0"/>
        <w:spacing w:line="480" w:lineRule="auto"/>
        <w:jc w:val="center"/>
        <w:rPr>
          <w:rFonts w:hint="eastAsia" w:ascii="仿宋" w:hAnsi="仿宋" w:eastAsia="仿宋" w:cs="仿宋"/>
          <w:spacing w:val="50"/>
          <w:sz w:val="44"/>
          <w:szCs w:val="44"/>
        </w:rPr>
      </w:pPr>
      <w:r>
        <w:rPr>
          <w:rFonts w:hint="eastAsia" w:ascii="仿宋" w:hAnsi="仿宋" w:eastAsia="仿宋" w:cs="仿宋"/>
          <w:spacing w:val="50"/>
          <w:sz w:val="44"/>
          <w:szCs w:val="44"/>
        </w:rPr>
        <w:t>技术服务合同书</w:t>
      </w:r>
    </w:p>
    <w:p w14:paraId="0DB10B27">
      <w:pPr>
        <w:snapToGrid w:val="0"/>
        <w:spacing w:line="480" w:lineRule="auto"/>
        <w:jc w:val="center"/>
        <w:rPr>
          <w:rFonts w:hint="eastAsia" w:ascii="仿宋" w:hAnsi="仿宋" w:eastAsia="仿宋" w:cs="仿宋"/>
          <w:spacing w:val="50"/>
          <w:sz w:val="44"/>
          <w:szCs w:val="44"/>
        </w:rPr>
      </w:pPr>
    </w:p>
    <w:p w14:paraId="30BF514C">
      <w:pPr>
        <w:snapToGrid w:val="0"/>
        <w:spacing w:line="480" w:lineRule="auto"/>
        <w:jc w:val="center"/>
        <w:rPr>
          <w:rFonts w:hint="eastAsia" w:ascii="仿宋" w:hAnsi="仿宋" w:eastAsia="仿宋" w:cs="仿宋"/>
          <w:spacing w:val="50"/>
          <w:sz w:val="44"/>
          <w:szCs w:val="44"/>
        </w:rPr>
      </w:pPr>
    </w:p>
    <w:p w14:paraId="030EEBF4">
      <w:pPr>
        <w:snapToGrid w:val="0"/>
        <w:spacing w:line="480" w:lineRule="auto"/>
        <w:ind w:left="2759" w:leftChars="171" w:hanging="2400" w:hangingChars="750"/>
        <w:rPr>
          <w:rFonts w:hint="eastAsia" w:ascii="仿宋" w:hAnsi="仿宋" w:eastAsia="仿宋" w:cs="仿宋"/>
          <w:sz w:val="32"/>
          <w:szCs w:val="32"/>
        </w:rPr>
      </w:pPr>
      <w:r>
        <w:rPr>
          <w:rFonts w:hint="eastAsia" w:ascii="仿宋" w:hAnsi="仿宋" w:eastAsia="仿宋" w:cs="仿宋"/>
          <w:sz w:val="32"/>
          <w:szCs w:val="32"/>
        </w:rPr>
        <w:t>项</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目</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名</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称</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w:t>
      </w:r>
      <w:r>
        <w:rPr>
          <w:rFonts w:hint="eastAsia" w:ascii="仿宋" w:hAnsi="仿宋" w:eastAsia="仿宋" w:cs="仿宋"/>
          <w:sz w:val="32"/>
          <w:szCs w:val="32"/>
          <w:u w:val="single"/>
          <w:lang w:val="en-US" w:eastAsia="zh-CN"/>
        </w:rPr>
        <w:t xml:space="preserve">                             </w:t>
      </w:r>
    </w:p>
    <w:p w14:paraId="25DA5616">
      <w:pPr>
        <w:snapToGrid w:val="0"/>
        <w:spacing w:line="480" w:lineRule="auto"/>
        <w:ind w:firstLine="320" w:firstLineChars="100"/>
        <w:rPr>
          <w:rFonts w:hint="eastAsia" w:ascii="仿宋" w:hAnsi="仿宋" w:eastAsia="仿宋" w:cs="仿宋"/>
          <w:sz w:val="32"/>
          <w:szCs w:val="32"/>
        </w:rPr>
      </w:pPr>
      <w:r>
        <w:rPr>
          <w:rFonts w:hint="eastAsia" w:ascii="仿宋" w:hAnsi="仿宋" w:eastAsia="仿宋" w:cs="仿宋"/>
          <w:sz w:val="32"/>
          <w:szCs w:val="32"/>
        </w:rPr>
        <w:t>委托单位(甲方)：</w:t>
      </w:r>
      <w:r>
        <w:rPr>
          <w:rFonts w:hint="eastAsia" w:ascii="仿宋" w:hAnsi="仿宋" w:eastAsia="仿宋" w:cs="仿宋"/>
          <w:sz w:val="32"/>
          <w:szCs w:val="32"/>
          <w:u w:val="single"/>
          <w:lang w:val="en-US" w:eastAsia="zh-CN"/>
        </w:rPr>
        <w:t xml:space="preserve">                           </w:t>
      </w:r>
    </w:p>
    <w:p w14:paraId="0BA14927">
      <w:pPr>
        <w:snapToGrid w:val="0"/>
        <w:spacing w:line="480" w:lineRule="auto"/>
        <w:ind w:left="2879" w:leftChars="152" w:hanging="2560" w:hangingChars="800"/>
        <w:rPr>
          <w:rFonts w:hint="eastAsia" w:ascii="仿宋" w:hAnsi="仿宋" w:eastAsia="仿宋" w:cs="仿宋"/>
          <w:sz w:val="32"/>
          <w:szCs w:val="32"/>
          <w:u w:val="single"/>
          <w:lang w:val="en-US" w:eastAsia="zh-CN"/>
        </w:rPr>
      </w:pPr>
      <w:r>
        <w:rPr>
          <w:rFonts w:hint="eastAsia" w:ascii="仿宋" w:hAnsi="仿宋" w:eastAsia="仿宋" w:cs="仿宋"/>
          <w:sz w:val="32"/>
          <w:szCs w:val="32"/>
        </w:rPr>
        <w:t>服务单位(乙方)：</w:t>
      </w:r>
      <w:r>
        <w:rPr>
          <w:rFonts w:hint="eastAsia" w:ascii="仿宋" w:hAnsi="仿宋" w:eastAsia="仿宋" w:cs="仿宋"/>
          <w:sz w:val="32"/>
          <w:szCs w:val="32"/>
          <w:u w:val="single"/>
          <w:lang w:val="en-US" w:eastAsia="zh-CN"/>
        </w:rPr>
        <w:t xml:space="preserve">                           </w:t>
      </w:r>
    </w:p>
    <w:p w14:paraId="4D0D0A4C">
      <w:pPr>
        <w:snapToGrid w:val="0"/>
        <w:spacing w:line="480" w:lineRule="auto"/>
        <w:ind w:firstLine="320" w:firstLineChars="100"/>
        <w:rPr>
          <w:rFonts w:hint="eastAsia" w:ascii="仿宋" w:hAnsi="仿宋" w:eastAsia="仿宋" w:cs="仿宋"/>
          <w:sz w:val="32"/>
          <w:szCs w:val="32"/>
        </w:rPr>
      </w:pPr>
      <w:r>
        <w:rPr>
          <w:rFonts w:hint="eastAsia" w:ascii="仿宋" w:hAnsi="仿宋" w:eastAsia="仿宋" w:cs="仿宋"/>
          <w:sz w:val="32"/>
          <w:szCs w:val="32"/>
        </w:rPr>
        <w:t>合同签订日期：202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月</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日</w:t>
      </w:r>
    </w:p>
    <w:p w14:paraId="54E14DCC">
      <w:pPr>
        <w:snapToGrid w:val="0"/>
        <w:spacing w:line="480" w:lineRule="auto"/>
        <w:ind w:firstLine="320" w:firstLineChars="100"/>
        <w:rPr>
          <w:rFonts w:hint="default" w:ascii="仿宋" w:hAnsi="仿宋" w:eastAsia="仿宋" w:cs="仿宋"/>
          <w:sz w:val="32"/>
          <w:szCs w:val="32"/>
          <w:u w:val="single"/>
          <w:lang w:val="en-US"/>
        </w:rPr>
      </w:pPr>
      <w:r>
        <w:rPr>
          <w:rFonts w:hint="eastAsia" w:ascii="仿宋" w:hAnsi="仿宋" w:eastAsia="仿宋" w:cs="仿宋"/>
          <w:sz w:val="32"/>
          <w:szCs w:val="32"/>
        </w:rPr>
        <w:t>合同签订地点：</w:t>
      </w:r>
      <w:r>
        <w:rPr>
          <w:rFonts w:hint="eastAsia" w:ascii="仿宋" w:hAnsi="仿宋" w:eastAsia="仿宋" w:cs="仿宋"/>
          <w:sz w:val="32"/>
          <w:szCs w:val="32"/>
          <w:u w:val="single"/>
          <w:lang w:val="en-US" w:eastAsia="zh-CN"/>
        </w:rPr>
        <w:t xml:space="preserve">                              </w:t>
      </w:r>
    </w:p>
    <w:p w14:paraId="5F43E88D">
      <w:pPr>
        <w:snapToGrid w:val="0"/>
        <w:spacing w:line="480" w:lineRule="auto"/>
        <w:rPr>
          <w:rFonts w:hint="eastAsia" w:ascii="仿宋" w:hAnsi="仿宋" w:eastAsia="仿宋" w:cs="仿宋"/>
          <w:sz w:val="32"/>
          <w:szCs w:val="32"/>
        </w:rPr>
      </w:pPr>
    </w:p>
    <w:p w14:paraId="296ED85C">
      <w:pPr>
        <w:snapToGrid w:val="0"/>
        <w:spacing w:line="360" w:lineRule="auto"/>
        <w:ind w:firstLine="1800" w:firstLineChars="500"/>
        <w:rPr>
          <w:rFonts w:hint="eastAsia" w:ascii="仿宋" w:hAnsi="仿宋" w:eastAsia="仿宋" w:cs="仿宋"/>
          <w:spacing w:val="20"/>
          <w:sz w:val="32"/>
          <w:szCs w:val="32"/>
        </w:rPr>
      </w:pPr>
    </w:p>
    <w:p w14:paraId="760EC8F5">
      <w:pPr>
        <w:snapToGrid w:val="0"/>
        <w:spacing w:line="360" w:lineRule="auto"/>
        <w:ind w:firstLine="1800" w:firstLineChars="500"/>
        <w:rPr>
          <w:rFonts w:hint="eastAsia" w:ascii="仿宋" w:hAnsi="仿宋" w:eastAsia="仿宋" w:cs="仿宋"/>
          <w:spacing w:val="20"/>
          <w:sz w:val="32"/>
          <w:szCs w:val="32"/>
        </w:rPr>
      </w:pPr>
    </w:p>
    <w:p w14:paraId="0980243A">
      <w:pPr>
        <w:snapToGrid w:val="0"/>
        <w:spacing w:line="360" w:lineRule="auto"/>
        <w:jc w:val="center"/>
        <w:rPr>
          <w:rFonts w:hint="eastAsia" w:ascii="仿宋" w:hAnsi="仿宋" w:eastAsia="仿宋" w:cs="仿宋"/>
          <w:spacing w:val="20"/>
          <w:sz w:val="32"/>
          <w:szCs w:val="32"/>
        </w:rPr>
      </w:pPr>
      <w:r>
        <w:rPr>
          <w:rFonts w:hint="eastAsia" w:ascii="仿宋" w:hAnsi="仿宋" w:eastAsia="仿宋" w:cs="仿宋"/>
          <w:spacing w:val="20"/>
          <w:sz w:val="32"/>
          <w:szCs w:val="32"/>
        </w:rPr>
        <w:br w:type="page"/>
      </w:r>
    </w:p>
    <w:p w14:paraId="090030E7">
      <w:pPr>
        <w:snapToGrid w:val="0"/>
        <w:spacing w:line="360" w:lineRule="auto"/>
        <w:jc w:val="center"/>
        <w:rPr>
          <w:rFonts w:hint="eastAsia" w:ascii="仿宋" w:hAnsi="仿宋" w:eastAsia="仿宋" w:cs="仿宋"/>
          <w:spacing w:val="20"/>
          <w:sz w:val="32"/>
          <w:szCs w:val="32"/>
        </w:rPr>
      </w:pPr>
      <w:r>
        <w:rPr>
          <w:rFonts w:hint="eastAsia" w:ascii="仿宋" w:hAnsi="仿宋" w:eastAsia="仿宋" w:cs="仿宋"/>
          <w:spacing w:val="20"/>
          <w:sz w:val="32"/>
          <w:szCs w:val="32"/>
        </w:rPr>
        <w:t>填写说明</w:t>
      </w:r>
    </w:p>
    <w:p w14:paraId="41632A4D">
      <w:pPr>
        <w:snapToGrid w:val="0"/>
        <w:spacing w:line="360" w:lineRule="auto"/>
        <w:jc w:val="center"/>
        <w:rPr>
          <w:rFonts w:hint="eastAsia" w:ascii="仿宋" w:hAnsi="仿宋" w:eastAsia="仿宋" w:cs="仿宋"/>
          <w:spacing w:val="20"/>
          <w:sz w:val="32"/>
          <w:szCs w:val="32"/>
        </w:rPr>
      </w:pPr>
    </w:p>
    <w:p w14:paraId="35353B27">
      <w:pPr>
        <w:snapToGrid w:val="0"/>
        <w:spacing w:line="360" w:lineRule="auto"/>
        <w:ind w:firstLine="560" w:firstLineChars="200"/>
        <w:rPr>
          <w:rFonts w:hint="eastAsia" w:ascii="仿宋" w:hAnsi="仿宋" w:eastAsia="仿宋" w:cs="仿宋"/>
          <w:spacing w:val="20"/>
          <w:sz w:val="24"/>
        </w:rPr>
      </w:pPr>
      <w:r>
        <w:rPr>
          <w:rFonts w:hint="eastAsia" w:ascii="仿宋" w:hAnsi="仿宋" w:eastAsia="仿宋" w:cs="仿宋"/>
          <w:spacing w:val="20"/>
          <w:sz w:val="24"/>
        </w:rPr>
        <w:t>一、依据《中华人民共和国</w:t>
      </w:r>
      <w:r>
        <w:rPr>
          <w:rFonts w:hint="eastAsia" w:ascii="仿宋" w:hAnsi="仿宋" w:eastAsia="仿宋" w:cs="仿宋"/>
          <w:spacing w:val="20"/>
          <w:sz w:val="24"/>
          <w:lang w:val="en-US" w:eastAsia="zh-CN"/>
        </w:rPr>
        <w:t>民法典</w:t>
      </w:r>
      <w:r>
        <w:rPr>
          <w:rFonts w:hint="eastAsia" w:ascii="仿宋" w:hAnsi="仿宋" w:eastAsia="仿宋" w:cs="仿宋"/>
          <w:spacing w:val="20"/>
          <w:sz w:val="24"/>
        </w:rPr>
        <w:t>》及相关法律、法规的规定，制定本合同范本，作为服务合同的统一格式。</w:t>
      </w:r>
    </w:p>
    <w:p w14:paraId="60D7A1E8">
      <w:pPr>
        <w:snapToGrid w:val="0"/>
        <w:spacing w:line="360" w:lineRule="auto"/>
        <w:ind w:firstLine="560" w:firstLineChars="200"/>
        <w:rPr>
          <w:rFonts w:hint="eastAsia" w:ascii="仿宋" w:hAnsi="仿宋" w:eastAsia="仿宋" w:cs="仿宋"/>
          <w:spacing w:val="20"/>
          <w:sz w:val="24"/>
        </w:rPr>
      </w:pPr>
      <w:r>
        <w:rPr>
          <w:rFonts w:hint="eastAsia" w:ascii="仿宋" w:hAnsi="仿宋" w:eastAsia="仿宋" w:cs="仿宋"/>
          <w:spacing w:val="20"/>
          <w:sz w:val="24"/>
        </w:rPr>
        <w:t>二、“合同编号”由陕西省市场监督管理局填写。</w:t>
      </w:r>
    </w:p>
    <w:p w14:paraId="63D6211A">
      <w:pPr>
        <w:snapToGrid w:val="0"/>
        <w:spacing w:line="360" w:lineRule="auto"/>
        <w:ind w:firstLine="560" w:firstLineChars="200"/>
        <w:rPr>
          <w:rFonts w:hint="eastAsia" w:ascii="仿宋" w:hAnsi="仿宋" w:eastAsia="仿宋" w:cs="仿宋"/>
          <w:spacing w:val="20"/>
          <w:sz w:val="24"/>
        </w:rPr>
      </w:pPr>
      <w:r>
        <w:rPr>
          <w:rFonts w:hint="eastAsia" w:ascii="仿宋" w:hAnsi="仿宋" w:eastAsia="仿宋" w:cs="仿宋"/>
          <w:spacing w:val="20"/>
          <w:sz w:val="24"/>
        </w:rPr>
        <w:t>三、本合同适用于乙方（服务单位）以提供技术服务为甲方（委托单位）解决技术服务问题所订立的合同。</w:t>
      </w:r>
    </w:p>
    <w:p w14:paraId="4037436D">
      <w:pPr>
        <w:snapToGrid w:val="0"/>
        <w:spacing w:line="360" w:lineRule="auto"/>
        <w:ind w:firstLine="560" w:firstLineChars="200"/>
        <w:rPr>
          <w:rFonts w:hint="eastAsia" w:ascii="仿宋" w:hAnsi="仿宋" w:eastAsia="仿宋" w:cs="仿宋"/>
          <w:spacing w:val="20"/>
          <w:sz w:val="24"/>
        </w:rPr>
      </w:pPr>
      <w:r>
        <w:rPr>
          <w:rFonts w:hint="eastAsia" w:ascii="仿宋" w:hAnsi="仿宋" w:eastAsia="仿宋" w:cs="仿宋"/>
          <w:spacing w:val="20"/>
          <w:sz w:val="24"/>
        </w:rPr>
        <w:t>四、对于本合同有关条款，甲乙双方需约定更多内容，可另行附页。</w:t>
      </w:r>
    </w:p>
    <w:p w14:paraId="5CA8E086">
      <w:pPr>
        <w:snapToGrid w:val="0"/>
        <w:spacing w:line="360" w:lineRule="auto"/>
        <w:ind w:firstLine="560" w:firstLineChars="200"/>
        <w:rPr>
          <w:rFonts w:hint="eastAsia" w:ascii="仿宋" w:hAnsi="仿宋" w:eastAsia="仿宋" w:cs="仿宋"/>
          <w:spacing w:val="20"/>
          <w:sz w:val="24"/>
        </w:rPr>
      </w:pPr>
      <w:r>
        <w:rPr>
          <w:rFonts w:hint="eastAsia" w:ascii="仿宋" w:hAnsi="仿宋" w:eastAsia="仿宋" w:cs="仿宋"/>
          <w:spacing w:val="20"/>
          <w:sz w:val="24"/>
        </w:rPr>
        <w:t>五、甲乙双方使用本合同书时，约定无须填写的条款，应在该条款处注明“无”等字样。</w:t>
      </w:r>
    </w:p>
    <w:p w14:paraId="16F57356">
      <w:pPr>
        <w:snapToGrid w:val="0"/>
        <w:spacing w:line="360" w:lineRule="auto"/>
        <w:ind w:firstLine="560" w:firstLineChars="200"/>
        <w:rPr>
          <w:rFonts w:hint="eastAsia" w:ascii="仿宋" w:hAnsi="仿宋" w:eastAsia="仿宋" w:cs="仿宋"/>
          <w:spacing w:val="20"/>
          <w:sz w:val="24"/>
        </w:rPr>
      </w:pPr>
      <w:r>
        <w:rPr>
          <w:rFonts w:hint="eastAsia" w:ascii="仿宋" w:hAnsi="仿宋" w:eastAsia="仿宋" w:cs="仿宋"/>
          <w:spacing w:val="20"/>
          <w:sz w:val="24"/>
        </w:rPr>
        <w:t>六、签订《技术服务合同》出具相关证明材料。</w:t>
      </w:r>
    </w:p>
    <w:p w14:paraId="21713E4C">
      <w:pPr>
        <w:snapToGrid w:val="0"/>
        <w:spacing w:line="360" w:lineRule="auto"/>
        <w:ind w:firstLine="560" w:firstLineChars="200"/>
        <w:rPr>
          <w:rFonts w:hint="eastAsia" w:ascii="仿宋" w:hAnsi="仿宋" w:eastAsia="仿宋" w:cs="仿宋"/>
          <w:spacing w:val="20"/>
          <w:sz w:val="24"/>
        </w:rPr>
      </w:pPr>
      <w:r>
        <w:rPr>
          <w:rFonts w:hint="eastAsia" w:ascii="仿宋" w:hAnsi="仿宋" w:eastAsia="仿宋" w:cs="仿宋"/>
          <w:spacing w:val="20"/>
          <w:sz w:val="24"/>
        </w:rPr>
        <w:t>七、文本需打印（A4），字体统一为宋体小四号字。</w:t>
      </w:r>
    </w:p>
    <w:p w14:paraId="14C8B728">
      <w:pPr>
        <w:snapToGrid w:val="0"/>
        <w:spacing w:line="360" w:lineRule="auto"/>
        <w:ind w:firstLine="560" w:firstLineChars="200"/>
        <w:rPr>
          <w:rFonts w:hint="eastAsia" w:ascii="仿宋" w:hAnsi="仿宋" w:eastAsia="仿宋" w:cs="仿宋"/>
          <w:spacing w:val="20"/>
          <w:sz w:val="24"/>
        </w:rPr>
      </w:pPr>
      <w:r>
        <w:rPr>
          <w:rFonts w:hint="eastAsia" w:ascii="仿宋" w:hAnsi="仿宋" w:eastAsia="仿宋" w:cs="仿宋"/>
          <w:spacing w:val="20"/>
          <w:sz w:val="24"/>
        </w:rPr>
        <w:t>八、本合同书一式肆份，甲乙双方盖章生效，甲乙双方各执两份。</w:t>
      </w:r>
    </w:p>
    <w:p w14:paraId="798F7B82">
      <w:pPr>
        <w:snapToGrid w:val="0"/>
        <w:spacing w:line="360" w:lineRule="auto"/>
        <w:ind w:firstLine="560" w:firstLineChars="200"/>
        <w:rPr>
          <w:rFonts w:hint="eastAsia" w:ascii="仿宋" w:hAnsi="仿宋" w:eastAsia="仿宋" w:cs="仿宋"/>
          <w:spacing w:val="20"/>
          <w:sz w:val="24"/>
        </w:rPr>
      </w:pPr>
    </w:p>
    <w:p w14:paraId="16957180">
      <w:pPr>
        <w:snapToGrid w:val="0"/>
        <w:spacing w:line="360" w:lineRule="auto"/>
        <w:ind w:firstLine="560" w:firstLineChars="200"/>
        <w:rPr>
          <w:rFonts w:hint="eastAsia" w:ascii="仿宋" w:hAnsi="仿宋" w:eastAsia="仿宋" w:cs="仿宋"/>
          <w:spacing w:val="20"/>
          <w:sz w:val="24"/>
        </w:rPr>
      </w:pPr>
    </w:p>
    <w:p w14:paraId="7FC8B2C0">
      <w:pPr>
        <w:snapToGrid w:val="0"/>
        <w:spacing w:line="360" w:lineRule="auto"/>
        <w:ind w:firstLine="560" w:firstLineChars="200"/>
        <w:rPr>
          <w:rFonts w:hint="eastAsia" w:ascii="仿宋" w:hAnsi="仿宋" w:eastAsia="仿宋" w:cs="仿宋"/>
          <w:spacing w:val="20"/>
          <w:sz w:val="24"/>
        </w:rPr>
      </w:pPr>
    </w:p>
    <w:p w14:paraId="347D1A38">
      <w:pPr>
        <w:snapToGrid w:val="0"/>
        <w:spacing w:line="360" w:lineRule="auto"/>
        <w:ind w:firstLine="560" w:firstLineChars="200"/>
        <w:rPr>
          <w:rFonts w:hint="eastAsia" w:ascii="仿宋" w:hAnsi="仿宋" w:eastAsia="仿宋" w:cs="仿宋"/>
          <w:spacing w:val="20"/>
          <w:sz w:val="24"/>
        </w:rPr>
      </w:pPr>
    </w:p>
    <w:p w14:paraId="2A1273D1">
      <w:pPr>
        <w:snapToGrid w:val="0"/>
        <w:spacing w:line="360" w:lineRule="auto"/>
        <w:ind w:firstLine="560" w:firstLineChars="200"/>
        <w:rPr>
          <w:rFonts w:hint="eastAsia" w:ascii="仿宋" w:hAnsi="仿宋" w:eastAsia="仿宋" w:cs="仿宋"/>
          <w:spacing w:val="20"/>
          <w:sz w:val="24"/>
        </w:rPr>
      </w:pPr>
    </w:p>
    <w:p w14:paraId="2D59D8F1">
      <w:pPr>
        <w:snapToGrid w:val="0"/>
        <w:spacing w:line="360" w:lineRule="auto"/>
        <w:ind w:firstLine="560" w:firstLineChars="200"/>
        <w:rPr>
          <w:rFonts w:hint="eastAsia" w:ascii="仿宋" w:hAnsi="仿宋" w:eastAsia="仿宋" w:cs="仿宋"/>
          <w:spacing w:val="20"/>
          <w:sz w:val="24"/>
        </w:rPr>
      </w:pPr>
    </w:p>
    <w:p w14:paraId="2B9A3C80">
      <w:pPr>
        <w:snapToGrid w:val="0"/>
        <w:spacing w:line="360" w:lineRule="auto"/>
        <w:rPr>
          <w:rFonts w:hint="eastAsia" w:ascii="仿宋" w:hAnsi="仿宋" w:eastAsia="仿宋" w:cs="仿宋"/>
          <w:spacing w:val="20"/>
          <w:sz w:val="24"/>
        </w:rPr>
      </w:pPr>
    </w:p>
    <w:p w14:paraId="4D782231">
      <w:pPr>
        <w:snapToGrid w:val="0"/>
        <w:spacing w:line="360" w:lineRule="auto"/>
        <w:ind w:firstLine="560" w:firstLineChars="200"/>
        <w:rPr>
          <w:rFonts w:hint="eastAsia" w:ascii="仿宋" w:hAnsi="仿宋" w:eastAsia="仿宋" w:cs="仿宋"/>
          <w:spacing w:val="20"/>
          <w:sz w:val="24"/>
        </w:rPr>
      </w:pPr>
    </w:p>
    <w:p w14:paraId="04D490C1">
      <w:pPr>
        <w:snapToGrid w:val="0"/>
        <w:spacing w:line="360" w:lineRule="auto"/>
        <w:ind w:firstLine="560" w:firstLineChars="200"/>
        <w:rPr>
          <w:rFonts w:hint="eastAsia" w:ascii="仿宋" w:hAnsi="仿宋" w:eastAsia="仿宋" w:cs="仿宋"/>
          <w:spacing w:val="20"/>
          <w:sz w:val="24"/>
        </w:rPr>
      </w:pPr>
    </w:p>
    <w:p w14:paraId="4A6A19E2">
      <w:pPr>
        <w:snapToGrid w:val="0"/>
        <w:spacing w:line="360" w:lineRule="auto"/>
        <w:ind w:firstLine="560" w:firstLineChars="200"/>
        <w:rPr>
          <w:rFonts w:hint="eastAsia" w:ascii="仿宋" w:hAnsi="仿宋" w:eastAsia="仿宋" w:cs="仿宋"/>
          <w:spacing w:val="20"/>
          <w:sz w:val="24"/>
        </w:rPr>
      </w:pPr>
    </w:p>
    <w:p w14:paraId="038F765C">
      <w:pPr>
        <w:snapToGrid w:val="0"/>
        <w:spacing w:line="360" w:lineRule="auto"/>
        <w:ind w:firstLine="560" w:firstLineChars="200"/>
        <w:rPr>
          <w:rFonts w:hint="eastAsia" w:ascii="仿宋" w:hAnsi="仿宋" w:eastAsia="仿宋" w:cs="仿宋"/>
          <w:spacing w:val="20"/>
          <w:sz w:val="24"/>
        </w:rPr>
      </w:pPr>
    </w:p>
    <w:p w14:paraId="65F07927">
      <w:pPr>
        <w:snapToGrid w:val="0"/>
        <w:spacing w:line="360" w:lineRule="auto"/>
        <w:ind w:firstLine="560" w:firstLineChars="200"/>
        <w:rPr>
          <w:rFonts w:hint="eastAsia" w:ascii="仿宋" w:hAnsi="仿宋" w:eastAsia="仿宋" w:cs="仿宋"/>
          <w:spacing w:val="20"/>
          <w:sz w:val="24"/>
        </w:rPr>
      </w:pPr>
    </w:p>
    <w:p w14:paraId="2F61A163">
      <w:pPr>
        <w:snapToGrid w:val="0"/>
        <w:spacing w:line="360" w:lineRule="auto"/>
        <w:ind w:firstLine="560" w:firstLineChars="200"/>
        <w:rPr>
          <w:rFonts w:hint="eastAsia" w:ascii="仿宋" w:hAnsi="仿宋" w:eastAsia="仿宋" w:cs="仿宋"/>
          <w:spacing w:val="20"/>
          <w:sz w:val="24"/>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927"/>
        <w:gridCol w:w="3197"/>
        <w:gridCol w:w="2247"/>
      </w:tblGrid>
      <w:tr w14:paraId="143CA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9" w:hRule="atLeast"/>
          <w:jc w:val="center"/>
        </w:trPr>
        <w:tc>
          <w:tcPr>
            <w:tcW w:w="8080" w:type="dxa"/>
            <w:gridSpan w:val="4"/>
            <w:noWrap w:val="0"/>
            <w:vAlign w:val="center"/>
          </w:tcPr>
          <w:p w14:paraId="645AACE6">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依据《中华人民共和国</w:t>
            </w:r>
            <w:r>
              <w:rPr>
                <w:rFonts w:hint="eastAsia" w:ascii="仿宋" w:hAnsi="仿宋" w:eastAsia="仿宋" w:cs="仿宋"/>
                <w:bCs/>
                <w:sz w:val="24"/>
                <w:lang w:val="en-US" w:eastAsia="zh-CN"/>
              </w:rPr>
              <w:t>民法典</w:t>
            </w:r>
            <w:r>
              <w:rPr>
                <w:rFonts w:hint="eastAsia" w:ascii="仿宋" w:hAnsi="仿宋" w:eastAsia="仿宋" w:cs="仿宋"/>
                <w:bCs/>
                <w:sz w:val="24"/>
              </w:rPr>
              <w:t>》及相关法律、法规的规定，合同双方就202</w:t>
            </w:r>
            <w:r>
              <w:rPr>
                <w:rFonts w:hint="eastAsia" w:ascii="仿宋" w:hAnsi="仿宋" w:eastAsia="仿宋" w:cs="仿宋"/>
                <w:bCs/>
                <w:sz w:val="24"/>
                <w:lang w:val="en-US" w:eastAsia="zh-CN"/>
              </w:rPr>
              <w:t>4</w:t>
            </w:r>
            <w:r>
              <w:rPr>
                <w:rFonts w:hint="eastAsia" w:ascii="仿宋" w:hAnsi="仿宋" w:eastAsia="仿宋" w:cs="仿宋"/>
                <w:bCs/>
                <w:sz w:val="24"/>
              </w:rPr>
              <w:t>年度省内</w:t>
            </w:r>
            <w:r>
              <w:rPr>
                <w:rFonts w:hint="eastAsia" w:ascii="仿宋" w:hAnsi="仿宋" w:eastAsia="仿宋" w:cs="仿宋"/>
                <w:bCs/>
                <w:sz w:val="24"/>
                <w:lang w:val="en-US" w:eastAsia="zh-CN"/>
              </w:rPr>
              <w:t>直接接触食品的材料等相关产品</w:t>
            </w:r>
            <w:r>
              <w:rPr>
                <w:rFonts w:hint="eastAsia" w:ascii="仿宋" w:hAnsi="仿宋" w:eastAsia="仿宋" w:cs="仿宋"/>
                <w:bCs/>
                <w:sz w:val="24"/>
              </w:rPr>
              <w:t>生产许可证技术</w:t>
            </w:r>
            <w:r>
              <w:rPr>
                <w:rFonts w:hint="eastAsia" w:ascii="仿宋" w:hAnsi="仿宋" w:eastAsia="仿宋" w:cs="仿宋"/>
                <w:bCs/>
                <w:sz w:val="24"/>
                <w:lang w:val="en-US" w:eastAsia="zh-CN"/>
              </w:rPr>
              <w:t>检查</w:t>
            </w:r>
            <w:r>
              <w:rPr>
                <w:rFonts w:hint="eastAsia" w:ascii="仿宋" w:hAnsi="仿宋" w:eastAsia="仿宋" w:cs="仿宋"/>
                <w:bCs/>
                <w:sz w:val="24"/>
              </w:rPr>
              <w:t>相关工作</w:t>
            </w:r>
            <w:r>
              <w:rPr>
                <w:rFonts w:hint="eastAsia" w:ascii="仿宋" w:hAnsi="仿宋" w:eastAsia="仿宋" w:cs="仿宋"/>
                <w:sz w:val="24"/>
              </w:rPr>
              <w:t>的服务，经协商一致，签订本合同。</w:t>
            </w:r>
          </w:p>
        </w:tc>
      </w:tr>
      <w:tr w14:paraId="6AD77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8080" w:type="dxa"/>
            <w:gridSpan w:val="4"/>
            <w:noWrap w:val="0"/>
            <w:vAlign w:val="center"/>
          </w:tcPr>
          <w:p w14:paraId="7F3638E9">
            <w:pPr>
              <w:spacing w:line="360" w:lineRule="auto"/>
              <w:rPr>
                <w:rFonts w:hint="eastAsia" w:ascii="仿宋" w:hAnsi="仿宋" w:eastAsia="仿宋" w:cs="仿宋"/>
                <w:bCs/>
                <w:sz w:val="24"/>
              </w:rPr>
            </w:pPr>
            <w:r>
              <w:rPr>
                <w:rFonts w:hint="eastAsia" w:ascii="仿宋" w:hAnsi="仿宋" w:eastAsia="仿宋" w:cs="仿宋"/>
                <w:b/>
                <w:sz w:val="24"/>
              </w:rPr>
              <w:t>一、</w:t>
            </w:r>
            <w:r>
              <w:rPr>
                <w:rFonts w:hint="eastAsia" w:ascii="仿宋" w:hAnsi="仿宋" w:eastAsia="仿宋" w:cs="仿宋"/>
                <w:b/>
                <w:bCs/>
                <w:sz w:val="24"/>
              </w:rPr>
              <w:t>服务的目标、方式及有效期限</w:t>
            </w:r>
          </w:p>
        </w:tc>
      </w:tr>
      <w:tr w14:paraId="66F36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5" w:hRule="atLeast"/>
          <w:jc w:val="center"/>
        </w:trPr>
        <w:tc>
          <w:tcPr>
            <w:tcW w:w="8080" w:type="dxa"/>
            <w:gridSpan w:val="4"/>
            <w:noWrap w:val="0"/>
            <w:vAlign w:val="center"/>
          </w:tcPr>
          <w:p w14:paraId="656DFA24">
            <w:pPr>
              <w:spacing w:line="520" w:lineRule="exact"/>
              <w:ind w:firstLine="480" w:firstLineChars="200"/>
              <w:rPr>
                <w:rFonts w:hint="eastAsia" w:ascii="仿宋" w:hAnsi="仿宋" w:eastAsia="仿宋" w:cs="仿宋"/>
                <w:bCs/>
                <w:color w:val="000000"/>
                <w:kern w:val="2"/>
                <w:sz w:val="24"/>
                <w:szCs w:val="24"/>
                <w:lang w:val="en-US" w:eastAsia="zh-CN" w:bidi="ar-SA"/>
              </w:rPr>
            </w:pPr>
            <w:r>
              <w:rPr>
                <w:rFonts w:hint="eastAsia" w:ascii="仿宋" w:hAnsi="仿宋" w:eastAsia="仿宋" w:cs="仿宋"/>
                <w:bCs/>
                <w:color w:val="000000"/>
                <w:kern w:val="2"/>
                <w:sz w:val="24"/>
                <w:szCs w:val="24"/>
                <w:lang w:val="en-US" w:eastAsia="zh-CN" w:bidi="ar-SA"/>
              </w:rPr>
              <w:t>委托方（甲方）应向服务方（乙方）提供明确的任务内容和要求。</w:t>
            </w:r>
          </w:p>
          <w:p w14:paraId="366C302A">
            <w:pPr>
              <w:spacing w:line="520" w:lineRule="exact"/>
              <w:ind w:firstLine="480" w:firstLineChars="200"/>
              <w:rPr>
                <w:rFonts w:hint="eastAsia" w:ascii="仿宋" w:hAnsi="仿宋" w:eastAsia="仿宋" w:cs="仿宋"/>
                <w:bCs/>
                <w:color w:val="000000"/>
                <w:kern w:val="2"/>
                <w:sz w:val="24"/>
                <w:szCs w:val="24"/>
                <w:lang w:val="en-US" w:eastAsia="zh-CN" w:bidi="ar-SA"/>
              </w:rPr>
            </w:pPr>
            <w:r>
              <w:rPr>
                <w:rFonts w:hint="eastAsia" w:ascii="仿宋" w:hAnsi="仿宋" w:eastAsia="仿宋" w:cs="仿宋"/>
                <w:bCs/>
                <w:color w:val="000000"/>
                <w:kern w:val="2"/>
                <w:sz w:val="24"/>
                <w:szCs w:val="24"/>
                <w:lang w:val="en-US" w:eastAsia="zh-CN" w:bidi="ar-SA"/>
              </w:rPr>
              <w:t>服务方（乙方）应按委托方（甲方）的要求，完成本年度陕西省内直接接触食品的材料等相关产品生产许可证委托技术检查相关工作。</w:t>
            </w:r>
          </w:p>
          <w:p w14:paraId="33999BAF">
            <w:pPr>
              <w:spacing w:line="520" w:lineRule="exact"/>
              <w:ind w:firstLine="480" w:firstLineChars="200"/>
              <w:rPr>
                <w:rFonts w:hint="eastAsia" w:ascii="仿宋" w:hAnsi="仿宋" w:eastAsia="仿宋" w:cs="仿宋"/>
                <w:bCs/>
                <w:color w:val="000000"/>
                <w:kern w:val="2"/>
                <w:sz w:val="24"/>
                <w:szCs w:val="24"/>
                <w:lang w:val="en-US" w:eastAsia="zh-CN" w:bidi="ar-SA"/>
              </w:rPr>
            </w:pPr>
            <w:r>
              <w:rPr>
                <w:rFonts w:hint="eastAsia" w:ascii="仿宋" w:hAnsi="仿宋" w:eastAsia="仿宋" w:cs="仿宋"/>
                <w:bCs/>
                <w:color w:val="000000"/>
                <w:kern w:val="2"/>
                <w:sz w:val="24"/>
                <w:szCs w:val="24"/>
                <w:lang w:val="en-US" w:eastAsia="zh-CN" w:bidi="ar-SA"/>
              </w:rPr>
              <w:t>委托方（甲方）在合同有效期内安排的与省内直接接触食品的材料等相关产品生产许可证技术检查有关的工作内容均为本合同服务的内容。</w:t>
            </w:r>
          </w:p>
          <w:p w14:paraId="11B1C869">
            <w:pPr>
              <w:spacing w:line="520" w:lineRule="exact"/>
              <w:ind w:firstLine="480" w:firstLineChars="200"/>
              <w:rPr>
                <w:rFonts w:hint="eastAsia" w:ascii="仿宋" w:hAnsi="仿宋" w:eastAsia="仿宋" w:cs="仿宋"/>
                <w:sz w:val="24"/>
              </w:rPr>
            </w:pPr>
            <w:r>
              <w:rPr>
                <w:rFonts w:hint="eastAsia" w:ascii="仿宋" w:hAnsi="仿宋" w:eastAsia="仿宋" w:cs="仿宋"/>
                <w:bCs/>
                <w:color w:val="000000"/>
                <w:kern w:val="2"/>
                <w:sz w:val="24"/>
                <w:szCs w:val="24"/>
                <w:lang w:val="en-US" w:eastAsia="zh-CN" w:bidi="ar-SA"/>
              </w:rPr>
              <w:t>本协议自双方签字盖章之日起生效。</w:t>
            </w:r>
          </w:p>
        </w:tc>
      </w:tr>
      <w:tr w14:paraId="03B60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8080" w:type="dxa"/>
            <w:gridSpan w:val="4"/>
            <w:noWrap w:val="0"/>
            <w:vAlign w:val="center"/>
          </w:tcPr>
          <w:p w14:paraId="07BC2A5F">
            <w:pPr>
              <w:pStyle w:val="5"/>
              <w:numPr>
                <w:ilvl w:val="0"/>
                <w:numId w:val="0"/>
              </w:numPr>
              <w:spacing w:line="520" w:lineRule="exact"/>
              <w:rPr>
                <w:rFonts w:hint="eastAsia" w:ascii="仿宋" w:hAnsi="仿宋" w:eastAsia="仿宋" w:cs="仿宋"/>
                <w:bCs/>
                <w:color w:val="000000"/>
                <w:kern w:val="2"/>
                <w:sz w:val="24"/>
                <w:szCs w:val="24"/>
                <w:lang w:val="en-US" w:eastAsia="zh-CN" w:bidi="ar-SA"/>
              </w:rPr>
            </w:pPr>
            <w:r>
              <w:rPr>
                <w:rFonts w:hint="eastAsia" w:ascii="仿宋" w:hAnsi="仿宋" w:eastAsia="仿宋" w:cs="仿宋"/>
                <w:b/>
                <w:kern w:val="2"/>
                <w:sz w:val="24"/>
                <w:szCs w:val="24"/>
                <w:lang w:val="en-US" w:eastAsia="zh-CN" w:bidi="ar-SA"/>
              </w:rPr>
              <w:t>二、服务的主要内容</w:t>
            </w:r>
          </w:p>
        </w:tc>
      </w:tr>
      <w:tr w14:paraId="4B7B5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0" w:type="dxa"/>
            <w:gridSpan w:val="4"/>
            <w:noWrap w:val="0"/>
            <w:vAlign w:val="center"/>
          </w:tcPr>
          <w:p w14:paraId="216F54EE">
            <w:pPr>
              <w:pStyle w:val="5"/>
              <w:numPr>
                <w:ilvl w:val="0"/>
                <w:numId w:val="0"/>
              </w:numPr>
              <w:spacing w:line="520" w:lineRule="exact"/>
              <w:ind w:firstLine="480" w:firstLineChars="200"/>
              <w:rPr>
                <w:rFonts w:hint="eastAsia" w:ascii="仿宋" w:hAnsi="仿宋" w:eastAsia="仿宋" w:cs="仿宋"/>
                <w:bCs/>
                <w:color w:val="000000"/>
                <w:kern w:val="2"/>
                <w:sz w:val="24"/>
                <w:szCs w:val="24"/>
                <w:lang w:val="en-US" w:eastAsia="zh-CN" w:bidi="ar-SA"/>
              </w:rPr>
            </w:pPr>
            <w:r>
              <w:rPr>
                <w:rFonts w:hint="eastAsia" w:ascii="仿宋" w:hAnsi="仿宋" w:eastAsia="仿宋" w:cs="仿宋"/>
                <w:bCs/>
                <w:color w:val="000000"/>
                <w:kern w:val="2"/>
                <w:sz w:val="24"/>
                <w:szCs w:val="24"/>
                <w:lang w:val="en-US" w:eastAsia="zh-CN" w:bidi="ar-SA"/>
              </w:rPr>
              <w:t>服务方（乙方）接受委托后，应依据《中华人民共和国产品质量法》、《中华人民共和国行政许可法》、《中华人民共和国工业产品生产许可证管理条例》、《中华人民共和国工业产品生产许可证管理条例实施办法》、《质量监督检验检疫行政许可实施办法》、《关于公布工业产品生产许可证规范性文件的公告》、《工业产品生产许可证实施细则通则》、《食品相关产品生产许可实施细则》（一）（食品用塑料包装容器工具等制品部分）、《食品相关产品生产许可实施细则》（二）（食品用纸包装、容器等制品部分）、《食品相关产品生产许可实施细则》（三）（食品用洗涤剂部分）、《食品相关产品生产许可实施细则》（四）（压力锅产品部分）、《食品相关产品生产许可实施细则》（五）（电热食品加工设备部分）、《陕西省市场监督管理局关于进一步做好食品相关产品全覆盖例行检查工作的通知》（陕市监发〔2024〕109号）、《陕西省工业产品生产许可证审批程序工作细则》</w:t>
            </w:r>
            <w:r>
              <w:rPr>
                <w:rFonts w:hint="eastAsia" w:ascii="仿宋" w:hAnsi="仿宋" w:eastAsia="仿宋" w:cs="仿宋"/>
                <w:bCs/>
                <w:color w:val="000000"/>
                <w:sz w:val="24"/>
                <w:lang w:eastAsia="zh-CN"/>
              </w:rPr>
              <w:t>（</w:t>
            </w:r>
            <w:r>
              <w:rPr>
                <w:rFonts w:hint="eastAsia" w:ascii="仿宋" w:hAnsi="仿宋" w:eastAsia="仿宋" w:cs="仿宋"/>
                <w:bCs/>
                <w:color w:val="000000"/>
                <w:sz w:val="24"/>
                <w:lang w:val="en-US" w:eastAsia="zh-CN"/>
              </w:rPr>
              <w:t>见附件</w:t>
            </w:r>
            <w:r>
              <w:rPr>
                <w:rFonts w:hint="eastAsia" w:ascii="仿宋" w:hAnsi="仿宋" w:eastAsia="仿宋" w:cs="仿宋"/>
                <w:bCs/>
                <w:color w:val="000000"/>
                <w:sz w:val="24"/>
                <w:lang w:eastAsia="zh-CN"/>
              </w:rPr>
              <w:t>）</w:t>
            </w:r>
            <w:r>
              <w:rPr>
                <w:rFonts w:hint="eastAsia" w:ascii="仿宋" w:hAnsi="仿宋" w:eastAsia="仿宋" w:cs="仿宋"/>
                <w:bCs/>
                <w:color w:val="000000"/>
                <w:kern w:val="2"/>
                <w:sz w:val="24"/>
                <w:szCs w:val="24"/>
                <w:lang w:val="en-US" w:eastAsia="zh-CN" w:bidi="ar-SA"/>
              </w:rPr>
              <w:t>、《陕西省工业产品生产许可证技术机构管理规定》等法规和文件的要求开展如下工作：</w:t>
            </w:r>
          </w:p>
          <w:p w14:paraId="3EDB21F8">
            <w:pPr>
              <w:pStyle w:val="5"/>
              <w:numPr>
                <w:ilvl w:val="0"/>
                <w:numId w:val="0"/>
              </w:numPr>
              <w:spacing w:line="520" w:lineRule="exact"/>
              <w:ind w:firstLine="480" w:firstLineChars="200"/>
              <w:rPr>
                <w:rFonts w:hint="eastAsia" w:ascii="仿宋" w:hAnsi="仿宋" w:eastAsia="仿宋" w:cs="仿宋"/>
                <w:bCs/>
                <w:color w:val="000000"/>
                <w:kern w:val="2"/>
                <w:sz w:val="24"/>
                <w:szCs w:val="24"/>
                <w:lang w:val="en-US" w:eastAsia="zh-CN" w:bidi="ar-SA"/>
              </w:rPr>
            </w:pPr>
            <w:r>
              <w:rPr>
                <w:rFonts w:hint="eastAsia" w:ascii="仿宋" w:hAnsi="仿宋" w:eastAsia="仿宋" w:cs="仿宋"/>
                <w:bCs/>
                <w:color w:val="000000"/>
                <w:kern w:val="2"/>
                <w:sz w:val="24"/>
                <w:szCs w:val="24"/>
                <w:lang w:val="en-US" w:eastAsia="zh-CN" w:bidi="ar-SA"/>
              </w:rPr>
              <w:t>①组织完成省内直接接触食品的材料等相关产品生产许可证申请企业的资料复审、全覆盖例行检查、汇总审核工作以及提出许可与否建议；</w:t>
            </w:r>
          </w:p>
          <w:p w14:paraId="5A91C6C1">
            <w:pPr>
              <w:pStyle w:val="5"/>
              <w:numPr>
                <w:ilvl w:val="0"/>
                <w:numId w:val="0"/>
              </w:numPr>
              <w:spacing w:line="520" w:lineRule="exact"/>
              <w:ind w:firstLine="480" w:firstLineChars="200"/>
              <w:rPr>
                <w:rFonts w:hint="eastAsia" w:ascii="仿宋" w:hAnsi="仿宋" w:eastAsia="仿宋" w:cs="仿宋"/>
                <w:bCs/>
                <w:color w:val="000000"/>
                <w:kern w:val="2"/>
                <w:sz w:val="24"/>
                <w:szCs w:val="24"/>
                <w:lang w:val="en-US" w:eastAsia="zh-CN" w:bidi="ar-SA"/>
              </w:rPr>
            </w:pPr>
            <w:r>
              <w:rPr>
                <w:rFonts w:hint="eastAsia" w:ascii="仿宋" w:hAnsi="仿宋" w:eastAsia="仿宋" w:cs="仿宋"/>
                <w:bCs/>
                <w:color w:val="000000"/>
                <w:kern w:val="2"/>
                <w:sz w:val="24"/>
                <w:szCs w:val="24"/>
                <w:lang w:val="en-US" w:eastAsia="zh-CN" w:bidi="ar-SA"/>
              </w:rPr>
              <w:t>②负责省内直接接触食品的材料等相关产品生产许可证技术专家培训、考核、聘用、换证等资格审查、派遣使用、队伍建设的管理工作；</w:t>
            </w:r>
          </w:p>
          <w:p w14:paraId="00A49EDD">
            <w:pPr>
              <w:pStyle w:val="5"/>
              <w:numPr>
                <w:ilvl w:val="0"/>
                <w:numId w:val="0"/>
              </w:numPr>
              <w:spacing w:line="520" w:lineRule="exact"/>
              <w:ind w:firstLine="480" w:firstLineChars="200"/>
              <w:rPr>
                <w:rFonts w:hint="eastAsia" w:ascii="仿宋" w:hAnsi="仿宋" w:eastAsia="仿宋" w:cs="仿宋"/>
                <w:bCs/>
                <w:color w:val="000000"/>
                <w:kern w:val="2"/>
                <w:sz w:val="24"/>
                <w:szCs w:val="24"/>
                <w:lang w:val="en-US" w:eastAsia="zh-CN" w:bidi="ar-SA"/>
              </w:rPr>
            </w:pPr>
            <w:r>
              <w:rPr>
                <w:rFonts w:hint="eastAsia" w:ascii="仿宋" w:hAnsi="仿宋" w:eastAsia="仿宋" w:cs="仿宋"/>
                <w:bCs/>
                <w:color w:val="000000"/>
                <w:kern w:val="2"/>
                <w:sz w:val="24"/>
                <w:szCs w:val="24"/>
                <w:lang w:val="en-US" w:eastAsia="zh-CN" w:bidi="ar-SA"/>
              </w:rPr>
              <w:t>③负责省内直接接触食品的材料等相关产品已获证企业的政策宣贯和技术支撑。</w:t>
            </w:r>
          </w:p>
        </w:tc>
      </w:tr>
      <w:tr w14:paraId="17633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8080" w:type="dxa"/>
            <w:gridSpan w:val="4"/>
            <w:noWrap w:val="0"/>
            <w:vAlign w:val="center"/>
          </w:tcPr>
          <w:p w14:paraId="248B87A8">
            <w:pPr>
              <w:numPr>
                <w:ilvl w:val="0"/>
                <w:numId w:val="1"/>
              </w:numPr>
              <w:spacing w:line="360" w:lineRule="auto"/>
              <w:rPr>
                <w:rFonts w:hint="eastAsia" w:ascii="仿宋" w:hAnsi="仿宋" w:eastAsia="仿宋" w:cs="仿宋"/>
                <w:sz w:val="24"/>
              </w:rPr>
            </w:pPr>
            <w:r>
              <w:rPr>
                <w:rFonts w:hint="eastAsia" w:ascii="仿宋" w:hAnsi="仿宋" w:eastAsia="仿宋" w:cs="仿宋"/>
                <w:b/>
                <w:bCs/>
                <w:sz w:val="24"/>
              </w:rPr>
              <w:t>服务的质量保证</w:t>
            </w:r>
          </w:p>
        </w:tc>
      </w:tr>
      <w:tr w14:paraId="440F2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8080" w:type="dxa"/>
            <w:gridSpan w:val="4"/>
            <w:noWrap w:val="0"/>
            <w:vAlign w:val="center"/>
          </w:tcPr>
          <w:p w14:paraId="334EF4AB">
            <w:pPr>
              <w:spacing w:line="520" w:lineRule="exact"/>
              <w:ind w:firstLine="480" w:firstLineChars="200"/>
              <w:rPr>
                <w:rFonts w:hint="eastAsia" w:ascii="仿宋" w:hAnsi="仿宋" w:eastAsia="仿宋" w:cs="仿宋"/>
                <w:kern w:val="0"/>
                <w:sz w:val="24"/>
              </w:rPr>
            </w:pPr>
            <w:r>
              <w:rPr>
                <w:rFonts w:hint="eastAsia" w:ascii="仿宋" w:hAnsi="仿宋" w:eastAsia="仿宋" w:cs="仿宋"/>
                <w:kern w:val="0"/>
                <w:sz w:val="24"/>
              </w:rPr>
              <w:t>一、甲方为乙方提供的</w:t>
            </w:r>
            <w:r>
              <w:rPr>
                <w:rFonts w:hint="eastAsia" w:ascii="仿宋" w:hAnsi="仿宋" w:eastAsia="仿宋" w:cs="仿宋"/>
                <w:sz w:val="24"/>
              </w:rPr>
              <w:t>相关事项</w:t>
            </w:r>
            <w:r>
              <w:rPr>
                <w:rFonts w:hint="eastAsia" w:ascii="仿宋" w:hAnsi="仿宋" w:eastAsia="仿宋" w:cs="仿宋"/>
                <w:kern w:val="0"/>
                <w:sz w:val="24"/>
              </w:rPr>
              <w:t>：</w:t>
            </w:r>
          </w:p>
          <w:p w14:paraId="018F1D0F">
            <w:pPr>
              <w:spacing w:line="520" w:lineRule="exact"/>
              <w:ind w:firstLine="480" w:firstLineChars="200"/>
              <w:rPr>
                <w:rFonts w:hint="eastAsia" w:ascii="仿宋" w:hAnsi="仿宋" w:eastAsia="仿宋" w:cs="仿宋"/>
                <w:sz w:val="24"/>
              </w:rPr>
            </w:pPr>
            <w:r>
              <w:rPr>
                <w:rFonts w:hint="eastAsia" w:ascii="仿宋" w:hAnsi="仿宋" w:eastAsia="仿宋" w:cs="仿宋"/>
                <w:sz w:val="24"/>
              </w:rPr>
              <w:t>1．甲方如对本合同进行调整和变更，调整和变更情况应当及时告知乙方，乙方如有不同意见应及时书面反馈，最终变更结果以双方商定结果为准。</w:t>
            </w:r>
          </w:p>
          <w:p w14:paraId="0EA84F0E">
            <w:pPr>
              <w:spacing w:line="520" w:lineRule="exact"/>
              <w:ind w:firstLine="480" w:firstLineChars="200"/>
              <w:rPr>
                <w:rFonts w:hint="eastAsia" w:ascii="仿宋" w:hAnsi="仿宋" w:eastAsia="仿宋" w:cs="仿宋"/>
                <w:sz w:val="24"/>
              </w:rPr>
            </w:pPr>
            <w:r>
              <w:rPr>
                <w:rFonts w:hint="eastAsia" w:ascii="仿宋" w:hAnsi="仿宋" w:eastAsia="仿宋" w:cs="仿宋"/>
                <w:sz w:val="24"/>
              </w:rPr>
              <w:t>2. 甲方应当在本年度技术</w:t>
            </w:r>
            <w:r>
              <w:rPr>
                <w:rFonts w:hint="eastAsia" w:ascii="仿宋" w:hAnsi="仿宋" w:eastAsia="仿宋" w:cs="仿宋"/>
                <w:sz w:val="24"/>
                <w:lang w:val="en-US" w:eastAsia="zh-CN"/>
              </w:rPr>
              <w:t>检查</w:t>
            </w:r>
            <w:r>
              <w:rPr>
                <w:rFonts w:hint="eastAsia" w:ascii="仿宋" w:hAnsi="仿宋" w:eastAsia="仿宋" w:cs="仿宋"/>
                <w:sz w:val="24"/>
              </w:rPr>
              <w:t>工作开展前及时向乙方拨付相关经费。</w:t>
            </w:r>
          </w:p>
          <w:p w14:paraId="6C8E07B3">
            <w:pPr>
              <w:spacing w:line="520" w:lineRule="exact"/>
              <w:ind w:firstLine="480" w:firstLineChars="200"/>
              <w:rPr>
                <w:rFonts w:hint="eastAsia" w:ascii="仿宋" w:hAnsi="仿宋" w:eastAsia="仿宋" w:cs="仿宋"/>
                <w:sz w:val="24"/>
              </w:rPr>
            </w:pPr>
            <w:r>
              <w:rPr>
                <w:rFonts w:hint="eastAsia" w:ascii="仿宋" w:hAnsi="仿宋" w:eastAsia="仿宋" w:cs="仿宋"/>
                <w:sz w:val="24"/>
              </w:rPr>
              <w:t>二、乙方承担项目任务的人员和设施条件及应尽责任：</w:t>
            </w:r>
          </w:p>
          <w:p w14:paraId="586A2FAA">
            <w:pPr>
              <w:spacing w:line="520" w:lineRule="exact"/>
              <w:ind w:firstLine="480" w:firstLineChars="200"/>
              <w:rPr>
                <w:rFonts w:hint="eastAsia" w:ascii="仿宋" w:hAnsi="仿宋" w:eastAsia="仿宋" w:cs="仿宋"/>
                <w:sz w:val="24"/>
              </w:rPr>
            </w:pPr>
            <w:r>
              <w:rPr>
                <w:rFonts w:hint="eastAsia" w:ascii="仿宋" w:hAnsi="仿宋" w:eastAsia="仿宋" w:cs="仿宋"/>
                <w:sz w:val="24"/>
              </w:rPr>
              <w:t>1．乙方应当具备开展本合同委托内容的下列条件：</w:t>
            </w:r>
          </w:p>
          <w:p w14:paraId="265B927F">
            <w:pPr>
              <w:spacing w:line="520" w:lineRule="exact"/>
              <w:ind w:firstLine="480" w:firstLineChars="200"/>
              <w:rPr>
                <w:rFonts w:hint="eastAsia" w:ascii="仿宋" w:hAnsi="仿宋" w:eastAsia="仿宋" w:cs="仿宋"/>
                <w:sz w:val="24"/>
              </w:rPr>
            </w:pPr>
            <w:r>
              <w:rPr>
                <w:rFonts w:hint="eastAsia" w:ascii="仿宋" w:hAnsi="仿宋" w:eastAsia="仿宋" w:cs="仿宋"/>
                <w:sz w:val="24"/>
              </w:rPr>
              <w:t>① 应配备完成合同内容所需的工作人员及适宜的办公环境；</w:t>
            </w:r>
          </w:p>
          <w:p w14:paraId="0BF5E1D1">
            <w:pPr>
              <w:spacing w:line="520" w:lineRule="exact"/>
              <w:ind w:firstLine="480" w:firstLineChars="200"/>
              <w:rPr>
                <w:rFonts w:hint="eastAsia" w:ascii="仿宋" w:hAnsi="仿宋" w:eastAsia="仿宋" w:cs="仿宋"/>
                <w:sz w:val="24"/>
              </w:rPr>
            </w:pPr>
            <w:r>
              <w:rPr>
                <w:rFonts w:hint="eastAsia" w:ascii="仿宋" w:hAnsi="仿宋" w:eastAsia="仿宋" w:cs="仿宋"/>
                <w:sz w:val="24"/>
              </w:rPr>
              <w:t>② 具有完成合同内容所需的组织管理机制和协调能力；</w:t>
            </w:r>
          </w:p>
          <w:p w14:paraId="29F1EBDD">
            <w:pPr>
              <w:spacing w:line="520" w:lineRule="exact"/>
              <w:ind w:firstLine="480" w:firstLineChars="200"/>
              <w:rPr>
                <w:rFonts w:hint="eastAsia" w:ascii="仿宋" w:hAnsi="仿宋" w:eastAsia="仿宋" w:cs="仿宋"/>
                <w:sz w:val="24"/>
              </w:rPr>
            </w:pPr>
            <w:r>
              <w:rPr>
                <w:rFonts w:hint="eastAsia" w:ascii="仿宋" w:hAnsi="仿宋" w:eastAsia="仿宋" w:cs="仿宋"/>
                <w:sz w:val="24"/>
              </w:rPr>
              <w:t>③ 能够跟踪相关产品行业发展动态，熟悉相关产品生产过程及技术；</w:t>
            </w:r>
          </w:p>
          <w:p w14:paraId="1FA6D3AC">
            <w:pPr>
              <w:spacing w:line="520" w:lineRule="exact"/>
              <w:ind w:firstLine="480" w:firstLineChars="200"/>
              <w:rPr>
                <w:rFonts w:hint="eastAsia" w:ascii="仿宋" w:hAnsi="仿宋" w:eastAsia="仿宋" w:cs="仿宋"/>
                <w:sz w:val="24"/>
              </w:rPr>
            </w:pPr>
            <w:r>
              <w:rPr>
                <w:rFonts w:hint="eastAsia" w:ascii="仿宋" w:hAnsi="仿宋" w:eastAsia="仿宋" w:cs="仿宋"/>
                <w:sz w:val="24"/>
              </w:rPr>
              <w:t>④ 满足法律法规规定的其他条件。</w:t>
            </w:r>
          </w:p>
          <w:p w14:paraId="08B51968">
            <w:pPr>
              <w:spacing w:line="520" w:lineRule="exact"/>
              <w:ind w:firstLine="480" w:firstLineChars="200"/>
              <w:rPr>
                <w:rFonts w:hint="eastAsia" w:ascii="仿宋" w:hAnsi="仿宋" w:eastAsia="仿宋" w:cs="仿宋"/>
                <w:sz w:val="24"/>
              </w:rPr>
            </w:pPr>
            <w:r>
              <w:rPr>
                <w:rFonts w:hint="eastAsia" w:ascii="仿宋" w:hAnsi="仿宋" w:eastAsia="仿宋" w:cs="仿宋"/>
                <w:kern w:val="0"/>
                <w:sz w:val="24"/>
              </w:rPr>
              <w:t>2．</w:t>
            </w:r>
            <w:r>
              <w:rPr>
                <w:rFonts w:hint="eastAsia" w:ascii="仿宋" w:hAnsi="仿宋" w:eastAsia="仿宋" w:cs="仿宋"/>
                <w:sz w:val="24"/>
              </w:rPr>
              <w:t>乙方根据法律法规及相关文件掌握项目执行所需的政策文件和具体要求。</w:t>
            </w:r>
          </w:p>
          <w:p w14:paraId="7963CE3D">
            <w:pPr>
              <w:spacing w:line="520" w:lineRule="exact"/>
              <w:ind w:firstLine="480" w:firstLineChars="200"/>
              <w:rPr>
                <w:rFonts w:hint="eastAsia" w:ascii="仿宋" w:hAnsi="仿宋" w:eastAsia="仿宋" w:cs="仿宋"/>
                <w:sz w:val="24"/>
              </w:rPr>
            </w:pPr>
            <w:r>
              <w:rPr>
                <w:rFonts w:hint="eastAsia" w:ascii="仿宋" w:hAnsi="仿宋" w:eastAsia="仿宋" w:cs="仿宋"/>
                <w:sz w:val="24"/>
              </w:rPr>
              <w:t>3.</w:t>
            </w:r>
            <w:r>
              <w:rPr>
                <w:rFonts w:hint="eastAsia" w:ascii="仿宋" w:hAnsi="仿宋" w:eastAsia="仿宋" w:cs="仿宋"/>
                <w:kern w:val="0"/>
                <w:sz w:val="24"/>
              </w:rPr>
              <w:t>乙方应当严格按照本合同约定的内容承担相关工作。保证所承担的技术</w:t>
            </w:r>
            <w:r>
              <w:rPr>
                <w:rFonts w:hint="eastAsia" w:ascii="仿宋" w:hAnsi="仿宋" w:eastAsia="仿宋" w:cs="仿宋"/>
                <w:kern w:val="0"/>
                <w:sz w:val="24"/>
                <w:lang w:val="en-US" w:eastAsia="zh-CN"/>
              </w:rPr>
              <w:t>检查</w:t>
            </w:r>
            <w:r>
              <w:rPr>
                <w:rFonts w:hint="eastAsia" w:ascii="仿宋" w:hAnsi="仿宋" w:eastAsia="仿宋" w:cs="仿宋"/>
                <w:kern w:val="0"/>
                <w:sz w:val="24"/>
              </w:rPr>
              <w:t>工作的科学、公正、准确，及时上报审查结果，</w:t>
            </w:r>
            <w:r>
              <w:rPr>
                <w:rFonts w:hint="eastAsia" w:ascii="仿宋" w:hAnsi="仿宋" w:eastAsia="仿宋" w:cs="仿宋"/>
                <w:sz w:val="24"/>
              </w:rPr>
              <w:t>不得隐瞒、毁损和伪造</w:t>
            </w:r>
            <w:r>
              <w:rPr>
                <w:rFonts w:hint="eastAsia" w:ascii="仿宋" w:hAnsi="仿宋" w:eastAsia="仿宋" w:cs="仿宋"/>
                <w:sz w:val="24"/>
                <w:lang w:val="en-US" w:eastAsia="zh-CN"/>
              </w:rPr>
              <w:t>检查</w:t>
            </w:r>
            <w:r>
              <w:rPr>
                <w:rFonts w:hint="eastAsia" w:ascii="仿宋" w:hAnsi="仿宋" w:eastAsia="仿宋" w:cs="仿宋"/>
                <w:sz w:val="24"/>
              </w:rPr>
              <w:t>结果</w:t>
            </w:r>
            <w:r>
              <w:rPr>
                <w:rFonts w:hint="eastAsia" w:ascii="仿宋" w:hAnsi="仿宋" w:eastAsia="仿宋" w:cs="仿宋"/>
                <w:kern w:val="0"/>
                <w:sz w:val="24"/>
              </w:rPr>
              <w:t>。</w:t>
            </w:r>
          </w:p>
          <w:p w14:paraId="2FEB08AB">
            <w:pPr>
              <w:spacing w:line="520" w:lineRule="exact"/>
              <w:ind w:firstLine="480" w:firstLineChars="200"/>
              <w:rPr>
                <w:rFonts w:hint="eastAsia" w:ascii="仿宋" w:hAnsi="仿宋" w:eastAsia="仿宋" w:cs="仿宋"/>
                <w:sz w:val="24"/>
              </w:rPr>
            </w:pPr>
            <w:r>
              <w:rPr>
                <w:rFonts w:hint="eastAsia" w:ascii="仿宋" w:hAnsi="仿宋" w:eastAsia="仿宋" w:cs="仿宋"/>
                <w:sz w:val="24"/>
              </w:rPr>
              <w:t>4.乙方应当在本合同约定时限内，保质保量完成技术</w:t>
            </w:r>
            <w:r>
              <w:rPr>
                <w:rFonts w:hint="eastAsia" w:ascii="仿宋" w:hAnsi="仿宋" w:eastAsia="仿宋" w:cs="仿宋"/>
                <w:sz w:val="24"/>
                <w:lang w:val="en-US" w:eastAsia="zh-CN"/>
              </w:rPr>
              <w:t>检查</w:t>
            </w:r>
            <w:r>
              <w:rPr>
                <w:rFonts w:hint="eastAsia" w:ascii="仿宋" w:hAnsi="仿宋" w:eastAsia="仿宋" w:cs="仿宋"/>
                <w:sz w:val="24"/>
              </w:rPr>
              <w:t>工作，</w:t>
            </w:r>
            <w:r>
              <w:rPr>
                <w:rFonts w:hint="eastAsia" w:ascii="仿宋" w:hAnsi="仿宋" w:eastAsia="仿宋" w:cs="仿宋"/>
                <w:color w:val="000000"/>
                <w:sz w:val="24"/>
                <w:szCs w:val="24"/>
              </w:rPr>
              <w:t>确保</w:t>
            </w:r>
            <w:r>
              <w:rPr>
                <w:rFonts w:hint="eastAsia" w:ascii="仿宋" w:hAnsi="仿宋" w:eastAsia="仿宋" w:cs="仿宋"/>
                <w:color w:val="000000"/>
                <w:sz w:val="24"/>
                <w:szCs w:val="24"/>
                <w:lang w:val="en-US" w:eastAsia="zh-CN"/>
              </w:rPr>
              <w:t>无违法违规行为</w:t>
            </w:r>
            <w:r>
              <w:rPr>
                <w:rFonts w:hint="eastAsia" w:ascii="仿宋" w:hAnsi="仿宋" w:eastAsia="仿宋" w:cs="仿宋"/>
                <w:color w:val="000000"/>
                <w:sz w:val="24"/>
                <w:szCs w:val="24"/>
              </w:rPr>
              <w:t>发生</w:t>
            </w:r>
            <w:r>
              <w:rPr>
                <w:rFonts w:hint="eastAsia" w:ascii="仿宋" w:hAnsi="仿宋" w:eastAsia="仿宋" w:cs="仿宋"/>
                <w:sz w:val="24"/>
              </w:rPr>
              <w:t>。</w:t>
            </w:r>
          </w:p>
          <w:p w14:paraId="22E3B556">
            <w:pPr>
              <w:spacing w:line="520" w:lineRule="exact"/>
              <w:ind w:firstLine="480" w:firstLineChars="200"/>
              <w:rPr>
                <w:rFonts w:hint="eastAsia" w:ascii="仿宋" w:hAnsi="仿宋" w:eastAsia="仿宋" w:cs="仿宋"/>
                <w:sz w:val="24"/>
              </w:rPr>
            </w:pPr>
            <w:r>
              <w:rPr>
                <w:rFonts w:hint="eastAsia" w:ascii="仿宋" w:hAnsi="仿宋" w:eastAsia="仿宋" w:cs="仿宋"/>
                <w:sz w:val="24"/>
              </w:rPr>
              <w:t>5.禁止乙方擅自将本合同全部或部分工作委托给第三方。</w:t>
            </w:r>
          </w:p>
          <w:p w14:paraId="6B6B5DA3">
            <w:pPr>
              <w:spacing w:line="520" w:lineRule="exact"/>
              <w:ind w:firstLine="480" w:firstLineChars="200"/>
              <w:rPr>
                <w:rFonts w:hint="eastAsia" w:ascii="仿宋" w:hAnsi="仿宋" w:eastAsia="仿宋" w:cs="仿宋"/>
                <w:sz w:val="24"/>
              </w:rPr>
            </w:pPr>
            <w:r>
              <w:rPr>
                <w:rFonts w:hint="eastAsia" w:ascii="仿宋" w:hAnsi="仿宋" w:eastAsia="仿宋" w:cs="仿宋"/>
                <w:sz w:val="24"/>
              </w:rPr>
              <w:t>6.乙方应对所承担的许可工作负保密责任。</w:t>
            </w:r>
          </w:p>
          <w:p w14:paraId="64B94403">
            <w:pPr>
              <w:spacing w:line="520" w:lineRule="exact"/>
              <w:ind w:firstLine="480" w:firstLineChars="200"/>
              <w:rPr>
                <w:rFonts w:hint="eastAsia" w:ascii="仿宋" w:hAnsi="仿宋" w:eastAsia="仿宋" w:cs="仿宋"/>
                <w:sz w:val="24"/>
              </w:rPr>
            </w:pPr>
            <w:r>
              <w:rPr>
                <w:rFonts w:hint="eastAsia" w:ascii="仿宋" w:hAnsi="仿宋" w:eastAsia="仿宋" w:cs="仿宋"/>
                <w:sz w:val="24"/>
              </w:rPr>
              <w:t>7.</w:t>
            </w:r>
            <w:r>
              <w:rPr>
                <w:rFonts w:hint="eastAsia" w:ascii="仿宋" w:hAnsi="仿宋" w:eastAsia="仿宋" w:cs="仿宋"/>
                <w:sz w:val="24"/>
                <w:lang w:val="en-US" w:eastAsia="zh-CN"/>
              </w:rPr>
              <w:t>包括但不限于</w:t>
            </w:r>
            <w:r>
              <w:rPr>
                <w:rFonts w:hint="eastAsia" w:ascii="仿宋" w:hAnsi="仿宋" w:eastAsia="仿宋" w:cs="仿宋"/>
                <w:sz w:val="24"/>
              </w:rPr>
              <w:t>在提供技术服务过程中的人员安全、劳动纠纷、民事侵权、违反廉政规定等法律后果，均由乙方负责。</w:t>
            </w:r>
          </w:p>
          <w:p w14:paraId="04196EBD">
            <w:pPr>
              <w:spacing w:line="520" w:lineRule="exact"/>
              <w:ind w:firstLine="480" w:firstLineChars="200"/>
              <w:rPr>
                <w:rFonts w:hint="eastAsia" w:ascii="仿宋" w:hAnsi="仿宋" w:eastAsia="仿宋" w:cs="仿宋"/>
                <w:sz w:val="24"/>
              </w:rPr>
            </w:pPr>
            <w:r>
              <w:rPr>
                <w:rFonts w:hint="eastAsia" w:ascii="仿宋" w:hAnsi="仿宋" w:eastAsia="仿宋" w:cs="仿宋"/>
                <w:sz w:val="24"/>
              </w:rPr>
              <w:t>8.乙方应积极配合甲方提出的任何形式的工作过程监督、工作考核和经费审计等工作。</w:t>
            </w:r>
          </w:p>
          <w:p w14:paraId="7C75102D">
            <w:pPr>
              <w:numPr>
                <w:ilvl w:val="0"/>
                <w:numId w:val="0"/>
              </w:numPr>
              <w:spacing w:line="360" w:lineRule="auto"/>
              <w:ind w:firstLine="480" w:firstLineChars="200"/>
              <w:rPr>
                <w:rFonts w:hint="eastAsia" w:ascii="仿宋" w:hAnsi="仿宋" w:eastAsia="仿宋" w:cs="仿宋"/>
                <w:b/>
                <w:bCs/>
                <w:sz w:val="24"/>
              </w:rPr>
            </w:pPr>
            <w:r>
              <w:rPr>
                <w:rFonts w:hint="eastAsia" w:ascii="仿宋" w:hAnsi="仿宋" w:eastAsia="仿宋" w:cs="仿宋"/>
                <w:sz w:val="24"/>
              </w:rPr>
              <w:t>9.乙方应当保证</w:t>
            </w:r>
            <w:r>
              <w:rPr>
                <w:rFonts w:hint="eastAsia" w:ascii="仿宋" w:hAnsi="仿宋" w:eastAsia="仿宋" w:cs="仿宋"/>
                <w:sz w:val="24"/>
                <w:lang w:val="en-US" w:eastAsia="zh-CN"/>
              </w:rPr>
              <w:t>检查</w:t>
            </w:r>
            <w:r>
              <w:rPr>
                <w:rFonts w:hint="eastAsia" w:ascii="仿宋" w:hAnsi="仿宋" w:eastAsia="仿宋" w:cs="仿宋"/>
                <w:sz w:val="24"/>
              </w:rPr>
              <w:t>结果的客观公正，对</w:t>
            </w:r>
            <w:r>
              <w:rPr>
                <w:rFonts w:hint="eastAsia" w:ascii="仿宋" w:hAnsi="仿宋" w:eastAsia="仿宋" w:cs="仿宋"/>
                <w:sz w:val="24"/>
                <w:lang w:val="en-US" w:eastAsia="zh-CN"/>
              </w:rPr>
              <w:t>检查</w:t>
            </w:r>
            <w:r>
              <w:rPr>
                <w:rFonts w:hint="eastAsia" w:ascii="仿宋" w:hAnsi="仿宋" w:eastAsia="仿宋" w:cs="仿宋"/>
                <w:sz w:val="24"/>
              </w:rPr>
              <w:t>结果的真实性、有效性、合法性负责。</w:t>
            </w:r>
          </w:p>
        </w:tc>
      </w:tr>
      <w:tr w14:paraId="45565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8080" w:type="dxa"/>
            <w:gridSpan w:val="4"/>
            <w:noWrap w:val="0"/>
            <w:vAlign w:val="center"/>
          </w:tcPr>
          <w:p w14:paraId="74647DCF">
            <w:pPr>
              <w:spacing w:line="360" w:lineRule="auto"/>
              <w:rPr>
                <w:rFonts w:hint="eastAsia" w:ascii="仿宋" w:hAnsi="仿宋" w:eastAsia="仿宋" w:cs="仿宋"/>
                <w:b/>
                <w:bCs/>
                <w:sz w:val="24"/>
              </w:rPr>
            </w:pPr>
            <w:r>
              <w:rPr>
                <w:rFonts w:hint="eastAsia" w:ascii="仿宋" w:hAnsi="仿宋" w:eastAsia="仿宋" w:cs="仿宋"/>
                <w:b/>
                <w:bCs/>
                <w:sz w:val="24"/>
              </w:rPr>
              <w:t>四、甲方组织对乙方的服务结果进行审核</w:t>
            </w:r>
          </w:p>
        </w:tc>
      </w:tr>
      <w:tr w14:paraId="232E7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8080" w:type="dxa"/>
            <w:gridSpan w:val="4"/>
            <w:noWrap w:val="0"/>
            <w:vAlign w:val="center"/>
          </w:tcPr>
          <w:p w14:paraId="7F393830">
            <w:pPr>
              <w:spacing w:line="360" w:lineRule="auto"/>
              <w:ind w:firstLine="480" w:firstLineChars="200"/>
              <w:rPr>
                <w:rFonts w:hint="eastAsia" w:ascii="仿宋" w:hAnsi="仿宋" w:eastAsia="仿宋" w:cs="仿宋"/>
                <w:sz w:val="24"/>
              </w:rPr>
            </w:pPr>
            <w:r>
              <w:rPr>
                <w:rFonts w:hint="eastAsia" w:ascii="仿宋" w:hAnsi="仿宋" w:eastAsia="仿宋" w:cs="仿宋"/>
                <w:sz w:val="24"/>
              </w:rPr>
              <w:t>按年度甲方对乙方的服务能力进行审核。</w:t>
            </w:r>
          </w:p>
        </w:tc>
      </w:tr>
      <w:tr w14:paraId="24DDF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8080" w:type="dxa"/>
            <w:gridSpan w:val="4"/>
            <w:noWrap w:val="0"/>
            <w:vAlign w:val="center"/>
          </w:tcPr>
          <w:p w14:paraId="3BF342CD">
            <w:pPr>
              <w:spacing w:line="360" w:lineRule="auto"/>
              <w:rPr>
                <w:rFonts w:hint="eastAsia" w:ascii="仿宋" w:hAnsi="仿宋" w:eastAsia="仿宋" w:cs="仿宋"/>
                <w:b/>
                <w:bCs/>
                <w:sz w:val="24"/>
              </w:rPr>
            </w:pPr>
            <w:r>
              <w:rPr>
                <w:rFonts w:hint="eastAsia" w:ascii="仿宋" w:hAnsi="仿宋" w:eastAsia="仿宋" w:cs="仿宋"/>
                <w:b/>
                <w:bCs/>
                <w:sz w:val="24"/>
              </w:rPr>
              <w:t>五、服务费用及支付方式</w:t>
            </w:r>
          </w:p>
        </w:tc>
      </w:tr>
      <w:tr w14:paraId="51E08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5" w:hRule="atLeast"/>
          <w:jc w:val="center"/>
        </w:trPr>
        <w:tc>
          <w:tcPr>
            <w:tcW w:w="8080" w:type="dxa"/>
            <w:gridSpan w:val="4"/>
            <w:noWrap w:val="0"/>
            <w:vAlign w:val="center"/>
          </w:tcPr>
          <w:p w14:paraId="102D7C61">
            <w:pPr>
              <w:spacing w:line="360" w:lineRule="auto"/>
              <w:ind w:firstLine="480" w:firstLineChars="200"/>
              <w:rPr>
                <w:rFonts w:hint="eastAsia" w:ascii="仿宋" w:hAnsi="仿宋" w:eastAsia="仿宋" w:cs="仿宋"/>
                <w:sz w:val="24"/>
              </w:rPr>
            </w:pPr>
            <w:r>
              <w:rPr>
                <w:rFonts w:hint="eastAsia" w:ascii="仿宋" w:hAnsi="仿宋" w:eastAsia="仿宋" w:cs="仿宋"/>
                <w:sz w:val="24"/>
              </w:rPr>
              <w:t>1. 服务经费总额为人民币</w:t>
            </w:r>
            <w:r>
              <w:rPr>
                <w:rFonts w:hint="eastAsia" w:ascii="仿宋" w:hAnsi="仿宋" w:eastAsia="仿宋" w:cs="仿宋"/>
                <w:sz w:val="24"/>
                <w:u w:val="single"/>
                <w:lang w:val="en-US" w:eastAsia="zh-CN"/>
              </w:rPr>
              <w:t xml:space="preserve">                </w:t>
            </w:r>
            <w:r>
              <w:rPr>
                <w:rFonts w:hint="eastAsia" w:ascii="仿宋" w:hAnsi="仿宋" w:eastAsia="仿宋" w:cs="仿宋"/>
                <w:sz w:val="24"/>
              </w:rPr>
              <w:t>元（大写）。</w:t>
            </w:r>
          </w:p>
          <w:p w14:paraId="1AF5BB3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 xml:space="preserve">2. </w:t>
            </w:r>
            <w:r>
              <w:rPr>
                <w:rFonts w:hint="eastAsia" w:ascii="仿宋" w:hAnsi="仿宋" w:eastAsia="仿宋" w:cs="仿宋"/>
                <w:sz w:val="24"/>
                <w:szCs w:val="24"/>
              </w:rPr>
              <w:t>支付方式：</w:t>
            </w:r>
            <w:r>
              <w:rPr>
                <w:rFonts w:hint="eastAsia" w:ascii="仿宋" w:hAnsi="仿宋" w:eastAsia="仿宋" w:cs="仿宋"/>
                <w:sz w:val="24"/>
                <w:szCs w:val="24"/>
                <w:u w:val="single"/>
              </w:rPr>
              <w:t xml:space="preserve">  合同签订后，达到付款条件起 30 日内，支付合同总金额的 90.00%。 服务内容全部完成，经采购人确认合格 ，达到付款条件起 30 日内，支付合同总金额的 10.00%。</w:t>
            </w:r>
          </w:p>
          <w:p w14:paraId="31DD62EF">
            <w:pPr>
              <w:spacing w:line="360" w:lineRule="auto"/>
              <w:ind w:firstLine="480" w:firstLineChars="200"/>
              <w:rPr>
                <w:rFonts w:hint="eastAsia" w:ascii="仿宋" w:hAnsi="仿宋" w:eastAsia="仿宋" w:cs="仿宋"/>
                <w:sz w:val="24"/>
              </w:rPr>
            </w:pPr>
            <w:r>
              <w:rPr>
                <w:rFonts w:hint="eastAsia" w:ascii="仿宋" w:hAnsi="仿宋" w:eastAsia="仿宋" w:cs="仿宋"/>
                <w:sz w:val="24"/>
              </w:rPr>
              <w:t>支付凭证：等额的增值税专用发票、合同。</w:t>
            </w:r>
          </w:p>
        </w:tc>
      </w:tr>
      <w:tr w14:paraId="3EFEE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8080" w:type="dxa"/>
            <w:gridSpan w:val="4"/>
            <w:noWrap w:val="0"/>
            <w:vAlign w:val="center"/>
          </w:tcPr>
          <w:p w14:paraId="4FBE8F29">
            <w:pPr>
              <w:pStyle w:val="6"/>
              <w:ind w:firstLine="0" w:firstLineChars="0"/>
              <w:rPr>
                <w:rFonts w:hint="eastAsia" w:ascii="仿宋" w:hAnsi="仿宋" w:eastAsia="仿宋" w:cs="仿宋"/>
                <w:b/>
                <w:sz w:val="24"/>
              </w:rPr>
            </w:pPr>
            <w:r>
              <w:rPr>
                <w:rFonts w:hint="eastAsia" w:ascii="仿宋" w:hAnsi="仿宋" w:eastAsia="仿宋" w:cs="仿宋"/>
                <w:b/>
                <w:sz w:val="24"/>
              </w:rPr>
              <w:t>六、违约责任及纠纷解决</w:t>
            </w:r>
          </w:p>
        </w:tc>
      </w:tr>
      <w:tr w14:paraId="59558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6" w:hRule="atLeast"/>
          <w:jc w:val="center"/>
        </w:trPr>
        <w:tc>
          <w:tcPr>
            <w:tcW w:w="8080" w:type="dxa"/>
            <w:gridSpan w:val="4"/>
            <w:noWrap w:val="0"/>
            <w:vAlign w:val="center"/>
          </w:tcPr>
          <w:p w14:paraId="1E7ED678">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1．乙方应本着科学性、准确性和真实性原则执行项目任务；并按双方约定的时间向甲方提交技术服务成果。</w:t>
            </w:r>
          </w:p>
          <w:p w14:paraId="4C18AAFD">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2.乙方在实施承担任务过程中如有重大事项，应及时向甲方报告；如因遭遇不可抗力或其他因素影响项目任务的正常执行进度，致使承担任务需要调整时，乙方应当及时告知甲方，与甲方共同协商，确定处理意见后执行。</w:t>
            </w:r>
          </w:p>
          <w:p w14:paraId="1371AFD5">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3.乙方对承担项目任务经费应按合同书规定的服务内容及范围列支各项费用。</w:t>
            </w:r>
          </w:p>
          <w:p w14:paraId="409FFA4C">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4.甲方负责监督项目的实施。</w:t>
            </w:r>
          </w:p>
          <w:p w14:paraId="4443CC86">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5.乙方在开展技术</w:t>
            </w:r>
            <w:r>
              <w:rPr>
                <w:rFonts w:hint="eastAsia" w:ascii="仿宋" w:hAnsi="仿宋" w:eastAsia="仿宋" w:cs="仿宋"/>
                <w:bCs/>
                <w:sz w:val="24"/>
                <w:lang w:val="en-US" w:eastAsia="zh-CN"/>
              </w:rPr>
              <w:t>检查</w:t>
            </w:r>
            <w:r>
              <w:rPr>
                <w:rFonts w:hint="eastAsia" w:ascii="仿宋" w:hAnsi="仿宋" w:eastAsia="仿宋" w:cs="仿宋"/>
                <w:bCs/>
                <w:sz w:val="24"/>
              </w:rPr>
              <w:t>过程中存在违法、违规和违反合同行为或甲方对服务质量不满意的，甲方可以随时解除合同并返还相应费用。</w:t>
            </w:r>
          </w:p>
          <w:p w14:paraId="503655CB">
            <w:pPr>
              <w:spacing w:line="360" w:lineRule="auto"/>
              <w:ind w:firstLine="480" w:firstLineChars="200"/>
              <w:rPr>
                <w:rFonts w:hint="eastAsia" w:ascii="仿宋" w:hAnsi="仿宋" w:eastAsia="仿宋" w:cs="仿宋"/>
                <w:b/>
                <w:sz w:val="24"/>
              </w:rPr>
            </w:pPr>
            <w:r>
              <w:rPr>
                <w:rFonts w:hint="eastAsia" w:ascii="仿宋" w:hAnsi="仿宋" w:eastAsia="仿宋" w:cs="仿宋"/>
                <w:bCs/>
                <w:sz w:val="24"/>
              </w:rPr>
              <w:t>6．未尽事宜经双方商议签订补充协议。</w:t>
            </w:r>
          </w:p>
        </w:tc>
      </w:tr>
      <w:tr w14:paraId="39E27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080" w:type="dxa"/>
            <w:gridSpan w:val="4"/>
            <w:noWrap w:val="0"/>
            <w:vAlign w:val="center"/>
          </w:tcPr>
          <w:p w14:paraId="4B202459">
            <w:pPr>
              <w:rPr>
                <w:rFonts w:hint="eastAsia" w:ascii="仿宋" w:hAnsi="仿宋" w:eastAsia="仿宋" w:cs="仿宋"/>
                <w:b/>
                <w:bCs/>
                <w:sz w:val="24"/>
              </w:rPr>
            </w:pPr>
            <w:r>
              <w:rPr>
                <w:rFonts w:hint="eastAsia" w:ascii="仿宋" w:hAnsi="仿宋" w:eastAsia="仿宋" w:cs="仿宋"/>
                <w:b/>
                <w:kern w:val="2"/>
                <w:sz w:val="24"/>
                <w:szCs w:val="24"/>
                <w:lang w:val="en-US" w:eastAsia="zh-CN" w:bidi="ar-SA"/>
              </w:rPr>
              <w:t xml:space="preserve">七、合同书双方签章 </w:t>
            </w:r>
            <w:r>
              <w:rPr>
                <w:rFonts w:hint="eastAsia" w:ascii="仿宋" w:hAnsi="仿宋" w:eastAsia="仿宋" w:cs="仿宋"/>
                <w:b/>
                <w:bCs/>
                <w:sz w:val="24"/>
              </w:rPr>
              <w:t xml:space="preserve">           </w:t>
            </w:r>
            <w:r>
              <w:rPr>
                <w:rFonts w:hint="eastAsia" w:ascii="仿宋" w:hAnsi="仿宋" w:eastAsia="仿宋" w:cs="仿宋"/>
                <w:sz w:val="24"/>
              </w:rPr>
              <w:t>本合同一式4份,经双方签字盖章后生效。</w:t>
            </w:r>
          </w:p>
        </w:tc>
      </w:tr>
      <w:tr w14:paraId="33EF3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restart"/>
            <w:noWrap w:val="0"/>
            <w:vAlign w:val="center"/>
          </w:tcPr>
          <w:p w14:paraId="23AFFB1C">
            <w:pPr>
              <w:spacing w:line="560" w:lineRule="exact"/>
              <w:rPr>
                <w:rFonts w:hint="eastAsia" w:ascii="仿宋" w:hAnsi="仿宋" w:eastAsia="仿宋" w:cs="仿宋"/>
                <w:b/>
                <w:bCs/>
                <w:sz w:val="24"/>
                <w:szCs w:val="24"/>
              </w:rPr>
            </w:pPr>
            <w:r>
              <w:rPr>
                <w:rFonts w:hint="eastAsia" w:ascii="仿宋" w:hAnsi="仿宋" w:eastAsia="仿宋" w:cs="仿宋"/>
                <w:b/>
                <w:bCs/>
                <w:sz w:val="24"/>
                <w:szCs w:val="24"/>
              </w:rPr>
              <w:t>委托单位</w:t>
            </w:r>
          </w:p>
          <w:p w14:paraId="16B33709">
            <w:pPr>
              <w:spacing w:line="560" w:lineRule="exact"/>
              <w:rPr>
                <w:rFonts w:hint="eastAsia" w:ascii="仿宋" w:hAnsi="仿宋" w:eastAsia="仿宋" w:cs="仿宋"/>
                <w:b/>
                <w:bCs/>
                <w:sz w:val="24"/>
                <w:szCs w:val="24"/>
              </w:rPr>
            </w:pPr>
            <w:r>
              <w:rPr>
                <w:rFonts w:hint="eastAsia" w:ascii="仿宋" w:hAnsi="仿宋" w:eastAsia="仿宋" w:cs="仿宋"/>
                <w:b/>
                <w:bCs/>
                <w:sz w:val="24"/>
                <w:szCs w:val="24"/>
              </w:rPr>
              <w:t>(甲方)</w:t>
            </w:r>
          </w:p>
        </w:tc>
        <w:tc>
          <w:tcPr>
            <w:tcW w:w="1927" w:type="dxa"/>
            <w:noWrap w:val="0"/>
            <w:vAlign w:val="center"/>
          </w:tcPr>
          <w:p w14:paraId="39C64FB8">
            <w:pPr>
              <w:spacing w:line="560" w:lineRule="exact"/>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3197" w:type="dxa"/>
            <w:noWrap w:val="0"/>
            <w:vAlign w:val="center"/>
          </w:tcPr>
          <w:p w14:paraId="3E1519A3">
            <w:pPr>
              <w:spacing w:line="560" w:lineRule="exact"/>
              <w:jc w:val="left"/>
              <w:rPr>
                <w:rFonts w:hint="eastAsia" w:ascii="仿宋" w:hAnsi="仿宋" w:eastAsia="仿宋" w:cs="仿宋"/>
                <w:sz w:val="24"/>
                <w:szCs w:val="24"/>
              </w:rPr>
            </w:pPr>
          </w:p>
        </w:tc>
        <w:tc>
          <w:tcPr>
            <w:tcW w:w="2247" w:type="dxa"/>
            <w:vMerge w:val="restart"/>
            <w:noWrap w:val="0"/>
            <w:vAlign w:val="center"/>
          </w:tcPr>
          <w:p w14:paraId="029EEDA3">
            <w:pPr>
              <w:rPr>
                <w:rFonts w:hint="eastAsia" w:ascii="仿宋" w:hAnsi="仿宋" w:eastAsia="仿宋" w:cs="仿宋"/>
                <w:sz w:val="24"/>
                <w:szCs w:val="24"/>
              </w:rPr>
            </w:pPr>
            <w:r>
              <w:rPr>
                <w:rFonts w:hint="eastAsia" w:ascii="仿宋" w:hAnsi="仿宋" w:eastAsia="仿宋" w:cs="仿宋"/>
                <w:sz w:val="24"/>
                <w:szCs w:val="24"/>
              </w:rPr>
              <w:t>（单位印章）</w:t>
            </w:r>
          </w:p>
          <w:p w14:paraId="0026368A">
            <w:pPr>
              <w:rPr>
                <w:rFonts w:hint="eastAsia" w:ascii="仿宋" w:hAnsi="仿宋" w:eastAsia="仿宋" w:cs="仿宋"/>
                <w:b/>
                <w:bCs/>
                <w:sz w:val="24"/>
                <w:szCs w:val="24"/>
              </w:rPr>
            </w:pPr>
            <w:r>
              <w:rPr>
                <w:rFonts w:hint="eastAsia" w:ascii="仿宋" w:hAnsi="仿宋" w:eastAsia="仿宋" w:cs="仿宋"/>
                <w:sz w:val="24"/>
                <w:szCs w:val="24"/>
                <w:lang w:val="en-US" w:eastAsia="zh-CN"/>
              </w:rPr>
              <w:t>2025</w:t>
            </w: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日</w:t>
            </w:r>
          </w:p>
        </w:tc>
      </w:tr>
      <w:tr w14:paraId="7FA39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251DADDE">
            <w:pPr>
              <w:spacing w:line="560" w:lineRule="exact"/>
              <w:rPr>
                <w:rFonts w:hint="eastAsia" w:ascii="仿宋" w:hAnsi="仿宋" w:eastAsia="仿宋" w:cs="仿宋"/>
                <w:b/>
                <w:bCs/>
                <w:sz w:val="24"/>
                <w:szCs w:val="24"/>
              </w:rPr>
            </w:pPr>
          </w:p>
        </w:tc>
        <w:tc>
          <w:tcPr>
            <w:tcW w:w="1927" w:type="dxa"/>
            <w:noWrap w:val="0"/>
            <w:vAlign w:val="center"/>
          </w:tcPr>
          <w:p w14:paraId="60236153">
            <w:pPr>
              <w:spacing w:line="560" w:lineRule="exact"/>
              <w:jc w:val="center"/>
              <w:rPr>
                <w:rFonts w:hint="eastAsia" w:ascii="仿宋" w:hAnsi="仿宋" w:eastAsia="仿宋" w:cs="仿宋"/>
                <w:sz w:val="24"/>
                <w:szCs w:val="24"/>
              </w:rPr>
            </w:pPr>
            <w:r>
              <w:rPr>
                <w:rFonts w:hint="eastAsia" w:ascii="仿宋" w:hAnsi="仿宋" w:eastAsia="仿宋" w:cs="仿宋"/>
                <w:sz w:val="24"/>
                <w:szCs w:val="24"/>
              </w:rPr>
              <w:t>委托单位（甲方）代表（签章）</w:t>
            </w:r>
          </w:p>
        </w:tc>
        <w:tc>
          <w:tcPr>
            <w:tcW w:w="3197" w:type="dxa"/>
            <w:noWrap w:val="0"/>
            <w:vAlign w:val="center"/>
          </w:tcPr>
          <w:p w14:paraId="1B0BCB84">
            <w:pPr>
              <w:spacing w:line="560" w:lineRule="exact"/>
              <w:jc w:val="left"/>
              <w:rPr>
                <w:rFonts w:hint="eastAsia" w:ascii="仿宋" w:hAnsi="仿宋" w:eastAsia="仿宋" w:cs="仿宋"/>
                <w:sz w:val="24"/>
                <w:szCs w:val="24"/>
              </w:rPr>
            </w:pPr>
          </w:p>
        </w:tc>
        <w:tc>
          <w:tcPr>
            <w:tcW w:w="2247" w:type="dxa"/>
            <w:vMerge w:val="continue"/>
            <w:noWrap w:val="0"/>
            <w:vAlign w:val="center"/>
          </w:tcPr>
          <w:p w14:paraId="0C668C00">
            <w:pPr>
              <w:rPr>
                <w:rFonts w:hint="eastAsia" w:ascii="仿宋" w:hAnsi="仿宋" w:eastAsia="仿宋" w:cs="仿宋"/>
                <w:b/>
                <w:bCs/>
                <w:sz w:val="24"/>
                <w:szCs w:val="24"/>
              </w:rPr>
            </w:pPr>
          </w:p>
        </w:tc>
      </w:tr>
      <w:tr w14:paraId="4D929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07C71CE8">
            <w:pPr>
              <w:spacing w:line="560" w:lineRule="exact"/>
              <w:rPr>
                <w:rFonts w:hint="eastAsia" w:ascii="仿宋" w:hAnsi="仿宋" w:eastAsia="仿宋" w:cs="仿宋"/>
                <w:b/>
                <w:bCs/>
                <w:sz w:val="24"/>
                <w:szCs w:val="24"/>
              </w:rPr>
            </w:pPr>
          </w:p>
        </w:tc>
        <w:tc>
          <w:tcPr>
            <w:tcW w:w="1927" w:type="dxa"/>
            <w:noWrap w:val="0"/>
            <w:vAlign w:val="center"/>
          </w:tcPr>
          <w:p w14:paraId="37275B18">
            <w:pPr>
              <w:spacing w:line="560" w:lineRule="exact"/>
              <w:jc w:val="center"/>
              <w:rPr>
                <w:rFonts w:hint="eastAsia" w:ascii="仿宋" w:hAnsi="仿宋" w:eastAsia="仿宋" w:cs="仿宋"/>
                <w:sz w:val="24"/>
                <w:szCs w:val="24"/>
              </w:rPr>
            </w:pPr>
            <w:r>
              <w:rPr>
                <w:rFonts w:hint="eastAsia" w:ascii="仿宋" w:hAnsi="仿宋" w:eastAsia="仿宋" w:cs="仿宋"/>
                <w:sz w:val="24"/>
                <w:szCs w:val="24"/>
              </w:rPr>
              <w:t>通讯地址</w:t>
            </w:r>
          </w:p>
        </w:tc>
        <w:tc>
          <w:tcPr>
            <w:tcW w:w="3197" w:type="dxa"/>
            <w:noWrap w:val="0"/>
            <w:vAlign w:val="center"/>
          </w:tcPr>
          <w:p w14:paraId="671CA120">
            <w:pPr>
              <w:spacing w:line="560" w:lineRule="exact"/>
              <w:jc w:val="left"/>
              <w:rPr>
                <w:rFonts w:hint="eastAsia" w:ascii="仿宋" w:hAnsi="仿宋" w:eastAsia="仿宋" w:cs="仿宋"/>
                <w:sz w:val="24"/>
                <w:szCs w:val="24"/>
              </w:rPr>
            </w:pPr>
          </w:p>
        </w:tc>
        <w:tc>
          <w:tcPr>
            <w:tcW w:w="2247" w:type="dxa"/>
            <w:vMerge w:val="continue"/>
            <w:noWrap w:val="0"/>
            <w:vAlign w:val="center"/>
          </w:tcPr>
          <w:p w14:paraId="28847E38">
            <w:pPr>
              <w:rPr>
                <w:rFonts w:hint="eastAsia" w:ascii="仿宋" w:hAnsi="仿宋" w:eastAsia="仿宋" w:cs="仿宋"/>
                <w:b/>
                <w:bCs/>
                <w:sz w:val="24"/>
                <w:szCs w:val="24"/>
              </w:rPr>
            </w:pPr>
          </w:p>
        </w:tc>
      </w:tr>
      <w:tr w14:paraId="5DA5D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6CE7B6E6">
            <w:pPr>
              <w:spacing w:line="560" w:lineRule="exact"/>
              <w:rPr>
                <w:rFonts w:hint="eastAsia" w:ascii="仿宋" w:hAnsi="仿宋" w:eastAsia="仿宋" w:cs="仿宋"/>
                <w:b/>
                <w:bCs/>
                <w:sz w:val="24"/>
                <w:szCs w:val="24"/>
              </w:rPr>
            </w:pPr>
          </w:p>
        </w:tc>
        <w:tc>
          <w:tcPr>
            <w:tcW w:w="1927" w:type="dxa"/>
            <w:noWrap w:val="0"/>
            <w:vAlign w:val="center"/>
          </w:tcPr>
          <w:p w14:paraId="4E9844E4">
            <w:pPr>
              <w:spacing w:line="560" w:lineRule="exact"/>
              <w:jc w:val="center"/>
              <w:rPr>
                <w:rFonts w:hint="eastAsia" w:ascii="仿宋" w:hAnsi="仿宋" w:eastAsia="仿宋" w:cs="仿宋"/>
                <w:sz w:val="24"/>
                <w:szCs w:val="24"/>
              </w:rPr>
            </w:pPr>
            <w:r>
              <w:rPr>
                <w:rFonts w:hint="eastAsia" w:ascii="仿宋" w:hAnsi="仿宋" w:eastAsia="仿宋" w:cs="仿宋"/>
                <w:sz w:val="24"/>
                <w:szCs w:val="24"/>
              </w:rPr>
              <w:t>邮编</w:t>
            </w:r>
          </w:p>
        </w:tc>
        <w:tc>
          <w:tcPr>
            <w:tcW w:w="3197" w:type="dxa"/>
            <w:noWrap w:val="0"/>
            <w:vAlign w:val="center"/>
          </w:tcPr>
          <w:p w14:paraId="0E727AAF">
            <w:pPr>
              <w:spacing w:line="560" w:lineRule="exact"/>
              <w:jc w:val="left"/>
              <w:rPr>
                <w:rFonts w:hint="eastAsia" w:ascii="仿宋" w:hAnsi="仿宋" w:eastAsia="仿宋" w:cs="仿宋"/>
                <w:sz w:val="24"/>
                <w:szCs w:val="24"/>
              </w:rPr>
            </w:pPr>
          </w:p>
        </w:tc>
        <w:tc>
          <w:tcPr>
            <w:tcW w:w="2247" w:type="dxa"/>
            <w:vMerge w:val="continue"/>
            <w:noWrap w:val="0"/>
            <w:vAlign w:val="center"/>
          </w:tcPr>
          <w:p w14:paraId="796B453B">
            <w:pPr>
              <w:rPr>
                <w:rFonts w:hint="eastAsia" w:ascii="仿宋" w:hAnsi="仿宋" w:eastAsia="仿宋" w:cs="仿宋"/>
                <w:b/>
                <w:bCs/>
                <w:sz w:val="24"/>
                <w:szCs w:val="24"/>
              </w:rPr>
            </w:pPr>
          </w:p>
        </w:tc>
      </w:tr>
      <w:tr w14:paraId="2E8A2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5F0E97C9">
            <w:pPr>
              <w:spacing w:line="560" w:lineRule="exact"/>
              <w:rPr>
                <w:rFonts w:hint="eastAsia" w:ascii="仿宋" w:hAnsi="仿宋" w:eastAsia="仿宋" w:cs="仿宋"/>
                <w:b/>
                <w:bCs/>
                <w:sz w:val="24"/>
                <w:szCs w:val="24"/>
              </w:rPr>
            </w:pPr>
          </w:p>
        </w:tc>
        <w:tc>
          <w:tcPr>
            <w:tcW w:w="1927" w:type="dxa"/>
            <w:noWrap w:val="0"/>
            <w:vAlign w:val="center"/>
          </w:tcPr>
          <w:p w14:paraId="42B3B33E">
            <w:pPr>
              <w:spacing w:line="56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3197" w:type="dxa"/>
            <w:noWrap w:val="0"/>
            <w:vAlign w:val="center"/>
          </w:tcPr>
          <w:p w14:paraId="623B9266">
            <w:pPr>
              <w:spacing w:line="560" w:lineRule="exact"/>
              <w:jc w:val="left"/>
              <w:rPr>
                <w:rFonts w:hint="eastAsia" w:ascii="仿宋" w:hAnsi="仿宋" w:eastAsia="仿宋" w:cs="仿宋"/>
                <w:sz w:val="24"/>
                <w:szCs w:val="24"/>
              </w:rPr>
            </w:pPr>
          </w:p>
        </w:tc>
        <w:tc>
          <w:tcPr>
            <w:tcW w:w="2247" w:type="dxa"/>
            <w:vMerge w:val="continue"/>
            <w:noWrap w:val="0"/>
            <w:vAlign w:val="center"/>
          </w:tcPr>
          <w:p w14:paraId="2D30F2F3">
            <w:pPr>
              <w:rPr>
                <w:rFonts w:hint="eastAsia" w:ascii="仿宋" w:hAnsi="仿宋" w:eastAsia="仿宋" w:cs="仿宋"/>
                <w:b/>
                <w:bCs/>
                <w:sz w:val="24"/>
                <w:szCs w:val="24"/>
              </w:rPr>
            </w:pPr>
          </w:p>
        </w:tc>
      </w:tr>
      <w:tr w14:paraId="5131B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44239AA2">
            <w:pPr>
              <w:spacing w:line="560" w:lineRule="exact"/>
              <w:rPr>
                <w:rFonts w:hint="eastAsia" w:ascii="仿宋" w:hAnsi="仿宋" w:eastAsia="仿宋" w:cs="仿宋"/>
                <w:b/>
                <w:bCs/>
                <w:sz w:val="24"/>
                <w:szCs w:val="24"/>
              </w:rPr>
            </w:pPr>
          </w:p>
        </w:tc>
        <w:tc>
          <w:tcPr>
            <w:tcW w:w="1927" w:type="dxa"/>
            <w:noWrap w:val="0"/>
            <w:vAlign w:val="center"/>
          </w:tcPr>
          <w:p w14:paraId="09805D88">
            <w:pPr>
              <w:spacing w:line="560" w:lineRule="exact"/>
              <w:jc w:val="center"/>
              <w:rPr>
                <w:rFonts w:hint="eastAsia" w:ascii="仿宋" w:hAnsi="仿宋" w:eastAsia="仿宋" w:cs="仿宋"/>
                <w:sz w:val="24"/>
                <w:szCs w:val="24"/>
              </w:rPr>
            </w:pPr>
            <w:r>
              <w:rPr>
                <w:rFonts w:hint="eastAsia" w:ascii="仿宋" w:hAnsi="仿宋" w:eastAsia="仿宋" w:cs="仿宋"/>
                <w:sz w:val="24"/>
                <w:szCs w:val="24"/>
              </w:rPr>
              <w:t>传真</w:t>
            </w:r>
          </w:p>
        </w:tc>
        <w:tc>
          <w:tcPr>
            <w:tcW w:w="3197" w:type="dxa"/>
            <w:noWrap w:val="0"/>
            <w:vAlign w:val="center"/>
          </w:tcPr>
          <w:p w14:paraId="125134EA">
            <w:pPr>
              <w:spacing w:line="560" w:lineRule="exact"/>
              <w:rPr>
                <w:rFonts w:hint="eastAsia" w:ascii="仿宋" w:hAnsi="仿宋" w:eastAsia="仿宋" w:cs="仿宋"/>
                <w:bCs/>
                <w:sz w:val="24"/>
                <w:szCs w:val="24"/>
                <w:lang w:val="en-US" w:eastAsia="zh-CN"/>
              </w:rPr>
            </w:pPr>
          </w:p>
        </w:tc>
        <w:tc>
          <w:tcPr>
            <w:tcW w:w="2247" w:type="dxa"/>
            <w:vMerge w:val="continue"/>
            <w:noWrap w:val="0"/>
            <w:vAlign w:val="center"/>
          </w:tcPr>
          <w:p w14:paraId="1D769608">
            <w:pPr>
              <w:rPr>
                <w:rFonts w:hint="eastAsia" w:ascii="仿宋" w:hAnsi="仿宋" w:eastAsia="仿宋" w:cs="仿宋"/>
                <w:b/>
                <w:bCs/>
                <w:sz w:val="24"/>
                <w:szCs w:val="24"/>
              </w:rPr>
            </w:pPr>
          </w:p>
        </w:tc>
      </w:tr>
      <w:tr w14:paraId="3AE58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6" w:hRule="atLeast"/>
          <w:jc w:val="center"/>
        </w:trPr>
        <w:tc>
          <w:tcPr>
            <w:tcW w:w="709" w:type="dxa"/>
            <w:vMerge w:val="restart"/>
            <w:noWrap w:val="0"/>
            <w:vAlign w:val="center"/>
          </w:tcPr>
          <w:p w14:paraId="3B5BD415">
            <w:pPr>
              <w:spacing w:line="560" w:lineRule="exact"/>
              <w:rPr>
                <w:rFonts w:hint="eastAsia" w:ascii="仿宋" w:hAnsi="仿宋" w:eastAsia="仿宋" w:cs="仿宋"/>
                <w:b/>
                <w:bCs/>
                <w:sz w:val="24"/>
                <w:szCs w:val="24"/>
              </w:rPr>
            </w:pPr>
            <w:r>
              <w:rPr>
                <w:rFonts w:hint="eastAsia" w:ascii="仿宋" w:hAnsi="仿宋" w:eastAsia="仿宋" w:cs="仿宋"/>
                <w:b/>
                <w:bCs/>
                <w:sz w:val="24"/>
                <w:szCs w:val="24"/>
              </w:rPr>
              <w:t>服务单位</w:t>
            </w:r>
          </w:p>
          <w:p w14:paraId="5B7DF8E3">
            <w:pPr>
              <w:spacing w:line="560" w:lineRule="exact"/>
              <w:rPr>
                <w:rFonts w:hint="eastAsia" w:ascii="仿宋" w:hAnsi="仿宋" w:eastAsia="仿宋" w:cs="仿宋"/>
                <w:b/>
                <w:bCs/>
                <w:sz w:val="24"/>
                <w:szCs w:val="24"/>
              </w:rPr>
            </w:pPr>
            <w:r>
              <w:rPr>
                <w:rFonts w:hint="eastAsia" w:ascii="仿宋" w:hAnsi="仿宋" w:eastAsia="仿宋" w:cs="仿宋"/>
                <w:b/>
                <w:bCs/>
                <w:sz w:val="24"/>
                <w:szCs w:val="24"/>
              </w:rPr>
              <w:t>(乙方)</w:t>
            </w:r>
          </w:p>
        </w:tc>
        <w:tc>
          <w:tcPr>
            <w:tcW w:w="1927" w:type="dxa"/>
            <w:noWrap w:val="0"/>
            <w:vAlign w:val="center"/>
          </w:tcPr>
          <w:p w14:paraId="4F083210">
            <w:pPr>
              <w:spacing w:line="560" w:lineRule="exact"/>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3197" w:type="dxa"/>
            <w:noWrap w:val="0"/>
            <w:vAlign w:val="center"/>
          </w:tcPr>
          <w:p w14:paraId="17B306F4">
            <w:pPr>
              <w:spacing w:line="560" w:lineRule="exact"/>
              <w:jc w:val="left"/>
              <w:rPr>
                <w:rFonts w:hint="eastAsia" w:ascii="仿宋" w:hAnsi="仿宋" w:eastAsia="仿宋" w:cs="仿宋"/>
                <w:sz w:val="24"/>
                <w:szCs w:val="24"/>
                <w:lang w:eastAsia="zh-CN"/>
              </w:rPr>
            </w:pPr>
            <w:r>
              <w:rPr>
                <w:rFonts w:hint="eastAsia" w:ascii="仿宋" w:hAnsi="仿宋" w:eastAsia="仿宋" w:cs="仿宋"/>
                <w:sz w:val="24"/>
                <w:szCs w:val="24"/>
                <w:lang w:val="en-US" w:eastAsia="zh-CN"/>
              </w:rPr>
              <w:t xml:space="preserve"> </w:t>
            </w:r>
          </w:p>
        </w:tc>
        <w:tc>
          <w:tcPr>
            <w:tcW w:w="2247" w:type="dxa"/>
            <w:vMerge w:val="restart"/>
            <w:noWrap w:val="0"/>
            <w:vAlign w:val="center"/>
          </w:tcPr>
          <w:p w14:paraId="5DF2F4C5">
            <w:pPr>
              <w:rPr>
                <w:rFonts w:hint="eastAsia" w:ascii="仿宋" w:hAnsi="仿宋" w:eastAsia="仿宋" w:cs="仿宋"/>
                <w:sz w:val="24"/>
                <w:szCs w:val="24"/>
              </w:rPr>
            </w:pPr>
            <w:r>
              <w:rPr>
                <w:rFonts w:hint="eastAsia" w:ascii="仿宋" w:hAnsi="仿宋" w:eastAsia="仿宋" w:cs="仿宋"/>
                <w:sz w:val="24"/>
                <w:szCs w:val="24"/>
              </w:rPr>
              <w:t>（单位印章）</w:t>
            </w:r>
          </w:p>
          <w:p w14:paraId="62504BC8">
            <w:pPr>
              <w:rPr>
                <w:rFonts w:hint="eastAsia" w:ascii="仿宋" w:hAnsi="仿宋" w:eastAsia="仿宋" w:cs="仿宋"/>
                <w:b/>
                <w:bCs/>
                <w:sz w:val="24"/>
                <w:szCs w:val="24"/>
              </w:rPr>
            </w:pPr>
            <w:r>
              <w:rPr>
                <w:rFonts w:hint="eastAsia" w:ascii="仿宋" w:hAnsi="仿宋" w:eastAsia="仿宋" w:cs="仿宋"/>
                <w:sz w:val="24"/>
                <w:szCs w:val="24"/>
                <w:lang w:val="en-US" w:eastAsia="zh-CN"/>
              </w:rPr>
              <w:t>2025</w:t>
            </w: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日</w:t>
            </w:r>
          </w:p>
        </w:tc>
      </w:tr>
      <w:tr w14:paraId="5DF45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709" w:type="dxa"/>
            <w:vMerge w:val="continue"/>
            <w:noWrap w:val="0"/>
            <w:vAlign w:val="center"/>
          </w:tcPr>
          <w:p w14:paraId="4858ECE0">
            <w:pPr>
              <w:spacing w:line="560" w:lineRule="exact"/>
              <w:rPr>
                <w:rFonts w:hint="eastAsia" w:ascii="仿宋" w:hAnsi="仿宋" w:eastAsia="仿宋" w:cs="仿宋"/>
                <w:b/>
                <w:bCs/>
                <w:sz w:val="24"/>
              </w:rPr>
            </w:pPr>
          </w:p>
        </w:tc>
        <w:tc>
          <w:tcPr>
            <w:tcW w:w="1927" w:type="dxa"/>
            <w:noWrap w:val="0"/>
            <w:vAlign w:val="center"/>
          </w:tcPr>
          <w:p w14:paraId="072EDD82">
            <w:pPr>
              <w:spacing w:before="100" w:beforeAutospacing="1" w:after="100" w:afterAutospacing="1" w:line="320" w:lineRule="exact"/>
              <w:jc w:val="center"/>
              <w:rPr>
                <w:rFonts w:hint="eastAsia" w:ascii="仿宋" w:hAnsi="仿宋" w:eastAsia="仿宋" w:cs="仿宋"/>
                <w:sz w:val="24"/>
                <w:szCs w:val="24"/>
              </w:rPr>
            </w:pPr>
            <w:r>
              <w:rPr>
                <w:rFonts w:hint="eastAsia" w:ascii="仿宋" w:hAnsi="仿宋" w:eastAsia="仿宋" w:cs="仿宋"/>
                <w:sz w:val="24"/>
                <w:szCs w:val="24"/>
              </w:rPr>
              <w:t>法人代表(或委托代理人)（签章）</w:t>
            </w:r>
          </w:p>
        </w:tc>
        <w:tc>
          <w:tcPr>
            <w:tcW w:w="3197" w:type="dxa"/>
            <w:noWrap w:val="0"/>
            <w:vAlign w:val="center"/>
          </w:tcPr>
          <w:p w14:paraId="6C1F90CD">
            <w:pPr>
              <w:spacing w:line="560" w:lineRule="exact"/>
              <w:jc w:val="left"/>
              <w:rPr>
                <w:rFonts w:hint="eastAsia" w:ascii="仿宋" w:hAnsi="仿宋" w:eastAsia="仿宋" w:cs="仿宋"/>
                <w:sz w:val="24"/>
                <w:szCs w:val="24"/>
              </w:rPr>
            </w:pPr>
          </w:p>
        </w:tc>
        <w:tc>
          <w:tcPr>
            <w:tcW w:w="2247" w:type="dxa"/>
            <w:vMerge w:val="continue"/>
            <w:noWrap w:val="0"/>
            <w:vAlign w:val="center"/>
          </w:tcPr>
          <w:p w14:paraId="685451C4">
            <w:pPr>
              <w:rPr>
                <w:rFonts w:hint="eastAsia" w:ascii="仿宋" w:hAnsi="仿宋" w:eastAsia="仿宋" w:cs="仿宋"/>
                <w:b/>
                <w:bCs/>
                <w:sz w:val="24"/>
              </w:rPr>
            </w:pPr>
          </w:p>
        </w:tc>
      </w:tr>
      <w:tr w14:paraId="7EE31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0013A6DC">
            <w:pPr>
              <w:spacing w:line="560" w:lineRule="exact"/>
              <w:rPr>
                <w:rFonts w:hint="eastAsia" w:ascii="仿宋" w:hAnsi="仿宋" w:eastAsia="仿宋" w:cs="仿宋"/>
                <w:b/>
                <w:bCs/>
                <w:sz w:val="24"/>
              </w:rPr>
            </w:pPr>
          </w:p>
        </w:tc>
        <w:tc>
          <w:tcPr>
            <w:tcW w:w="1927" w:type="dxa"/>
            <w:noWrap w:val="0"/>
            <w:vAlign w:val="center"/>
          </w:tcPr>
          <w:p w14:paraId="53043AC2">
            <w:pPr>
              <w:spacing w:line="560" w:lineRule="exact"/>
              <w:jc w:val="center"/>
              <w:rPr>
                <w:rFonts w:hint="eastAsia" w:ascii="仿宋" w:hAnsi="仿宋" w:eastAsia="仿宋" w:cs="仿宋"/>
                <w:sz w:val="24"/>
                <w:szCs w:val="24"/>
              </w:rPr>
            </w:pPr>
            <w:r>
              <w:rPr>
                <w:rFonts w:hint="eastAsia" w:ascii="仿宋" w:hAnsi="仿宋" w:eastAsia="仿宋" w:cs="仿宋"/>
                <w:sz w:val="24"/>
                <w:szCs w:val="24"/>
              </w:rPr>
              <w:t>通讯地址</w:t>
            </w:r>
          </w:p>
        </w:tc>
        <w:tc>
          <w:tcPr>
            <w:tcW w:w="3197" w:type="dxa"/>
            <w:noWrap w:val="0"/>
            <w:vAlign w:val="center"/>
          </w:tcPr>
          <w:p w14:paraId="182690A3">
            <w:pPr>
              <w:spacing w:line="560" w:lineRule="exact"/>
              <w:jc w:val="left"/>
              <w:rPr>
                <w:rFonts w:hint="eastAsia" w:ascii="仿宋" w:hAnsi="仿宋" w:eastAsia="仿宋" w:cs="仿宋"/>
                <w:sz w:val="24"/>
                <w:szCs w:val="24"/>
                <w:lang w:eastAsia="zh-CN"/>
              </w:rPr>
            </w:pPr>
            <w:r>
              <w:rPr>
                <w:rFonts w:hint="eastAsia" w:ascii="仿宋" w:hAnsi="仿宋" w:eastAsia="仿宋" w:cs="仿宋"/>
                <w:sz w:val="24"/>
                <w:szCs w:val="24"/>
                <w:lang w:val="en-US" w:eastAsia="zh-CN"/>
              </w:rPr>
              <w:t xml:space="preserve"> </w:t>
            </w:r>
          </w:p>
        </w:tc>
        <w:tc>
          <w:tcPr>
            <w:tcW w:w="2247" w:type="dxa"/>
            <w:vMerge w:val="continue"/>
            <w:noWrap w:val="0"/>
            <w:vAlign w:val="center"/>
          </w:tcPr>
          <w:p w14:paraId="49D86A9F">
            <w:pPr>
              <w:rPr>
                <w:rFonts w:hint="eastAsia" w:ascii="仿宋" w:hAnsi="仿宋" w:eastAsia="仿宋" w:cs="仿宋"/>
                <w:b/>
                <w:bCs/>
                <w:sz w:val="24"/>
              </w:rPr>
            </w:pPr>
          </w:p>
        </w:tc>
      </w:tr>
      <w:tr w14:paraId="61329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765BCF02">
            <w:pPr>
              <w:spacing w:line="560" w:lineRule="exact"/>
              <w:rPr>
                <w:rFonts w:hint="eastAsia" w:ascii="仿宋" w:hAnsi="仿宋" w:eastAsia="仿宋" w:cs="仿宋"/>
                <w:b/>
                <w:bCs/>
                <w:sz w:val="24"/>
              </w:rPr>
            </w:pPr>
          </w:p>
        </w:tc>
        <w:tc>
          <w:tcPr>
            <w:tcW w:w="1927" w:type="dxa"/>
            <w:noWrap w:val="0"/>
            <w:vAlign w:val="center"/>
          </w:tcPr>
          <w:p w14:paraId="1F8F8323">
            <w:pPr>
              <w:spacing w:line="560" w:lineRule="exact"/>
              <w:jc w:val="center"/>
              <w:rPr>
                <w:rFonts w:hint="eastAsia" w:ascii="仿宋" w:hAnsi="仿宋" w:eastAsia="仿宋" w:cs="仿宋"/>
                <w:sz w:val="24"/>
                <w:szCs w:val="24"/>
              </w:rPr>
            </w:pPr>
            <w:r>
              <w:rPr>
                <w:rFonts w:hint="eastAsia" w:ascii="仿宋" w:hAnsi="仿宋" w:eastAsia="仿宋" w:cs="仿宋"/>
                <w:sz w:val="24"/>
                <w:szCs w:val="24"/>
              </w:rPr>
              <w:t>邮编</w:t>
            </w:r>
          </w:p>
        </w:tc>
        <w:tc>
          <w:tcPr>
            <w:tcW w:w="3197" w:type="dxa"/>
            <w:noWrap w:val="0"/>
            <w:vAlign w:val="center"/>
          </w:tcPr>
          <w:p w14:paraId="12EEACF7">
            <w:pPr>
              <w:spacing w:line="560" w:lineRule="exact"/>
              <w:jc w:val="left"/>
              <w:rPr>
                <w:rFonts w:hint="eastAsia" w:ascii="仿宋" w:hAnsi="仿宋" w:eastAsia="仿宋" w:cs="仿宋"/>
                <w:sz w:val="24"/>
                <w:szCs w:val="24"/>
                <w:lang w:eastAsia="zh-CN"/>
              </w:rPr>
            </w:pPr>
            <w:r>
              <w:rPr>
                <w:rFonts w:hint="eastAsia" w:ascii="仿宋" w:hAnsi="仿宋" w:eastAsia="仿宋" w:cs="仿宋"/>
                <w:sz w:val="24"/>
                <w:szCs w:val="24"/>
                <w:lang w:val="en-US" w:eastAsia="zh-CN"/>
              </w:rPr>
              <w:t xml:space="preserve"> </w:t>
            </w:r>
          </w:p>
        </w:tc>
        <w:tc>
          <w:tcPr>
            <w:tcW w:w="2247" w:type="dxa"/>
            <w:vMerge w:val="continue"/>
            <w:noWrap w:val="0"/>
            <w:vAlign w:val="center"/>
          </w:tcPr>
          <w:p w14:paraId="6B203A29">
            <w:pPr>
              <w:rPr>
                <w:rFonts w:hint="eastAsia" w:ascii="仿宋" w:hAnsi="仿宋" w:eastAsia="仿宋" w:cs="仿宋"/>
                <w:b/>
                <w:bCs/>
                <w:sz w:val="24"/>
              </w:rPr>
            </w:pPr>
          </w:p>
        </w:tc>
      </w:tr>
      <w:tr w14:paraId="5B74E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0FF8FF61">
            <w:pPr>
              <w:spacing w:line="560" w:lineRule="exact"/>
              <w:rPr>
                <w:rFonts w:hint="eastAsia" w:ascii="仿宋" w:hAnsi="仿宋" w:eastAsia="仿宋" w:cs="仿宋"/>
                <w:b/>
                <w:bCs/>
                <w:sz w:val="24"/>
              </w:rPr>
            </w:pPr>
          </w:p>
        </w:tc>
        <w:tc>
          <w:tcPr>
            <w:tcW w:w="1927" w:type="dxa"/>
            <w:noWrap w:val="0"/>
            <w:vAlign w:val="center"/>
          </w:tcPr>
          <w:p w14:paraId="65A0BE56">
            <w:pPr>
              <w:spacing w:line="56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3197" w:type="dxa"/>
            <w:noWrap w:val="0"/>
            <w:vAlign w:val="center"/>
          </w:tcPr>
          <w:p w14:paraId="41E27E2A">
            <w:pPr>
              <w:spacing w:line="560" w:lineRule="exact"/>
              <w:jc w:val="left"/>
              <w:rPr>
                <w:rFonts w:hint="eastAsia" w:ascii="仿宋" w:hAnsi="仿宋" w:eastAsia="仿宋" w:cs="仿宋"/>
                <w:sz w:val="24"/>
                <w:szCs w:val="24"/>
                <w:lang w:eastAsia="zh-CN"/>
              </w:rPr>
            </w:pPr>
          </w:p>
        </w:tc>
        <w:tc>
          <w:tcPr>
            <w:tcW w:w="2247" w:type="dxa"/>
            <w:vMerge w:val="continue"/>
            <w:noWrap w:val="0"/>
            <w:vAlign w:val="center"/>
          </w:tcPr>
          <w:p w14:paraId="60E34DA2">
            <w:pPr>
              <w:rPr>
                <w:rFonts w:hint="eastAsia" w:ascii="仿宋" w:hAnsi="仿宋" w:eastAsia="仿宋" w:cs="仿宋"/>
                <w:b/>
                <w:bCs/>
                <w:sz w:val="24"/>
              </w:rPr>
            </w:pPr>
          </w:p>
        </w:tc>
      </w:tr>
      <w:tr w14:paraId="3D1A9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7F68C299">
            <w:pPr>
              <w:spacing w:line="560" w:lineRule="exact"/>
              <w:rPr>
                <w:rFonts w:hint="eastAsia" w:ascii="仿宋" w:hAnsi="仿宋" w:eastAsia="仿宋" w:cs="仿宋"/>
                <w:b/>
                <w:bCs/>
                <w:sz w:val="24"/>
              </w:rPr>
            </w:pPr>
          </w:p>
        </w:tc>
        <w:tc>
          <w:tcPr>
            <w:tcW w:w="1927" w:type="dxa"/>
            <w:noWrap w:val="0"/>
            <w:vAlign w:val="center"/>
          </w:tcPr>
          <w:p w14:paraId="5461AB1E">
            <w:pPr>
              <w:spacing w:line="560" w:lineRule="exact"/>
              <w:jc w:val="center"/>
              <w:rPr>
                <w:rFonts w:hint="eastAsia" w:ascii="仿宋" w:hAnsi="仿宋" w:eastAsia="仿宋" w:cs="仿宋"/>
                <w:sz w:val="24"/>
                <w:szCs w:val="24"/>
              </w:rPr>
            </w:pPr>
            <w:r>
              <w:rPr>
                <w:rFonts w:hint="eastAsia" w:ascii="仿宋" w:hAnsi="仿宋" w:eastAsia="仿宋" w:cs="仿宋"/>
                <w:sz w:val="24"/>
                <w:szCs w:val="24"/>
              </w:rPr>
              <w:t>传真</w:t>
            </w:r>
          </w:p>
        </w:tc>
        <w:tc>
          <w:tcPr>
            <w:tcW w:w="3197" w:type="dxa"/>
            <w:noWrap w:val="0"/>
            <w:vAlign w:val="center"/>
          </w:tcPr>
          <w:p w14:paraId="21BB4A6F">
            <w:pPr>
              <w:spacing w:line="560" w:lineRule="exact"/>
              <w:jc w:val="left"/>
              <w:rPr>
                <w:rFonts w:hint="eastAsia" w:ascii="仿宋" w:hAnsi="仿宋" w:eastAsia="仿宋" w:cs="仿宋"/>
                <w:sz w:val="24"/>
                <w:szCs w:val="24"/>
              </w:rPr>
            </w:pPr>
          </w:p>
        </w:tc>
        <w:tc>
          <w:tcPr>
            <w:tcW w:w="2247" w:type="dxa"/>
            <w:vMerge w:val="continue"/>
            <w:noWrap w:val="0"/>
            <w:vAlign w:val="center"/>
          </w:tcPr>
          <w:p w14:paraId="1DD0DBA3">
            <w:pPr>
              <w:rPr>
                <w:rFonts w:hint="eastAsia" w:ascii="仿宋" w:hAnsi="仿宋" w:eastAsia="仿宋" w:cs="仿宋"/>
                <w:b/>
                <w:bCs/>
                <w:sz w:val="24"/>
              </w:rPr>
            </w:pPr>
          </w:p>
        </w:tc>
      </w:tr>
      <w:tr w14:paraId="0217A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30974B31">
            <w:pPr>
              <w:spacing w:line="560" w:lineRule="exact"/>
              <w:rPr>
                <w:rFonts w:hint="eastAsia" w:ascii="仿宋" w:hAnsi="仿宋" w:eastAsia="仿宋" w:cs="仿宋"/>
                <w:b/>
                <w:bCs/>
                <w:sz w:val="24"/>
              </w:rPr>
            </w:pPr>
          </w:p>
        </w:tc>
        <w:tc>
          <w:tcPr>
            <w:tcW w:w="1927" w:type="dxa"/>
            <w:noWrap w:val="0"/>
            <w:vAlign w:val="center"/>
          </w:tcPr>
          <w:p w14:paraId="11505400">
            <w:pPr>
              <w:spacing w:line="560" w:lineRule="exact"/>
              <w:jc w:val="center"/>
              <w:rPr>
                <w:rFonts w:hint="eastAsia" w:ascii="仿宋" w:hAnsi="仿宋" w:eastAsia="仿宋" w:cs="仿宋"/>
                <w:sz w:val="24"/>
                <w:szCs w:val="24"/>
              </w:rPr>
            </w:pPr>
            <w:r>
              <w:rPr>
                <w:rFonts w:hint="eastAsia" w:ascii="仿宋" w:hAnsi="仿宋" w:eastAsia="仿宋" w:cs="仿宋"/>
                <w:sz w:val="24"/>
                <w:szCs w:val="24"/>
              </w:rPr>
              <w:t>开户银行</w:t>
            </w:r>
          </w:p>
        </w:tc>
        <w:tc>
          <w:tcPr>
            <w:tcW w:w="3197" w:type="dxa"/>
            <w:noWrap w:val="0"/>
            <w:vAlign w:val="center"/>
          </w:tcPr>
          <w:p w14:paraId="7C98406E">
            <w:pPr>
              <w:spacing w:line="560" w:lineRule="exact"/>
              <w:jc w:val="left"/>
              <w:rPr>
                <w:rFonts w:hint="eastAsia" w:ascii="仿宋" w:hAnsi="仿宋" w:eastAsia="仿宋" w:cs="仿宋"/>
                <w:sz w:val="24"/>
                <w:szCs w:val="24"/>
              </w:rPr>
            </w:pPr>
          </w:p>
        </w:tc>
        <w:tc>
          <w:tcPr>
            <w:tcW w:w="2247" w:type="dxa"/>
            <w:vMerge w:val="continue"/>
            <w:noWrap w:val="0"/>
            <w:vAlign w:val="center"/>
          </w:tcPr>
          <w:p w14:paraId="090187DB">
            <w:pPr>
              <w:rPr>
                <w:rFonts w:hint="eastAsia" w:ascii="仿宋" w:hAnsi="仿宋" w:eastAsia="仿宋" w:cs="仿宋"/>
                <w:b/>
                <w:bCs/>
                <w:sz w:val="24"/>
              </w:rPr>
            </w:pPr>
          </w:p>
        </w:tc>
      </w:tr>
      <w:tr w14:paraId="14468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5708146B">
            <w:pPr>
              <w:spacing w:line="560" w:lineRule="exact"/>
              <w:rPr>
                <w:rFonts w:hint="eastAsia" w:ascii="仿宋" w:hAnsi="仿宋" w:eastAsia="仿宋" w:cs="仿宋"/>
                <w:b/>
                <w:bCs/>
                <w:sz w:val="24"/>
              </w:rPr>
            </w:pPr>
          </w:p>
        </w:tc>
        <w:tc>
          <w:tcPr>
            <w:tcW w:w="1927" w:type="dxa"/>
            <w:noWrap w:val="0"/>
            <w:vAlign w:val="center"/>
          </w:tcPr>
          <w:p w14:paraId="09E7294A">
            <w:pPr>
              <w:spacing w:line="560" w:lineRule="exact"/>
              <w:jc w:val="center"/>
              <w:rPr>
                <w:rFonts w:hint="eastAsia" w:ascii="仿宋" w:hAnsi="仿宋" w:eastAsia="仿宋" w:cs="仿宋"/>
                <w:sz w:val="24"/>
                <w:szCs w:val="24"/>
              </w:rPr>
            </w:pPr>
            <w:r>
              <w:rPr>
                <w:rFonts w:hint="eastAsia" w:ascii="仿宋" w:hAnsi="仿宋" w:eastAsia="仿宋" w:cs="仿宋"/>
                <w:sz w:val="24"/>
                <w:szCs w:val="24"/>
              </w:rPr>
              <w:t>账    号</w:t>
            </w:r>
          </w:p>
        </w:tc>
        <w:tc>
          <w:tcPr>
            <w:tcW w:w="3197" w:type="dxa"/>
            <w:noWrap w:val="0"/>
            <w:vAlign w:val="center"/>
          </w:tcPr>
          <w:p w14:paraId="796F1D0B">
            <w:pPr>
              <w:spacing w:line="560" w:lineRule="exact"/>
              <w:jc w:val="left"/>
              <w:rPr>
                <w:rFonts w:hint="eastAsia" w:ascii="仿宋" w:hAnsi="仿宋" w:eastAsia="仿宋" w:cs="仿宋"/>
                <w:sz w:val="24"/>
                <w:szCs w:val="24"/>
              </w:rPr>
            </w:pPr>
          </w:p>
        </w:tc>
        <w:tc>
          <w:tcPr>
            <w:tcW w:w="2247" w:type="dxa"/>
            <w:vMerge w:val="continue"/>
            <w:noWrap w:val="0"/>
            <w:vAlign w:val="center"/>
          </w:tcPr>
          <w:p w14:paraId="37125F38">
            <w:pPr>
              <w:rPr>
                <w:rFonts w:hint="eastAsia" w:ascii="仿宋" w:hAnsi="仿宋" w:eastAsia="仿宋" w:cs="仿宋"/>
                <w:b/>
                <w:bCs/>
                <w:sz w:val="24"/>
              </w:rPr>
            </w:pPr>
          </w:p>
        </w:tc>
      </w:tr>
    </w:tbl>
    <w:p w14:paraId="2042180C">
      <w:pPr>
        <w:rPr>
          <w:rFonts w:hint="eastAsia" w:ascii="仿宋" w:hAnsi="仿宋" w:eastAsia="仿宋" w:cs="仿宋"/>
          <w:sz w:val="24"/>
          <w:szCs w:val="24"/>
        </w:rPr>
      </w:pPr>
    </w:p>
    <w:p w14:paraId="7438F0F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singleLevel"/>
    <w:tmpl w:val="0000000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DE71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 w:type="paragraph" w:styleId="5">
    <w:name w:val="List Paragraph"/>
    <w:basedOn w:val="1"/>
    <w:qFormat/>
    <w:uiPriority w:val="34"/>
    <w:pPr>
      <w:widowControl/>
      <w:spacing w:line="240" w:lineRule="auto"/>
      <w:ind w:left="720"/>
      <w:contextualSpacing/>
      <w:jc w:val="left"/>
    </w:pPr>
    <w:rPr>
      <w:rFonts w:ascii="Calibri" w:hAnsi="Calibri"/>
      <w:kern w:val="0"/>
      <w:sz w:val="24"/>
      <w:lang w:eastAsia="en-US" w:bidi="en-US"/>
    </w:rPr>
  </w:style>
  <w:style w:type="paragraph" w:customStyle="1" w:styleId="6">
    <w:name w:val="列出段落1"/>
    <w:basedOn w:val="1"/>
    <w:qFormat/>
    <w:uiPriority w:val="99"/>
    <w:pPr>
      <w:spacing w:line="240" w:lineRule="auto"/>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2025-06-23T07:14:55Z</dcterms:created>
  <dc:creator>PC</dc:creator>
  <cp:lastModifiedBy>doit</cp:lastModifiedBy>
  <dcterms:modified xsi:type="dcterms:W3CDTF">2025-06-23T07:15:38Z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DF01BD1717BD491DAAA2548FDEDDD410_12</vt:lpwstr>
  </property>
</Properties>
</file>