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38E1E9">
      <w:pPr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highlight w:val="none"/>
          <w:lang w:val="en-US" w:eastAsia="zh-CN" w:bidi="ar"/>
        </w:rPr>
        <w:t>服务要求和商务要求偏离表</w:t>
      </w:r>
    </w:p>
    <w:tbl>
      <w:tblPr>
        <w:tblStyle w:val="3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4C6565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4F70253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F44943C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A7E125D">
            <w:pPr>
              <w:shd w:val="clear" w:color="auto" w:fill="auto"/>
              <w:jc w:val="both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891BEDA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D48EA7E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AEFD02A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响应说明</w:t>
            </w:r>
          </w:p>
        </w:tc>
      </w:tr>
      <w:tr w14:paraId="1BC185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51BAE252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35CB0E20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33B6586A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4EB2F14A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0923EF78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59125EA0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4B9C7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7D86CED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3A4AFD36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554E941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94CD256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8845D22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551C2C64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9D913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470F525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216DEABA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3A55A9E1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0D13B868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F0BA577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9F180C5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8D93C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8597501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151A5911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17749C7F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69CB953E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2DCF1F7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A5266C4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06E48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517A7733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310E48AC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78AD132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052A77B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2E22B9FC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2530810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3C1ED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2E64760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2E2CF3FE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3ABF4BF6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25A728F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66CF4437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4E299BD5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6D010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22E1BFC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5D86E63C">
            <w:pPr>
              <w:shd w:val="clear" w:color="auto" w:fil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资格，并按有关规定进行处罚。 </w:t>
            </w:r>
          </w:p>
          <w:p w14:paraId="2B6C1EF0">
            <w:pPr>
              <w:shd w:val="clear" w:color="auto" w:fil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2．对《第三章 磋商项目技术、服务、商务及其他要求》中3.2.2服务要求、3.3商务要求按实际响应情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4"/>
                <w:highlight w:val="none"/>
              </w:rPr>
              <w:t>况填写“优于”、“不响应”，响应文件中技术、商务响应与磋商文件技术要求完全一致的，不用在此表中列出，但必须提交空白表。</w:t>
            </w:r>
          </w:p>
        </w:tc>
      </w:tr>
    </w:tbl>
    <w:p w14:paraId="7B98CD0A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944E05C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供应商：（供应商全称并加盖公章）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27975BD7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06F9BA50">
      <w:pPr>
        <w:ind w:firstLine="2400" w:firstLineChars="1000"/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3B1844"/>
    <w:rsid w:val="1CEB5018"/>
    <w:rsid w:val="31C04FEF"/>
    <w:rsid w:val="44A1408B"/>
    <w:rsid w:val="469F51ED"/>
    <w:rsid w:val="79F44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202</Words>
  <Characters>202</Characters>
  <Lines>0</Lines>
  <Paragraphs>0</Paragraphs>
  <TotalTime>0</TotalTime>
  <ScaleCrop>false</ScaleCrop>
  <LinksUpToDate>false</LinksUpToDate>
  <CharactersWithSpaces>233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2025-06-23T07:14:00Z</dcterms:created>
  <dc:creator>PC</dc:creator>
  <cp:lastModifiedBy>doit</cp:lastModifiedBy>
  <dcterms:modified xsi:type="dcterms:W3CDTF">2025-06-23T09:09:58Z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eyJoZGlkIjoiMWZlOGMwODkwNzQyMDY3YmQ2M2QxOWMzOTg5YjY5YjAiLCJ1c2VySWQiOiI1NDQyNTk1OTUifQ==</vt:lpwstr>
  </property>
  <property fmtid="{D5CDD505-2E9C-101B-9397-08002B2CF9AE}" pid="4" name="ICV">
    <vt:lpwstr>B606379D2D114CD9B68BFA3FA91C13B9_12</vt:lpwstr>
  </property>
</Properties>
</file>