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F9363">
      <w:pPr>
        <w:spacing w:line="360" w:lineRule="auto"/>
        <w:jc w:val="both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eastAsia="zh-CN"/>
        </w:rPr>
      </w:pPr>
    </w:p>
    <w:p w14:paraId="3A88E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pacing w:val="0"/>
          <w:sz w:val="40"/>
          <w:szCs w:val="40"/>
          <w:u w:val="single"/>
        </w:rPr>
      </w:pPr>
      <w:r>
        <w:rPr>
          <w:rFonts w:hint="eastAsia" w:ascii="黑体" w:hAnsi="黑体" w:eastAsia="黑体" w:cs="黑体"/>
          <w:b/>
          <w:bCs/>
          <w:spacing w:val="0"/>
          <w:sz w:val="40"/>
          <w:szCs w:val="40"/>
          <w:u w:val="single"/>
        </w:rPr>
        <w:t xml:space="preserve">陕西省泾惠渠灌区 </w:t>
      </w:r>
    </w:p>
    <w:p w14:paraId="464CB6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pacing w:val="0"/>
          <w:sz w:val="40"/>
          <w:szCs w:val="40"/>
          <w:u w:val="single"/>
        </w:rPr>
      </w:pPr>
      <w:r>
        <w:rPr>
          <w:rFonts w:hint="eastAsia" w:ascii="黑体" w:hAnsi="黑体" w:eastAsia="黑体" w:cs="黑体"/>
          <w:b/>
          <w:bCs/>
          <w:spacing w:val="0"/>
          <w:sz w:val="40"/>
          <w:szCs w:val="40"/>
          <w:u w:val="single"/>
        </w:rPr>
        <w:t>2025 年省级水利发展资金灌区防护工程</w:t>
      </w:r>
    </w:p>
    <w:p w14:paraId="0FDB3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44"/>
          <w:szCs w:val="44"/>
          <w:u w:val="none"/>
          <w:lang w:eastAsia="zh-CN"/>
        </w:rPr>
      </w:pPr>
    </w:p>
    <w:p w14:paraId="33C92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44"/>
          <w:szCs w:val="44"/>
          <w:u w:val="none"/>
          <w:lang w:eastAsia="zh-CN"/>
        </w:rPr>
      </w:pPr>
    </w:p>
    <w:p w14:paraId="2833A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u w:val="none"/>
          <w:lang w:eastAsia="zh-CN"/>
        </w:rPr>
        <w:t>安全度汛</w:t>
      </w:r>
    </w:p>
    <w:p w14:paraId="26088AB0">
      <w:pPr>
        <w:spacing w:line="360" w:lineRule="auto"/>
        <w:jc w:val="center"/>
        <w:rPr>
          <w:rFonts w:hint="eastAsia" w:ascii="黑体" w:hAnsi="Calibri" w:eastAsia="黑体"/>
          <w:b/>
          <w:color w:val="auto"/>
          <w:sz w:val="30"/>
          <w:szCs w:val="30"/>
          <w:highlight w:val="none"/>
        </w:rPr>
      </w:pPr>
    </w:p>
    <w:p w14:paraId="44031CC6">
      <w:pPr>
        <w:pStyle w:val="2"/>
        <w:ind w:left="0" w:leftChars="0" w:firstLine="0" w:firstLineChars="0"/>
        <w:rPr>
          <w:rFonts w:hint="eastAsia"/>
          <w:color w:val="auto"/>
        </w:rPr>
      </w:pPr>
    </w:p>
    <w:p w14:paraId="2DCE196C">
      <w:pPr>
        <w:spacing w:line="360" w:lineRule="auto"/>
        <w:jc w:val="center"/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目</w:t>
      </w:r>
    </w:p>
    <w:p w14:paraId="59B2EDF7">
      <w:pPr>
        <w:spacing w:line="360" w:lineRule="auto"/>
        <w:jc w:val="center"/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标</w:t>
      </w:r>
    </w:p>
    <w:p w14:paraId="153EB46B">
      <w:pPr>
        <w:spacing w:line="360" w:lineRule="auto"/>
        <w:jc w:val="center"/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责</w:t>
      </w:r>
    </w:p>
    <w:p w14:paraId="65C0E6B7">
      <w:pPr>
        <w:spacing w:line="360" w:lineRule="auto"/>
        <w:jc w:val="center"/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任</w:t>
      </w:r>
    </w:p>
    <w:p w14:paraId="2CF5A2F0">
      <w:pPr>
        <w:spacing w:line="360" w:lineRule="auto"/>
        <w:jc w:val="center"/>
        <w:rPr>
          <w:rFonts w:hint="eastAsia" w:ascii="黑体" w:hAnsi="Calibri" w:eastAsia="黑体"/>
          <w:b/>
          <w:color w:val="auto"/>
          <w:sz w:val="84"/>
          <w:szCs w:val="84"/>
          <w:highlight w:val="none"/>
          <w:lang w:eastAsia="zh-CN"/>
        </w:rPr>
      </w:pPr>
      <w:r>
        <w:rPr>
          <w:rFonts w:hint="eastAsia" w:ascii="宋体" w:hAnsi="宋体" w:eastAsia="黑体"/>
          <w:b/>
          <w:color w:val="auto"/>
          <w:sz w:val="48"/>
          <w:szCs w:val="48"/>
          <w:lang w:eastAsia="zh-CN"/>
        </w:rPr>
        <w:t>书</w:t>
      </w:r>
    </w:p>
    <w:p w14:paraId="4965BC78">
      <w:pPr>
        <w:rPr>
          <w:rFonts w:hint="eastAsia" w:ascii="黑体" w:eastAsia="黑体"/>
          <w:color w:val="auto"/>
          <w:highlight w:val="none"/>
        </w:rPr>
      </w:pPr>
    </w:p>
    <w:p w14:paraId="5010AB16">
      <w:pPr>
        <w:rPr>
          <w:rFonts w:hint="eastAsia" w:ascii="黑体" w:eastAsia="黑体"/>
          <w:color w:val="auto"/>
          <w:highlight w:val="none"/>
        </w:rPr>
      </w:pPr>
    </w:p>
    <w:p w14:paraId="71215A70">
      <w:pPr>
        <w:ind w:firstLine="480"/>
        <w:rPr>
          <w:rFonts w:hint="eastAsia" w:ascii="黑体" w:eastAsia="黑体"/>
          <w:color w:val="auto"/>
          <w:highlight w:val="none"/>
        </w:rPr>
      </w:pPr>
    </w:p>
    <w:p w14:paraId="26412477">
      <w:pPr>
        <w:ind w:firstLine="480"/>
        <w:rPr>
          <w:rFonts w:hint="eastAsia" w:ascii="黑体" w:eastAsia="黑体"/>
          <w:color w:val="auto"/>
          <w:highlight w:val="none"/>
        </w:rPr>
      </w:pPr>
    </w:p>
    <w:p w14:paraId="133AF712">
      <w:pPr>
        <w:ind w:firstLine="480"/>
        <w:rPr>
          <w:rFonts w:hint="eastAsia" w:ascii="黑体" w:eastAsia="黑体"/>
          <w:color w:val="auto"/>
          <w:highlight w:val="none"/>
        </w:rPr>
      </w:pPr>
    </w:p>
    <w:p w14:paraId="1D9BBBA2">
      <w:pPr>
        <w:pStyle w:val="2"/>
        <w:ind w:left="0" w:leftChars="0" w:firstLine="0" w:firstLineChars="0"/>
        <w:rPr>
          <w:rFonts w:hint="eastAsia" w:ascii="黑体" w:eastAsia="黑体"/>
          <w:color w:val="auto"/>
          <w:highlight w:val="none"/>
        </w:rPr>
      </w:pPr>
    </w:p>
    <w:p w14:paraId="62D895D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891" w:firstLineChars="900"/>
        <w:jc w:val="both"/>
        <w:textAlignment w:val="auto"/>
        <w:rPr>
          <w:rFonts w:hint="eastAsia" w:ascii="黑体" w:hAnsi="黑体" w:eastAsia="黑体" w:cs="黑体"/>
          <w:b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b/>
          <w:bCs w:val="0"/>
          <w:color w:val="auto"/>
          <w:sz w:val="32"/>
          <w:szCs w:val="32"/>
          <w:highlight w:val="none"/>
          <w:lang w:eastAsia="zh-CN"/>
        </w:rPr>
        <w:t>甲方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highlight w:val="none"/>
        </w:rPr>
        <w:t>：</w:t>
      </w:r>
      <w:r>
        <w:rPr>
          <w:rFonts w:ascii="黑体" w:hAnsi="黑体" w:eastAsia="黑体"/>
          <w:b/>
          <w:bCs w:val="0"/>
          <w:color w:val="auto"/>
          <w:spacing w:val="-20"/>
          <w:sz w:val="32"/>
          <w:szCs w:val="32"/>
          <w:highlight w:val="none"/>
        </w:rPr>
        <w:t>陕西省泾惠渠</w:t>
      </w:r>
      <w:r>
        <w:rPr>
          <w:rFonts w:hint="eastAsia" w:ascii="黑体" w:hAnsi="黑体" w:eastAsia="黑体"/>
          <w:b/>
          <w:bCs w:val="0"/>
          <w:color w:val="auto"/>
          <w:spacing w:val="-20"/>
          <w:sz w:val="32"/>
          <w:szCs w:val="32"/>
          <w:highlight w:val="none"/>
        </w:rPr>
        <w:t>灌溉</w:t>
      </w:r>
      <w:r>
        <w:rPr>
          <w:rFonts w:hint="eastAsia" w:ascii="黑体" w:hAnsi="黑体" w:eastAsia="黑体"/>
          <w:b/>
          <w:bCs w:val="0"/>
          <w:color w:val="auto"/>
          <w:spacing w:val="-20"/>
          <w:sz w:val="32"/>
          <w:szCs w:val="32"/>
          <w:highlight w:val="none"/>
          <w:lang w:eastAsia="zh-CN"/>
        </w:rPr>
        <w:t>中心</w:t>
      </w:r>
    </w:p>
    <w:p w14:paraId="3822316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891" w:firstLineChars="900"/>
        <w:jc w:val="both"/>
        <w:textAlignment w:val="auto"/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eastAsia" w:ascii="黑体" w:hAnsi="黑体" w:eastAsia="黑体"/>
          <w:b/>
          <w:bCs w:val="0"/>
          <w:color w:val="auto"/>
          <w:sz w:val="32"/>
          <w:szCs w:val="32"/>
          <w:highlight w:val="none"/>
          <w:lang w:eastAsia="zh-CN"/>
        </w:rPr>
        <w:t>乙方：</w:t>
      </w:r>
      <w:r>
        <w:rPr>
          <w:rFonts w:hint="eastAsia" w:ascii="黑体" w:hAnsi="黑体" w:eastAsia="黑体"/>
          <w:b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 w14:paraId="32A09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eastAsia="zh-CN"/>
        </w:rPr>
        <w:sectPr>
          <w:headerReference r:id="rId3" w:type="first"/>
          <w:footerReference r:id="rId4" w:type="even"/>
          <w:pgSz w:w="11906" w:h="16838"/>
          <w:pgMar w:top="1418" w:right="1418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titlePg/>
          <w:docGrid w:linePitch="312" w:charSpace="0"/>
        </w:sectPr>
      </w:pPr>
      <w:r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eastAsia="zh-CN"/>
        </w:rPr>
        <w:t>年</w:t>
      </w:r>
      <w:r>
        <w:rPr>
          <w:rFonts w:hint="eastAsia" w:ascii="黑体" w:eastAsia="黑体"/>
          <w:b/>
          <w:bCs w:val="0"/>
          <w:color w:val="auto"/>
          <w:sz w:val="32"/>
          <w:szCs w:val="32"/>
          <w:highlight w:val="none"/>
          <w:lang w:val="en-US" w:eastAsia="zh-CN"/>
        </w:rPr>
        <w:t xml:space="preserve">    月</w:t>
      </w:r>
    </w:p>
    <w:p w14:paraId="10D68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Theme="minorEastAsia" w:hAnsiTheme="minorEastAsia" w:eastAsiaTheme="minorEastAsia" w:cstheme="minorEastAsia"/>
          <w:color w:val="auto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18"/>
          <w:sz w:val="32"/>
          <w:szCs w:val="32"/>
          <w:lang w:eastAsia="zh-CN"/>
        </w:rPr>
        <w:t>工程项目安全度汛目标责任书</w:t>
      </w:r>
    </w:p>
    <w:p w14:paraId="13E6C2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eastAsia="zh-CN"/>
        </w:rPr>
        <w:t>陕西省泾惠渠灌区 2025 年省级水利发展资金灌区防护工程</w:t>
      </w:r>
    </w:p>
    <w:p w14:paraId="6D5080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甲方：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>陕西省泾惠渠灌溉中心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 xml:space="preserve">(以下简称甲方) </w:t>
      </w:r>
    </w:p>
    <w:p w14:paraId="75D69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乙方：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cs="宋体"/>
          <w:color w:val="auto"/>
          <w:spacing w:val="0"/>
          <w:w w:val="10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lang w:eastAsia="zh-CN"/>
        </w:rPr>
        <w:t>(以下简称乙方)</w:t>
      </w:r>
    </w:p>
    <w:p w14:paraId="7316AD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为加强项目建设管理，明确管理责任，确保在建项目安全度汛，特制定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szCs w:val="24"/>
          <w:u w:val="single"/>
          <w:lang w:eastAsia="zh-CN"/>
        </w:rPr>
        <w:t>陕西省泾惠渠灌区2025年省级水利发展资金灌区防护工程</w:t>
      </w:r>
      <w:r>
        <w:rPr>
          <w:rFonts w:hint="eastAsia" w:ascii="宋体" w:hAnsi="宋体" w:cs="宋体"/>
          <w:color w:val="auto"/>
          <w:spacing w:val="0"/>
          <w:w w:val="100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安全度汛防汛工作目标责任书，具体事项如下：</w:t>
      </w:r>
    </w:p>
    <w:p w14:paraId="41AEF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一、责任目标</w:t>
      </w:r>
    </w:p>
    <w:p w14:paraId="06112DE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出现设计标以内的洪水，施工区域不淹营地或通过抢、撇避等措施不发生人 员伤亡和重大经济损失；出现超标准洪水时，所有防汛重点区域、要害部位能够  按防洪预案有秩序地高效实施抢险很撒离避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险措施，在确保人身安全的前提下， 经过全力抢险，最大限度减少洪灾损失。</w:t>
      </w:r>
    </w:p>
    <w:p w14:paraId="6FD16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二、责任要求</w:t>
      </w:r>
    </w:p>
    <w:p w14:paraId="23C679F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(1)认真贯彻执行《水法》、《防洪法》、《防汛条例》等有关法律法规，提高全体参建者的防洪减灾意识；</w:t>
      </w:r>
    </w:p>
    <w:p w14:paraId="60A7E9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(2)严格执行防汛工作领导带班负责制，对汛前准备、汛期抗洪抢险、汛后水毁工程修复全过程负责，并层层落实防汛责任制；</w:t>
      </w:r>
    </w:p>
    <w:p w14:paraId="3F33CEE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(3)认真做好汛前检查、教育、防汛物资储备及预案演练，切实做好汛前各项准备工作，做到思想意识到位、防汛责任到位、组织措施到位、防汛物资到位、预案落实到位；</w:t>
      </w:r>
    </w:p>
    <w:p w14:paraId="0E3FF78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(4)加强对防洪事务的管理，施工单位安排1名专职防汛安全员，做好24小时值班记录，提高防洪意识，保证防护设施齐全有效，发现隐患和险情及时上报并处理，保证安全度汛；</w:t>
      </w:r>
    </w:p>
    <w:p w14:paraId="2462E7B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(5)认真执行汛期值班制度，加强日常巡查，明确安全责任人，听从值班人员安推，及时消除防汛安全隐患。落实本单位的安全员、防汛安全员、防汛物资保管员、汛情信息报警员。特别是汛期出现连续降雨、暴雨或台风等特殊情况时，要重点加强巡查，及时全面掌握雨情、水情、灾情等信息，及时向防汛领导小组办公室汇报；</w:t>
      </w:r>
    </w:p>
    <w:p w14:paraId="3A7EAE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(6)成立防汛应急抢险小组，一旦出现险情，快速启动防汛应急预案，及  时组织抢险和通知危险人员撤离，全力以赴组织涉险工程抢护，采取果断措施、 全力实施抢险，尽量减轻灾害损失。</w:t>
      </w:r>
    </w:p>
    <w:p w14:paraId="1BF2B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三、责任执行</w:t>
      </w:r>
    </w:p>
    <w:p w14:paraId="5CC4414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480"/>
        <w:textAlignment w:val="auto"/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lang w:eastAsia="zh-CN"/>
        </w:rPr>
        <w:t>防洪度汛期间严格执行有关单位下达的命令，认真学习《防汛预案》、《超标准洪水应急预案》,积极参加防洪演练，执行安全度汛预案，履行自己的职责，参建各方要统一服从指挥，下级服从上级，统一指挥、统一部署、统一协调的原 则。做到分级管理，分级负责，密切配合，切实有力保障在建工程及人民群众的财产和安全。</w:t>
      </w:r>
    </w:p>
    <w:p w14:paraId="5EFDA0E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2" w:firstLineChars="200"/>
        <w:textAlignment w:val="auto"/>
        <w:rPr>
          <w:rFonts w:hint="eastAsia" w:ascii="宋体"/>
          <w:b/>
          <w:bCs/>
          <w:sz w:val="24"/>
          <w:szCs w:val="24"/>
          <w:u w:val="none"/>
          <w:lang w:val="en-US" w:eastAsia="zh-CN"/>
        </w:rPr>
      </w:pPr>
    </w:p>
    <w:p w14:paraId="213372B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2" w:firstLineChars="200"/>
        <w:textAlignment w:val="auto"/>
        <w:rPr>
          <w:rFonts w:hint="eastAsia" w:ascii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/>
          <w:b/>
          <w:bCs/>
          <w:sz w:val="24"/>
          <w:szCs w:val="24"/>
          <w:u w:val="none"/>
          <w:lang w:val="en-US" w:eastAsia="zh-CN"/>
        </w:rPr>
        <w:t xml:space="preserve">甲 方：陕西省泾惠渠灌溉中心          乙 方：      </w:t>
      </w:r>
    </w:p>
    <w:p w14:paraId="620265E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482" w:firstLineChars="200"/>
        <w:textAlignment w:val="auto"/>
        <w:rPr>
          <w:rFonts w:hint="eastAsia" w:ascii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/>
          <w:b/>
          <w:bCs/>
          <w:sz w:val="24"/>
          <w:szCs w:val="24"/>
          <w:u w:val="none"/>
          <w:lang w:val="en-US" w:eastAsia="zh-CN"/>
        </w:rPr>
        <w:t xml:space="preserve">代 表：                               代 表：  </w:t>
      </w:r>
      <w:r>
        <w:rPr>
          <w:rFonts w:hint="eastAsia" w:ascii="宋体"/>
          <w:b w:val="0"/>
          <w:bCs w:val="0"/>
          <w:sz w:val="24"/>
          <w:szCs w:val="24"/>
          <w:u w:val="none"/>
          <w:lang w:val="en-US" w:eastAsia="zh-CN"/>
        </w:rPr>
        <w:t xml:space="preserve">                       </w:t>
      </w:r>
    </w:p>
    <w:p w14:paraId="458C94C9">
      <w:pPr>
        <w:pStyle w:val="2"/>
        <w:numPr>
          <w:ilvl w:val="0"/>
          <w:numId w:val="0"/>
        </w:numPr>
        <w:spacing w:line="600" w:lineRule="auto"/>
        <w:ind w:leftChars="200" w:firstLine="4560" w:firstLineChars="1900"/>
      </w:pPr>
      <w:r>
        <w:rPr>
          <w:rFonts w:hint="eastAsia" w:ascii="宋体"/>
          <w:b w:val="0"/>
          <w:bCs w:val="0"/>
          <w:sz w:val="24"/>
          <w:szCs w:val="24"/>
          <w:u w:val="none"/>
          <w:lang w:val="en-US" w:eastAsia="zh-CN"/>
        </w:rPr>
        <w:t>年   月   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5974F">
    <w:pPr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 w14:paraId="07DAA264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C09D1">
    <w:pPr>
      <w:pStyle w:val="3"/>
      <w:tabs>
        <w:tab w:val="center" w:pos="4535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3C41F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3C41F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DD3BE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YmNhNmJhYjViODFjMGExYWM2NWE5NDQxZGE2MGQifQ=="/>
  </w:docVars>
  <w:rsids>
    <w:rsidRoot w:val="5A0A4641"/>
    <w:rsid w:val="12521BE2"/>
    <w:rsid w:val="13492494"/>
    <w:rsid w:val="1B5F6DEA"/>
    <w:rsid w:val="218C0ECD"/>
    <w:rsid w:val="26E4576D"/>
    <w:rsid w:val="2BD15D21"/>
    <w:rsid w:val="354A25DB"/>
    <w:rsid w:val="3A326F6E"/>
    <w:rsid w:val="47A72158"/>
    <w:rsid w:val="5A0A4641"/>
    <w:rsid w:val="5B014E60"/>
    <w:rsid w:val="5CCA42EF"/>
    <w:rsid w:val="69A70DBD"/>
    <w:rsid w:val="6E13365D"/>
    <w:rsid w:val="71B75A41"/>
    <w:rsid w:val="72005126"/>
    <w:rsid w:val="7E60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4"/>
    <w:basedOn w:val="1"/>
    <w:qFormat/>
    <w:uiPriority w:val="0"/>
    <w:pPr>
      <w:spacing w:line="560" w:lineRule="exact"/>
      <w:ind w:firstLine="560" w:firstLineChars="200"/>
    </w:pPr>
    <w:rPr>
      <w:rFonts w:hAnsi="宋体" w:eastAsia="宋体"/>
      <w:sz w:val="24"/>
    </w:rPr>
  </w:style>
  <w:style w:type="paragraph" w:customStyle="1" w:styleId="9">
    <w:name w:val="3"/>
    <w:basedOn w:val="1"/>
    <w:qFormat/>
    <w:uiPriority w:val="0"/>
    <w:pPr>
      <w:spacing w:line="560" w:lineRule="exact"/>
      <w:ind w:firstLine="562" w:firstLineChars="200"/>
    </w:pPr>
    <w:rPr>
      <w:rFonts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999</Words>
  <Characters>1021</Characters>
  <Lines>0</Lines>
  <Paragraphs>0</Paragraphs>
  <TotalTime>1</TotalTime>
  <ScaleCrop>false</ScaleCrop>
  <LinksUpToDate>false</LinksUpToDate>
  <CharactersWithSpaces>1141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2023-09-11T01:07:00Z</dcterms:created>
  <dc:creator>不言语却知心-_-</dc:creator>
  <cp:lastModifiedBy>十一粑粑</cp:lastModifiedBy>
  <cp:lastPrinted>2024-08-23T08:29:00Z</cp:lastPrinted>
  <dcterms:modified xsi:type="dcterms:W3CDTF">2025-07-30T05:55:00Z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F6F2D606D0B0488FBD0C56318267B4FF_11</vt:lpwstr>
  </property>
  <property fmtid="{D5CDD505-2E9C-101B-9397-08002B2CF9AE}" pid="4" name="KSOTemplateDocerSaveRecord">
    <vt:lpwstr>eyJoZGlkIjoiODhkNjBmYTdiNWRiZjQxMDQyZWM1NWVkZDllODNjOTkiLCJ1c2VySWQiOiI2OTI4Mzg2NTYifQ==</vt:lpwstr>
  </property>
</Properties>
</file>