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2CA86">
      <w:pPr>
        <w:pStyle w:val="3"/>
        <w:pageBreakBefore/>
        <w:rPr>
          <w:rFonts w:hint="eastAsia" w:ascii="仿宋" w:hAnsi="仿宋" w:eastAsia="仿宋" w:cs="仿宋"/>
          <w:sz w:val="24"/>
          <w:szCs w:val="24"/>
        </w:rPr>
      </w:pPr>
      <w:r>
        <w:rPr>
          <w:rFonts w:hint="eastAsia" w:ascii="仿宋" w:hAnsi="仿宋" w:eastAsia="仿宋" w:cs="仿宋"/>
          <w:sz w:val="24"/>
          <w:szCs w:val="24"/>
          <w:lang w:val="en-US" w:eastAsia="zh-CN"/>
        </w:rPr>
        <w:t>2025年度洗漱卫生用品配送</w:t>
      </w:r>
      <w:r>
        <w:rPr>
          <w:rFonts w:hint="eastAsia" w:ascii="仿宋" w:hAnsi="仿宋" w:eastAsia="仿宋" w:cs="仿宋"/>
          <w:sz w:val="24"/>
          <w:szCs w:val="24"/>
        </w:rPr>
        <w:t>合同</w:t>
      </w:r>
    </w:p>
    <w:p w14:paraId="6E515CD8">
      <w:pPr>
        <w:widowControl/>
        <w:spacing w:line="360" w:lineRule="auto"/>
        <w:jc w:val="left"/>
        <w:rPr>
          <w:rFonts w:hint="eastAsia" w:ascii="仿宋" w:hAnsi="仿宋" w:eastAsia="仿宋" w:cs="仿宋"/>
          <w:b/>
          <w:spacing w:val="15"/>
          <w:kern w:val="0"/>
          <w:sz w:val="24"/>
          <w:szCs w:val="24"/>
        </w:rPr>
      </w:pPr>
      <w:bookmarkStart w:id="0" w:name="_Toc532895264"/>
      <w:r>
        <w:rPr>
          <w:rFonts w:hint="eastAsia" w:ascii="仿宋" w:hAnsi="仿宋" w:eastAsia="仿宋" w:cs="仿宋"/>
          <w:b/>
          <w:spacing w:val="15"/>
          <w:kern w:val="0"/>
          <w:sz w:val="24"/>
          <w:szCs w:val="24"/>
        </w:rPr>
        <w:t>甲方（采购方)</w:t>
      </w:r>
      <w:r>
        <w:rPr>
          <w:rFonts w:hint="eastAsia" w:ascii="仿宋" w:hAnsi="仿宋" w:eastAsia="仿宋" w:cs="仿宋"/>
          <w:spacing w:val="15"/>
          <w:kern w:val="0"/>
          <w:sz w:val="24"/>
          <w:szCs w:val="24"/>
        </w:rPr>
        <w:t>：</w:t>
      </w:r>
      <w:r>
        <w:rPr>
          <w:rFonts w:hint="eastAsia" w:ascii="仿宋" w:hAnsi="仿宋" w:eastAsia="仿宋" w:cs="仿宋"/>
          <w:b/>
          <w:spacing w:val="15"/>
          <w:kern w:val="0"/>
          <w:sz w:val="24"/>
          <w:szCs w:val="24"/>
        </w:rPr>
        <w:t>陕西省工人疗养院</w:t>
      </w:r>
    </w:p>
    <w:p w14:paraId="1E033470">
      <w:pPr>
        <w:widowControl/>
        <w:spacing w:line="360" w:lineRule="auto"/>
        <w:ind w:firstLine="0" w:firstLineChars="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住所地：陕西省西安市临潼区康复路28号</w:t>
      </w:r>
    </w:p>
    <w:p w14:paraId="3527E4FC">
      <w:pPr>
        <w:widowControl/>
        <w:spacing w:line="360" w:lineRule="auto"/>
        <w:jc w:val="left"/>
        <w:rPr>
          <w:rFonts w:hint="eastAsia" w:ascii="仿宋" w:hAnsi="仿宋" w:eastAsia="仿宋" w:cs="仿宋"/>
          <w:b/>
          <w:color w:val="000000" w:themeColor="text1"/>
          <w:spacing w:val="15"/>
          <w:kern w:val="0"/>
          <w:sz w:val="24"/>
          <w:szCs w:val="24"/>
          <w:lang w:val="en-US" w:eastAsia="zh-CN"/>
          <w14:textFill>
            <w14:solidFill>
              <w14:schemeClr w14:val="tx1"/>
            </w14:solidFill>
          </w14:textFill>
        </w:rPr>
      </w:pPr>
      <w:r>
        <w:rPr>
          <w:rFonts w:hint="eastAsia" w:ascii="仿宋" w:hAnsi="仿宋" w:eastAsia="仿宋" w:cs="仿宋"/>
          <w:b/>
          <w:spacing w:val="15"/>
          <w:kern w:val="0"/>
          <w:sz w:val="24"/>
          <w:szCs w:val="24"/>
        </w:rPr>
        <w:t>乙方（供货方)</w:t>
      </w:r>
      <w:r>
        <w:rPr>
          <w:rFonts w:hint="eastAsia" w:ascii="仿宋" w:hAnsi="仿宋" w:eastAsia="仿宋" w:cs="仿宋"/>
          <w:spacing w:val="15"/>
          <w:kern w:val="0"/>
          <w:sz w:val="24"/>
          <w:szCs w:val="24"/>
        </w:rPr>
        <w:t>：</w:t>
      </w:r>
    </w:p>
    <w:p w14:paraId="33B64852">
      <w:pPr>
        <w:pStyle w:val="2"/>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法定代表人：</w:t>
      </w:r>
    </w:p>
    <w:p w14:paraId="693EA8F2">
      <w:pPr>
        <w:pStyle w:val="2"/>
        <w:rPr>
          <w:rFonts w:hint="eastAsia" w:ascii="仿宋" w:hAnsi="仿宋" w:eastAsia="仿宋" w:cs="仿宋"/>
          <w:spacing w:val="15"/>
          <w:kern w:val="0"/>
          <w:sz w:val="24"/>
          <w:szCs w:val="24"/>
          <w:lang w:val="en-US" w:eastAsia="zh-CN"/>
        </w:rPr>
      </w:pPr>
      <w:r>
        <w:rPr>
          <w:rFonts w:hint="eastAsia" w:ascii="仿宋" w:hAnsi="仿宋" w:eastAsia="仿宋" w:cs="仿宋"/>
          <w:spacing w:val="15"/>
          <w:kern w:val="0"/>
          <w:sz w:val="24"/>
          <w:szCs w:val="24"/>
        </w:rPr>
        <w:t>住所地：</w:t>
      </w:r>
    </w:p>
    <w:p w14:paraId="40060686">
      <w:pPr>
        <w:widowControl/>
        <w:spacing w:line="360" w:lineRule="auto"/>
        <w:ind w:firstLine="480" w:firstLineChars="200"/>
        <w:jc w:val="left"/>
        <w:rPr>
          <w:rFonts w:hint="eastAsia" w:ascii="仿宋" w:hAnsi="仿宋" w:eastAsia="仿宋" w:cs="仿宋"/>
          <w:spacing w:val="15"/>
          <w:kern w:val="0"/>
          <w:sz w:val="24"/>
          <w:szCs w:val="24"/>
        </w:rPr>
      </w:pPr>
      <w:r>
        <w:rPr>
          <w:rFonts w:hint="eastAsia" w:ascii="仿宋" w:hAnsi="仿宋" w:eastAsia="仿宋" w:cs="仿宋"/>
          <w:sz w:val="24"/>
          <w:szCs w:val="24"/>
          <w:u w:val="single"/>
        </w:rPr>
        <w:t>陕西省工人疗养院</w:t>
      </w:r>
      <w:r>
        <w:rPr>
          <w:rFonts w:hint="eastAsia" w:ascii="仿宋" w:hAnsi="仿宋" w:eastAsia="仿宋" w:cs="仿宋"/>
          <w:sz w:val="24"/>
          <w:szCs w:val="24"/>
        </w:rPr>
        <w:t>（以下简称甲方）</w:t>
      </w:r>
      <w:r>
        <w:rPr>
          <w:rFonts w:hint="eastAsia" w:ascii="仿宋" w:hAnsi="仿宋" w:eastAsia="仿宋" w:cs="仿宋"/>
          <w:spacing w:val="15"/>
          <w:kern w:val="0"/>
          <w:sz w:val="24"/>
          <w:szCs w:val="24"/>
          <w:u w:val="single"/>
        </w:rPr>
        <w:t>宾馆-温泉洗漱用品采购及配送项目</w:t>
      </w:r>
      <w:r>
        <w:rPr>
          <w:rFonts w:hint="eastAsia" w:ascii="仿宋" w:hAnsi="仿宋" w:eastAsia="仿宋" w:cs="仿宋"/>
          <w:sz w:val="24"/>
          <w:szCs w:val="24"/>
        </w:rPr>
        <w:t>，</w:t>
      </w:r>
      <w:r>
        <w:rPr>
          <w:rFonts w:hint="eastAsia" w:ascii="仿宋" w:hAnsi="仿宋" w:eastAsia="仿宋" w:cs="仿宋"/>
          <w:sz w:val="24"/>
          <w:szCs w:val="24"/>
          <w:lang w:val="en-US" w:eastAsia="zh-CN"/>
        </w:rPr>
        <w:t>由</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组织采购，选定</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(以下简称乙方）为该项目成交供应商。</w:t>
      </w:r>
      <w:r>
        <w:rPr>
          <w:rFonts w:hint="eastAsia" w:ascii="仿宋" w:hAnsi="仿宋" w:eastAsia="仿宋" w:cs="仿宋"/>
          <w:sz w:val="24"/>
          <w:szCs w:val="24"/>
          <w:lang w:eastAsia="zh-Hans"/>
        </w:rPr>
        <w:t>根据</w:t>
      </w:r>
      <w:r>
        <w:rPr>
          <w:rFonts w:hint="eastAsia" w:ascii="仿宋" w:hAnsi="仿宋" w:eastAsia="仿宋" w:cs="仿宋"/>
          <w:sz w:val="24"/>
          <w:szCs w:val="24"/>
        </w:rPr>
        <w:t>《中华人民共和国</w:t>
      </w:r>
      <w:r>
        <w:rPr>
          <w:rFonts w:hint="eastAsia" w:ascii="仿宋" w:hAnsi="仿宋" w:eastAsia="仿宋" w:cs="仿宋"/>
          <w:sz w:val="24"/>
          <w:szCs w:val="24"/>
          <w:lang w:eastAsia="zh-Hans"/>
        </w:rPr>
        <w:t>民法典</w:t>
      </w:r>
      <w:r>
        <w:rPr>
          <w:rFonts w:hint="eastAsia" w:ascii="仿宋" w:hAnsi="仿宋" w:eastAsia="仿宋" w:cs="仿宋"/>
          <w:sz w:val="24"/>
          <w:szCs w:val="24"/>
        </w:rPr>
        <w:t>》和《中华人民共和国政府采购法》，</w:t>
      </w:r>
      <w:r>
        <w:rPr>
          <w:rFonts w:hint="eastAsia" w:ascii="仿宋" w:hAnsi="仿宋" w:eastAsia="仿宋" w:cs="仿宋"/>
          <w:spacing w:val="15"/>
          <w:kern w:val="0"/>
          <w:sz w:val="24"/>
          <w:szCs w:val="24"/>
        </w:rPr>
        <w:t>本着公正、诚信、互惠互利、友好合作的原则</w:t>
      </w:r>
      <w:r>
        <w:rPr>
          <w:rFonts w:hint="eastAsia" w:ascii="仿宋" w:hAnsi="仿宋" w:eastAsia="仿宋" w:cs="仿宋"/>
          <w:sz w:val="24"/>
          <w:szCs w:val="24"/>
        </w:rPr>
        <w:t>经甲、乙双方共同协商，</w:t>
      </w:r>
      <w:r>
        <w:rPr>
          <w:rFonts w:hint="eastAsia" w:ascii="仿宋" w:hAnsi="仿宋" w:eastAsia="仿宋" w:cs="仿宋"/>
          <w:spacing w:val="15"/>
          <w:kern w:val="0"/>
          <w:sz w:val="24"/>
          <w:szCs w:val="24"/>
        </w:rPr>
        <w:t>就乙方负责向甲方提供洗漱用品配送服务事宜，订立本合同</w:t>
      </w:r>
      <w:r>
        <w:rPr>
          <w:rFonts w:hint="eastAsia" w:ascii="仿宋" w:hAnsi="仿宋" w:eastAsia="仿宋" w:cs="仿宋"/>
          <w:sz w:val="24"/>
          <w:szCs w:val="24"/>
        </w:rPr>
        <w:t>。</w:t>
      </w:r>
    </w:p>
    <w:p w14:paraId="1190D685">
      <w:pPr>
        <w:widowControl/>
        <w:spacing w:line="360" w:lineRule="auto"/>
        <w:jc w:val="left"/>
        <w:rPr>
          <w:rFonts w:hint="eastAsia" w:ascii="仿宋" w:hAnsi="仿宋" w:eastAsia="仿宋" w:cs="仿宋"/>
          <w:b/>
          <w:spacing w:val="15"/>
          <w:kern w:val="0"/>
          <w:sz w:val="24"/>
          <w:szCs w:val="24"/>
        </w:rPr>
      </w:pPr>
      <w:r>
        <w:rPr>
          <w:rFonts w:hint="eastAsia" w:ascii="仿宋" w:hAnsi="仿宋" w:eastAsia="仿宋" w:cs="仿宋"/>
          <w:b/>
          <w:spacing w:val="15"/>
          <w:kern w:val="0"/>
          <w:sz w:val="24"/>
          <w:szCs w:val="24"/>
        </w:rPr>
        <w:t>第一条：配送服务期限及内容</w:t>
      </w:r>
    </w:p>
    <w:p w14:paraId="7A3E8FB0">
      <w:pPr>
        <w:widowControl/>
        <w:topLinePunct/>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1、供货服务期一年，即</w:t>
      </w:r>
      <w:bookmarkStart w:id="1" w:name="_GoBack"/>
      <w:r>
        <w:rPr>
          <w:rFonts w:hint="eastAsia" w:ascii="仿宋" w:hAnsi="仿宋" w:eastAsia="仿宋" w:cs="仿宋"/>
          <w:spacing w:val="15"/>
          <w:kern w:val="0"/>
          <w:sz w:val="24"/>
          <w:szCs w:val="24"/>
          <w:u w:val="single"/>
          <w:lang w:eastAsia="zh-Hans"/>
        </w:rPr>
        <w:t>自</w:t>
      </w:r>
      <w:r>
        <w:rPr>
          <w:rFonts w:hint="eastAsia" w:ascii="仿宋" w:hAnsi="仿宋" w:eastAsia="仿宋" w:cs="仿宋"/>
          <w:spacing w:val="15"/>
          <w:kern w:val="0"/>
          <w:sz w:val="24"/>
          <w:szCs w:val="24"/>
          <w:u w:val="single"/>
          <w:lang w:val="en-US" w:eastAsia="zh-CN"/>
        </w:rPr>
        <w:t xml:space="preserve">  </w:t>
      </w:r>
      <w:r>
        <w:rPr>
          <w:rFonts w:hint="eastAsia" w:ascii="仿宋" w:hAnsi="仿宋" w:eastAsia="仿宋" w:cs="仿宋"/>
          <w:color w:val="000000" w:themeColor="text1"/>
          <w:spacing w:val="15"/>
          <w:kern w:val="0"/>
          <w:sz w:val="24"/>
          <w:szCs w:val="24"/>
          <w:u w:val="single"/>
          <w14:textFill>
            <w14:solidFill>
              <w14:schemeClr w14:val="tx1"/>
            </w14:solidFill>
          </w14:textFill>
        </w:rPr>
        <w:t>年</w:t>
      </w:r>
      <w:r>
        <w:rPr>
          <w:rFonts w:hint="eastAsia" w:ascii="仿宋" w:hAnsi="仿宋" w:eastAsia="仿宋" w:cs="仿宋"/>
          <w:color w:val="000000" w:themeColor="text1"/>
          <w:spacing w:val="15"/>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pacing w:val="15"/>
          <w:kern w:val="0"/>
          <w:sz w:val="24"/>
          <w:szCs w:val="24"/>
          <w:u w:val="single"/>
          <w14:textFill>
            <w14:solidFill>
              <w14:schemeClr w14:val="tx1"/>
            </w14:solidFill>
          </w14:textFill>
        </w:rPr>
        <w:t xml:space="preserve"> 月 </w:t>
      </w:r>
      <w:r>
        <w:rPr>
          <w:rFonts w:hint="eastAsia" w:ascii="仿宋" w:hAnsi="仿宋" w:eastAsia="仿宋" w:cs="仿宋"/>
          <w:color w:val="000000" w:themeColor="text1"/>
          <w:spacing w:val="15"/>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pacing w:val="15"/>
          <w:kern w:val="0"/>
          <w:sz w:val="24"/>
          <w:szCs w:val="24"/>
          <w:u w:val="single"/>
          <w14:textFill>
            <w14:solidFill>
              <w14:schemeClr w14:val="tx1"/>
            </w14:solidFill>
          </w14:textFill>
        </w:rPr>
        <w:t>日至</w:t>
      </w:r>
      <w:r>
        <w:rPr>
          <w:rFonts w:hint="eastAsia" w:ascii="仿宋" w:hAnsi="仿宋" w:eastAsia="仿宋" w:cs="仿宋"/>
          <w:color w:val="000000" w:themeColor="text1"/>
          <w:spacing w:val="15"/>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pacing w:val="15"/>
          <w:kern w:val="0"/>
          <w:sz w:val="24"/>
          <w:szCs w:val="24"/>
          <w:u w:val="single"/>
          <w14:textFill>
            <w14:solidFill>
              <w14:schemeClr w14:val="tx1"/>
            </w14:solidFill>
          </w14:textFill>
        </w:rPr>
        <w:t>年</w:t>
      </w:r>
      <w:r>
        <w:rPr>
          <w:rFonts w:hint="eastAsia" w:ascii="仿宋" w:hAnsi="仿宋" w:eastAsia="仿宋" w:cs="仿宋"/>
          <w:color w:val="000000" w:themeColor="text1"/>
          <w:spacing w:val="15"/>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pacing w:val="15"/>
          <w:kern w:val="0"/>
          <w:sz w:val="24"/>
          <w:szCs w:val="24"/>
          <w:u w:val="single"/>
          <w14:textFill>
            <w14:solidFill>
              <w14:schemeClr w14:val="tx1"/>
            </w14:solidFill>
          </w14:textFill>
        </w:rPr>
        <w:t>月</w:t>
      </w:r>
      <w:r>
        <w:rPr>
          <w:rFonts w:hint="eastAsia" w:ascii="仿宋" w:hAnsi="仿宋" w:eastAsia="仿宋" w:cs="仿宋"/>
          <w:color w:val="000000" w:themeColor="text1"/>
          <w:spacing w:val="15"/>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pacing w:val="15"/>
          <w:kern w:val="0"/>
          <w:sz w:val="24"/>
          <w:szCs w:val="24"/>
          <w:u w:val="single"/>
          <w14:textFill>
            <w14:solidFill>
              <w14:schemeClr w14:val="tx1"/>
            </w14:solidFill>
          </w14:textFill>
        </w:rPr>
        <w:t>日</w:t>
      </w:r>
      <w:bookmarkEnd w:id="1"/>
      <w:r>
        <w:rPr>
          <w:rFonts w:hint="eastAsia" w:ascii="仿宋" w:hAnsi="仿宋" w:eastAsia="仿宋" w:cs="仿宋"/>
          <w:spacing w:val="15"/>
          <w:kern w:val="0"/>
          <w:sz w:val="24"/>
          <w:szCs w:val="24"/>
          <w:lang w:eastAsia="zh-Hans"/>
        </w:rPr>
        <w:t>止</w:t>
      </w:r>
      <w:r>
        <w:rPr>
          <w:rFonts w:hint="eastAsia" w:ascii="仿宋" w:hAnsi="仿宋" w:eastAsia="仿宋" w:cs="仿宋"/>
          <w:spacing w:val="15"/>
          <w:kern w:val="0"/>
          <w:sz w:val="24"/>
          <w:szCs w:val="24"/>
        </w:rPr>
        <w:t>，合同期满后</w:t>
      </w:r>
      <w:r>
        <w:rPr>
          <w:rFonts w:hint="eastAsia" w:ascii="仿宋" w:hAnsi="仿宋" w:eastAsia="仿宋" w:cs="仿宋"/>
          <w:spacing w:val="15"/>
          <w:kern w:val="0"/>
          <w:sz w:val="24"/>
          <w:szCs w:val="24"/>
          <w:lang w:eastAsia="zh-Hans"/>
        </w:rPr>
        <w:t>本合同</w:t>
      </w:r>
      <w:r>
        <w:rPr>
          <w:rFonts w:hint="eastAsia" w:ascii="仿宋" w:hAnsi="仿宋" w:eastAsia="仿宋" w:cs="仿宋"/>
          <w:spacing w:val="15"/>
          <w:kern w:val="0"/>
          <w:sz w:val="24"/>
          <w:szCs w:val="24"/>
        </w:rPr>
        <w:t>终止。在合同期内，甲方所需采购的宾馆-温泉洗漱用品（附投标报价单）等材料由乙方代为采购配送。</w:t>
      </w:r>
    </w:p>
    <w:p w14:paraId="62537B79">
      <w:pPr>
        <w:widowControl/>
        <w:topLinePunct/>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2、合同期内，乙方按甲方</w:t>
      </w:r>
      <w:r>
        <w:rPr>
          <w:rFonts w:hint="eastAsia" w:ascii="仿宋" w:hAnsi="仿宋" w:eastAsia="仿宋" w:cs="仿宋"/>
          <w:spacing w:val="15"/>
          <w:kern w:val="0"/>
          <w:sz w:val="24"/>
          <w:szCs w:val="24"/>
          <w:lang w:eastAsia="zh-Hans"/>
        </w:rPr>
        <w:t>提供的</w:t>
      </w: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lang w:eastAsia="zh-Hans"/>
        </w:rPr>
        <w:t>采购单</w:t>
      </w:r>
      <w:r>
        <w:rPr>
          <w:rFonts w:hint="eastAsia" w:ascii="仿宋" w:hAnsi="仿宋" w:eastAsia="仿宋" w:cs="仿宋"/>
          <w:spacing w:val="15"/>
          <w:kern w:val="0"/>
          <w:sz w:val="24"/>
          <w:szCs w:val="24"/>
          <w:lang w:eastAsia="zh-Hans"/>
        </w:rPr>
        <w:t>》</w:t>
      </w:r>
      <w:r>
        <w:rPr>
          <w:rFonts w:hint="eastAsia" w:ascii="仿宋" w:hAnsi="仿宋" w:eastAsia="仿宋" w:cs="仿宋"/>
          <w:spacing w:val="15"/>
          <w:kern w:val="0"/>
          <w:sz w:val="24"/>
          <w:szCs w:val="24"/>
        </w:rPr>
        <w:t>要求订购的品种、数量、质量按时向甲方提供配送服务，订单内容应清楚说明品名、数量、质量及特殊要求等。</w:t>
      </w:r>
    </w:p>
    <w:p w14:paraId="2B675292">
      <w:pPr>
        <w:widowControl/>
        <w:spacing w:line="360" w:lineRule="auto"/>
        <w:jc w:val="left"/>
        <w:rPr>
          <w:rFonts w:hint="eastAsia" w:ascii="仿宋" w:hAnsi="仿宋" w:eastAsia="仿宋" w:cs="仿宋"/>
          <w:b/>
          <w:spacing w:val="15"/>
          <w:kern w:val="0"/>
          <w:sz w:val="24"/>
          <w:szCs w:val="24"/>
        </w:rPr>
      </w:pPr>
      <w:r>
        <w:rPr>
          <w:rFonts w:hint="eastAsia" w:ascii="仿宋" w:hAnsi="仿宋" w:eastAsia="仿宋" w:cs="仿宋"/>
          <w:b/>
          <w:spacing w:val="15"/>
          <w:kern w:val="0"/>
          <w:sz w:val="24"/>
          <w:szCs w:val="24"/>
        </w:rPr>
        <w:t>第二条：配送商品质量、数量、价格、送货、验收及补送</w:t>
      </w:r>
    </w:p>
    <w:p w14:paraId="121B0AB4">
      <w:pPr>
        <w:widowControl/>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1、配送物品质量：</w:t>
      </w:r>
      <w:r>
        <w:rPr>
          <w:rFonts w:hint="eastAsia" w:ascii="仿宋" w:hAnsi="仿宋" w:eastAsia="仿宋" w:cs="仿宋"/>
          <w:spacing w:val="15"/>
          <w:kern w:val="0"/>
          <w:sz w:val="24"/>
          <w:szCs w:val="24"/>
          <w:lang w:eastAsia="zh-Hans"/>
        </w:rPr>
        <w:t>乙方</w:t>
      </w:r>
      <w:r>
        <w:rPr>
          <w:rFonts w:hint="eastAsia" w:ascii="仿宋" w:hAnsi="仿宋" w:eastAsia="仿宋" w:cs="仿宋"/>
          <w:spacing w:val="15"/>
          <w:kern w:val="0"/>
          <w:sz w:val="24"/>
          <w:szCs w:val="24"/>
        </w:rPr>
        <w:t>保证提供的产品是全新的，按甲方要求的质量配送,并符合国家相关标准和投标标准（须提供给甲方产品技术证书和生产资质）。产品功能、性能符合其规格说明及甲方的正常使用要求。</w:t>
      </w:r>
    </w:p>
    <w:p w14:paraId="64455FDD">
      <w:pPr>
        <w:widowControl/>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2、数量：以甲方验货数量</w:t>
      </w:r>
      <w:r>
        <w:rPr>
          <w:rFonts w:hint="eastAsia" w:ascii="仿宋" w:hAnsi="仿宋" w:eastAsia="仿宋" w:cs="仿宋"/>
          <w:spacing w:val="15"/>
          <w:kern w:val="0"/>
          <w:sz w:val="24"/>
          <w:szCs w:val="24"/>
          <w:lang w:eastAsia="zh-Hans"/>
        </w:rPr>
        <w:t>予以确认</w:t>
      </w:r>
      <w:r>
        <w:rPr>
          <w:rFonts w:hint="eastAsia" w:ascii="仿宋" w:hAnsi="仿宋" w:eastAsia="仿宋" w:cs="仿宋"/>
          <w:spacing w:val="15"/>
          <w:kern w:val="0"/>
          <w:sz w:val="24"/>
          <w:szCs w:val="24"/>
        </w:rPr>
        <w:t>为准。</w:t>
      </w:r>
    </w:p>
    <w:p w14:paraId="510770C6">
      <w:pPr>
        <w:widowControl/>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3、价格：按照中标价单价进行结算。</w:t>
      </w:r>
    </w:p>
    <w:p w14:paraId="6022D018">
      <w:pPr>
        <w:widowControl/>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4、包装：乙方应按照符合产品性能和运输要求的标准对产品进行包装，包装需完好、外观需要有明确标识，包装费用由乙方自行承担。</w:t>
      </w:r>
    </w:p>
    <w:p w14:paraId="2065161A">
      <w:pPr>
        <w:widowControl/>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5、</w:t>
      </w:r>
      <w:r>
        <w:rPr>
          <w:rFonts w:hint="eastAsia" w:ascii="仿宋" w:hAnsi="仿宋" w:eastAsia="仿宋" w:cs="仿宋"/>
          <w:spacing w:val="15"/>
          <w:kern w:val="0"/>
          <w:sz w:val="24"/>
          <w:szCs w:val="24"/>
        </w:rPr>
        <w:t>送货：</w:t>
      </w:r>
      <w:r>
        <w:rPr>
          <w:rFonts w:hint="eastAsia" w:ascii="仿宋" w:hAnsi="仿宋" w:eastAsia="仿宋" w:cs="仿宋"/>
          <w:spacing w:val="15"/>
          <w:kern w:val="0"/>
          <w:sz w:val="24"/>
          <w:szCs w:val="24"/>
          <w:lang w:eastAsia="zh-Hans"/>
        </w:rPr>
        <w:t>乙方负责</w:t>
      </w:r>
      <w:r>
        <w:rPr>
          <w:rFonts w:hint="eastAsia" w:ascii="仿宋" w:hAnsi="仿宋" w:eastAsia="仿宋" w:cs="仿宋"/>
          <w:spacing w:val="15"/>
          <w:kern w:val="0"/>
          <w:sz w:val="24"/>
          <w:szCs w:val="24"/>
        </w:rPr>
        <w:t>按甲方通知要求的配送时间保质按量配送到</w:t>
      </w:r>
      <w:r>
        <w:rPr>
          <w:rFonts w:hint="eastAsia" w:ascii="仿宋" w:hAnsi="仿宋" w:eastAsia="仿宋" w:cs="仿宋"/>
          <w:spacing w:val="15"/>
          <w:kern w:val="0"/>
          <w:sz w:val="24"/>
          <w:szCs w:val="24"/>
          <w:lang w:eastAsia="zh-Hans"/>
        </w:rPr>
        <w:t>甲方</w:t>
      </w:r>
      <w:r>
        <w:rPr>
          <w:rFonts w:hint="eastAsia" w:ascii="仿宋" w:hAnsi="仿宋" w:eastAsia="仿宋" w:cs="仿宋"/>
          <w:spacing w:val="15"/>
          <w:kern w:val="0"/>
          <w:sz w:val="24"/>
          <w:szCs w:val="24"/>
        </w:rPr>
        <w:t>指定地点。运输费用由乙方承担。运输过程中，产品毁损灭失的风险由乙方承担。</w:t>
      </w:r>
    </w:p>
    <w:p w14:paraId="1AE42B08">
      <w:pPr>
        <w:widowControl/>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6</w:t>
      </w:r>
      <w:r>
        <w:rPr>
          <w:rFonts w:hint="eastAsia" w:ascii="仿宋" w:hAnsi="仿宋" w:eastAsia="仿宋" w:cs="仿宋"/>
          <w:spacing w:val="15"/>
          <w:kern w:val="0"/>
          <w:sz w:val="24"/>
          <w:szCs w:val="24"/>
        </w:rPr>
        <w:t>、验收：乙方每次随货送上一式三份的送货清单，甲方须指派专人接收；验收合格后由甲方指定验收员签字核认，作为结算凭证。若乙方提供的产品非全新或不符合甲方要求的，甲方有权拒收，乙方应重新提供产品，直至符合甲方要求，交货期限不予顺延。</w:t>
      </w:r>
    </w:p>
    <w:p w14:paraId="1767023B">
      <w:pPr>
        <w:widowControl/>
        <w:spacing w:line="360" w:lineRule="auto"/>
        <w:jc w:val="left"/>
        <w:rPr>
          <w:rFonts w:hint="eastAsia" w:ascii="仿宋" w:hAnsi="仿宋" w:eastAsia="仿宋" w:cs="仿宋"/>
          <w:b/>
          <w:spacing w:val="15"/>
          <w:kern w:val="0"/>
          <w:sz w:val="24"/>
          <w:szCs w:val="24"/>
        </w:rPr>
      </w:pPr>
      <w:r>
        <w:rPr>
          <w:rFonts w:hint="eastAsia" w:ascii="仿宋" w:hAnsi="仿宋" w:eastAsia="仿宋" w:cs="仿宋"/>
          <w:b/>
          <w:spacing w:val="15"/>
          <w:kern w:val="0"/>
          <w:sz w:val="24"/>
          <w:szCs w:val="24"/>
        </w:rPr>
        <w:t>第三条、付款方式</w:t>
      </w:r>
    </w:p>
    <w:p w14:paraId="469137EF">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1、本合同采用固定单价方式，本合同产品单价已包括产品移交至甲方所需的一切费用，包括但不限于产品费、运输费、包装费、装卸费、质保、税金及乙方利润等，非经甲方书面同意，该价款不予调增。</w:t>
      </w:r>
    </w:p>
    <w:p w14:paraId="4424D8F0">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2、</w:t>
      </w:r>
      <w:r>
        <w:rPr>
          <w:rFonts w:hint="eastAsia" w:ascii="仿宋" w:hAnsi="仿宋" w:eastAsia="仿宋" w:cs="仿宋"/>
          <w:spacing w:val="15"/>
          <w:kern w:val="0"/>
          <w:sz w:val="24"/>
          <w:szCs w:val="24"/>
          <w:lang w:eastAsia="zh-Hans"/>
        </w:rPr>
        <w:t>双方确认，</w:t>
      </w:r>
      <w:r>
        <w:rPr>
          <w:rFonts w:hint="eastAsia" w:ascii="仿宋" w:hAnsi="仿宋" w:eastAsia="仿宋" w:cs="仿宋"/>
          <w:spacing w:val="15"/>
          <w:kern w:val="0"/>
          <w:sz w:val="24"/>
          <w:szCs w:val="24"/>
        </w:rPr>
        <w:t>甲、乙双方按具体情况商议结算期。合同签订后，</w:t>
      </w:r>
      <w:r>
        <w:rPr>
          <w:rFonts w:hint="eastAsia" w:ascii="仿宋" w:hAnsi="仿宋" w:eastAsia="仿宋" w:cs="仿宋"/>
          <w:spacing w:val="15"/>
          <w:kern w:val="0"/>
          <w:sz w:val="24"/>
          <w:szCs w:val="24"/>
          <w:lang w:eastAsia="zh-Hans"/>
        </w:rPr>
        <w:t>乙方每次送货并经甲方验收合格入库</w:t>
      </w:r>
      <w:r>
        <w:rPr>
          <w:rFonts w:hint="eastAsia" w:ascii="仿宋" w:hAnsi="仿宋" w:eastAsia="仿宋" w:cs="仿宋"/>
          <w:spacing w:val="15"/>
          <w:kern w:val="0"/>
          <w:sz w:val="24"/>
          <w:szCs w:val="24"/>
        </w:rPr>
        <w:t>后</w:t>
      </w:r>
      <w:r>
        <w:rPr>
          <w:rFonts w:hint="eastAsia" w:ascii="仿宋" w:hAnsi="仿宋" w:eastAsia="仿宋" w:cs="仿宋"/>
          <w:spacing w:val="15"/>
          <w:kern w:val="0"/>
          <w:sz w:val="24"/>
          <w:szCs w:val="24"/>
          <w:lang w:val="en-US" w:eastAsia="zh-CN"/>
        </w:rPr>
        <w:t>15</w:t>
      </w:r>
      <w:r>
        <w:rPr>
          <w:rFonts w:hint="eastAsia" w:ascii="仿宋" w:hAnsi="仿宋" w:eastAsia="仿宋" w:cs="仿宋"/>
          <w:spacing w:val="15"/>
          <w:kern w:val="0"/>
          <w:sz w:val="24"/>
          <w:szCs w:val="24"/>
        </w:rPr>
        <w:t>日内，甲方按</w:t>
      </w:r>
      <w:r>
        <w:rPr>
          <w:rFonts w:hint="eastAsia" w:ascii="仿宋" w:hAnsi="仿宋" w:eastAsia="仿宋" w:cs="仿宋"/>
          <w:spacing w:val="15"/>
          <w:kern w:val="0"/>
          <w:sz w:val="24"/>
          <w:szCs w:val="24"/>
          <w:lang w:eastAsia="zh-Hans"/>
        </w:rPr>
        <w:t>结算凭证</w:t>
      </w:r>
      <w:r>
        <w:rPr>
          <w:rFonts w:hint="eastAsia" w:ascii="仿宋" w:hAnsi="仿宋" w:eastAsia="仿宋" w:cs="仿宋"/>
          <w:spacing w:val="15"/>
          <w:kern w:val="0"/>
          <w:sz w:val="24"/>
          <w:szCs w:val="24"/>
        </w:rPr>
        <w:t>的费用向乙方支付该</w:t>
      </w:r>
      <w:r>
        <w:rPr>
          <w:rFonts w:hint="eastAsia" w:ascii="仿宋" w:hAnsi="仿宋" w:eastAsia="仿宋" w:cs="仿宋"/>
          <w:spacing w:val="15"/>
          <w:kern w:val="0"/>
          <w:sz w:val="24"/>
          <w:szCs w:val="24"/>
          <w:lang w:eastAsia="zh-Hans"/>
        </w:rPr>
        <w:t>批次货款</w:t>
      </w:r>
      <w:r>
        <w:rPr>
          <w:rFonts w:hint="eastAsia" w:ascii="仿宋" w:hAnsi="仿宋" w:eastAsia="仿宋" w:cs="仿宋"/>
          <w:spacing w:val="15"/>
          <w:kern w:val="0"/>
          <w:sz w:val="24"/>
          <w:szCs w:val="24"/>
        </w:rPr>
        <w:t>费用，</w:t>
      </w:r>
      <w:r>
        <w:rPr>
          <w:rFonts w:hint="eastAsia" w:ascii="仿宋" w:hAnsi="仿宋" w:eastAsia="仿宋" w:cs="仿宋"/>
          <w:spacing w:val="15"/>
          <w:kern w:val="0"/>
          <w:sz w:val="24"/>
          <w:szCs w:val="24"/>
        </w:rPr>
        <w:t>结算金额=单价*数量。</w:t>
      </w:r>
    </w:p>
    <w:p w14:paraId="10DE992D">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3</w:t>
      </w:r>
      <w:r>
        <w:rPr>
          <w:rFonts w:hint="eastAsia" w:ascii="仿宋" w:hAnsi="仿宋" w:eastAsia="仿宋" w:cs="仿宋"/>
          <w:spacing w:val="15"/>
          <w:kern w:val="0"/>
          <w:sz w:val="24"/>
          <w:szCs w:val="24"/>
        </w:rPr>
        <w:t>、货物送达验收入库后</w:t>
      </w:r>
      <w:r>
        <w:rPr>
          <w:rFonts w:hint="eastAsia" w:ascii="仿宋" w:hAnsi="仿宋" w:eastAsia="仿宋" w:cs="仿宋"/>
          <w:spacing w:val="15"/>
          <w:kern w:val="0"/>
          <w:sz w:val="24"/>
          <w:szCs w:val="24"/>
          <w:lang w:val="en-US" w:eastAsia="zh-CN"/>
        </w:rPr>
        <w:t>7</w:t>
      </w:r>
      <w:r>
        <w:rPr>
          <w:rFonts w:hint="eastAsia" w:ascii="仿宋" w:hAnsi="仿宋" w:eastAsia="仿宋" w:cs="仿宋"/>
          <w:spacing w:val="15"/>
          <w:kern w:val="0"/>
          <w:sz w:val="24"/>
          <w:szCs w:val="24"/>
        </w:rPr>
        <w:t>个工作日内，乙方应向甲方开具符合本合同约定及甲方要求的等额正式增值税发票。因乙方迟延提供发票或提供发票不符合本合同约定要求，导致甲方逾期付款的，责任由乙方承担，甲方不承担逾期付款的违约责任。甲方转账至乙方指定银行账户。</w:t>
      </w:r>
    </w:p>
    <w:p w14:paraId="51114745">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4、甲方以银行转账方式向乙方支付货款，乙方指定收款账户信息如下，乙方承担因提供信息有误带来的一切不利后果：</w:t>
      </w:r>
    </w:p>
    <w:p w14:paraId="432FD100">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开户名：</w:t>
      </w:r>
    </w:p>
    <w:p w14:paraId="6803C5ED">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账</w:t>
      </w:r>
      <w:r>
        <w:rPr>
          <w:rFonts w:hint="eastAsia" w:ascii="仿宋" w:hAnsi="仿宋" w:eastAsia="仿宋" w:cs="仿宋"/>
          <w:spacing w:val="15"/>
          <w:kern w:val="0"/>
          <w:sz w:val="24"/>
          <w:szCs w:val="24"/>
          <w:lang w:val="en-US" w:eastAsia="zh-CN"/>
        </w:rPr>
        <w:t xml:space="preserve">  </w:t>
      </w:r>
      <w:r>
        <w:rPr>
          <w:rFonts w:hint="eastAsia" w:ascii="仿宋" w:hAnsi="仿宋" w:eastAsia="仿宋" w:cs="仿宋"/>
          <w:spacing w:val="15"/>
          <w:kern w:val="0"/>
          <w:sz w:val="24"/>
          <w:szCs w:val="24"/>
        </w:rPr>
        <w:t>号：</w:t>
      </w:r>
    </w:p>
    <w:p w14:paraId="133D1DA5">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开户行：</w:t>
      </w:r>
    </w:p>
    <w:p w14:paraId="339312A1">
      <w:pPr>
        <w:tabs>
          <w:tab w:val="left" w:pos="720"/>
        </w:tabs>
        <w:spacing w:line="432" w:lineRule="auto"/>
        <w:rPr>
          <w:rFonts w:hint="eastAsia" w:ascii="仿宋" w:hAnsi="仿宋" w:eastAsia="仿宋" w:cs="仿宋"/>
          <w:b/>
          <w:sz w:val="24"/>
          <w:szCs w:val="24"/>
          <w:lang w:eastAsia="zh-Hans"/>
        </w:rPr>
      </w:pPr>
      <w:r>
        <w:rPr>
          <w:rFonts w:hint="eastAsia" w:ascii="仿宋" w:hAnsi="仿宋" w:eastAsia="仿宋" w:cs="仿宋"/>
          <w:b/>
          <w:spacing w:val="15"/>
          <w:kern w:val="0"/>
          <w:sz w:val="24"/>
          <w:szCs w:val="24"/>
        </w:rPr>
        <w:t>第四条、</w:t>
      </w:r>
      <w:r>
        <w:rPr>
          <w:rFonts w:hint="eastAsia" w:ascii="仿宋" w:hAnsi="仿宋" w:eastAsia="仿宋" w:cs="仿宋"/>
          <w:b/>
          <w:sz w:val="24"/>
          <w:szCs w:val="24"/>
          <w:lang w:eastAsia="zh-Hans"/>
        </w:rPr>
        <w:t>双方权利义务</w:t>
      </w:r>
    </w:p>
    <w:p w14:paraId="02108E05">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1、</w:t>
      </w:r>
      <w:r>
        <w:rPr>
          <w:rFonts w:hint="eastAsia" w:ascii="仿宋" w:hAnsi="仿宋" w:eastAsia="仿宋" w:cs="仿宋"/>
          <w:spacing w:val="15"/>
          <w:kern w:val="0"/>
          <w:sz w:val="24"/>
          <w:szCs w:val="24"/>
        </w:rPr>
        <w:t>甲方权利义务</w:t>
      </w:r>
    </w:p>
    <w:p w14:paraId="2E72C2E2">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rPr>
        <w:t>1）对乙方交付的产品进行验收，验收合格后予以书面确认。</w:t>
      </w:r>
    </w:p>
    <w:p w14:paraId="706751E1">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rPr>
        <w:t>2）按合同约定向乙方支付合同价款。</w:t>
      </w:r>
    </w:p>
    <w:p w14:paraId="1ECC7C38">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2、</w:t>
      </w:r>
      <w:r>
        <w:rPr>
          <w:rFonts w:hint="eastAsia" w:ascii="仿宋" w:hAnsi="仿宋" w:eastAsia="仿宋" w:cs="仿宋"/>
          <w:spacing w:val="15"/>
          <w:kern w:val="0"/>
          <w:sz w:val="24"/>
          <w:szCs w:val="24"/>
        </w:rPr>
        <w:t>乙方权利义务</w:t>
      </w:r>
    </w:p>
    <w:p w14:paraId="055C8BE4">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rPr>
        <w:t>1）按合同约定收取甲方支付的合同价款。</w:t>
      </w:r>
    </w:p>
    <w:p w14:paraId="6926BAE1">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rPr>
        <w:t>2）按合同约定的产品数量、质量及时间完成产品的供货工作，负责将产品运至甲方指定地点，负责甲方验收合格书面确认接收前的保管工作。</w:t>
      </w:r>
    </w:p>
    <w:p w14:paraId="6F1CC13D">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rPr>
        <w:t>3）保证出售给甲方的产品的所有权以及知识产权等相关权利不存在瑕疵，不受第三方追诉，否则应承担由此给甲方造成的所有损失，该损失包括但不限于支付给第三方的赔偿费、甲方购买该产品的费用、诉讼/仲裁费、代理费、差旅费等。</w:t>
      </w:r>
    </w:p>
    <w:p w14:paraId="43847594">
      <w:pPr>
        <w:widowControl/>
        <w:spacing w:line="360" w:lineRule="auto"/>
        <w:ind w:firstLine="540" w:firstLineChars="200"/>
        <w:jc w:val="left"/>
        <w:rPr>
          <w:rFonts w:hint="eastAsia" w:ascii="仿宋" w:hAnsi="仿宋" w:eastAsia="仿宋" w:cs="仿宋"/>
          <w:b/>
          <w:spacing w:val="15"/>
          <w:kern w:val="0"/>
          <w:sz w:val="24"/>
          <w:szCs w:val="24"/>
        </w:rPr>
      </w:pPr>
      <w:r>
        <w:rPr>
          <w:rFonts w:hint="eastAsia" w:ascii="仿宋" w:hAnsi="仿宋" w:eastAsia="仿宋" w:cs="仿宋"/>
          <w:spacing w:val="15"/>
          <w:kern w:val="0"/>
          <w:sz w:val="24"/>
          <w:szCs w:val="24"/>
        </w:rPr>
        <w:t>（</w:t>
      </w:r>
      <w:r>
        <w:rPr>
          <w:rFonts w:hint="eastAsia" w:ascii="仿宋" w:hAnsi="仿宋" w:eastAsia="仿宋" w:cs="仿宋"/>
          <w:spacing w:val="15"/>
          <w:kern w:val="0"/>
          <w:sz w:val="24"/>
          <w:szCs w:val="24"/>
        </w:rPr>
        <w:t>4）负责产品生产、运输、装卸过程中的安全负责，乙方在履行本合同期间发生的人身、财产等一切安全事故，均由乙方自行承担全部责任及相关费用。</w:t>
      </w:r>
    </w:p>
    <w:p w14:paraId="7C2FB4EC">
      <w:pPr>
        <w:widowControl/>
        <w:spacing w:line="360" w:lineRule="auto"/>
        <w:jc w:val="left"/>
        <w:rPr>
          <w:rFonts w:hint="eastAsia" w:ascii="仿宋" w:hAnsi="仿宋" w:eastAsia="仿宋" w:cs="仿宋"/>
          <w:b/>
          <w:spacing w:val="15"/>
          <w:kern w:val="0"/>
          <w:sz w:val="24"/>
          <w:szCs w:val="24"/>
        </w:rPr>
      </w:pPr>
      <w:r>
        <w:rPr>
          <w:rFonts w:hint="eastAsia" w:ascii="仿宋" w:hAnsi="仿宋" w:eastAsia="仿宋" w:cs="仿宋"/>
          <w:b/>
          <w:spacing w:val="15"/>
          <w:kern w:val="0"/>
          <w:sz w:val="24"/>
          <w:szCs w:val="24"/>
          <w:lang w:eastAsia="zh-Hans"/>
        </w:rPr>
        <w:t>第五条</w:t>
      </w:r>
      <w:r>
        <w:rPr>
          <w:rFonts w:hint="eastAsia" w:ascii="仿宋" w:hAnsi="仿宋" w:eastAsia="仿宋" w:cs="仿宋"/>
          <w:b/>
          <w:spacing w:val="15"/>
          <w:kern w:val="0"/>
          <w:sz w:val="24"/>
          <w:szCs w:val="24"/>
          <w:lang w:eastAsia="zh-Hans"/>
        </w:rPr>
        <w:t>、</w:t>
      </w:r>
      <w:r>
        <w:rPr>
          <w:rFonts w:hint="eastAsia" w:ascii="仿宋" w:hAnsi="仿宋" w:eastAsia="仿宋" w:cs="仿宋"/>
          <w:b/>
          <w:spacing w:val="15"/>
          <w:kern w:val="0"/>
          <w:sz w:val="24"/>
          <w:szCs w:val="24"/>
        </w:rPr>
        <w:t>违约责任</w:t>
      </w:r>
    </w:p>
    <w:p w14:paraId="68538B8E">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1、如乙方</w:t>
      </w:r>
      <w:r>
        <w:rPr>
          <w:rFonts w:hint="eastAsia" w:ascii="仿宋" w:hAnsi="仿宋" w:eastAsia="仿宋" w:cs="仿宋"/>
          <w:spacing w:val="15"/>
          <w:kern w:val="0"/>
          <w:sz w:val="24"/>
          <w:szCs w:val="24"/>
          <w:lang w:eastAsia="zh-Hans"/>
        </w:rPr>
        <w:t>逾</w:t>
      </w:r>
      <w:r>
        <w:rPr>
          <w:rFonts w:hint="eastAsia" w:ascii="仿宋" w:hAnsi="仿宋" w:eastAsia="仿宋" w:cs="仿宋"/>
          <w:spacing w:val="15"/>
          <w:kern w:val="0"/>
          <w:sz w:val="24"/>
          <w:szCs w:val="24"/>
        </w:rPr>
        <w:t>期向甲方交付全部产品，每逾期一日，应向甲方支付该批产品总价款2%的违约金，逾期超过三日（含三日）的，甲方还有权单方解除本合同，乙方应向甲方支付已发生价款20%的违约金。违约金不足以弥补甲方全部损失的，乙方应予补足。</w:t>
      </w:r>
    </w:p>
    <w:p w14:paraId="2864B43A">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2、乙方所提供产品必须是甲方指定产品，并保证产品质量。乙方提供产品应符合国家“三包”规定，如发现非甲方指定产品、产品非全新或质量不符合</w:t>
      </w:r>
      <w:r>
        <w:rPr>
          <w:rFonts w:hint="eastAsia" w:ascii="仿宋" w:hAnsi="仿宋" w:eastAsia="仿宋" w:cs="仿宋"/>
          <w:spacing w:val="15"/>
          <w:kern w:val="0"/>
          <w:sz w:val="24"/>
          <w:szCs w:val="24"/>
          <w:lang w:eastAsia="zh-Hans"/>
        </w:rPr>
        <w:t>国家标准及</w:t>
      </w:r>
      <w:r>
        <w:rPr>
          <w:rFonts w:hint="eastAsia" w:ascii="仿宋" w:hAnsi="仿宋" w:eastAsia="仿宋" w:cs="仿宋"/>
          <w:spacing w:val="15"/>
          <w:kern w:val="0"/>
          <w:sz w:val="24"/>
          <w:szCs w:val="24"/>
        </w:rPr>
        <w:t>甲方要求的，除按本合同验收条款处理外，乙方应根据本合同约定承担补充、调换产品导致延期交付的违约责任。乙方拒绝补充、调换，或在本合同约定期限内不能完成补充、调换工作，或调换后仍不符合甲方要求的，甲方还有权单方解除合同，</w:t>
      </w:r>
      <w:r>
        <w:rPr>
          <w:rFonts w:hint="eastAsia" w:ascii="仿宋" w:hAnsi="仿宋" w:eastAsia="仿宋" w:cs="仿宋"/>
          <w:spacing w:val="15"/>
          <w:kern w:val="0"/>
          <w:sz w:val="24"/>
          <w:szCs w:val="24"/>
          <w:lang w:eastAsia="zh-Hans"/>
        </w:rPr>
        <w:t>双方据实结算，甲方有权要求</w:t>
      </w:r>
      <w:r>
        <w:rPr>
          <w:rFonts w:hint="eastAsia" w:ascii="仿宋" w:hAnsi="仿宋" w:eastAsia="仿宋" w:cs="仿宋"/>
          <w:spacing w:val="15"/>
          <w:kern w:val="0"/>
          <w:sz w:val="24"/>
          <w:szCs w:val="24"/>
        </w:rPr>
        <w:t>乙方按照合同已发生价款的20%支付违约金。违约金不足以弥补甲方全部损失的，乙方应予补足。</w:t>
      </w:r>
    </w:p>
    <w:p w14:paraId="265BDDF9">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3、因产品质量问题，造成任何一方或其他第三方人身伤害或财产损失的，由乙方承担全部责任，导致甲方承担责任或遭受损失的，甲方有权向乙方追偿或索赔，同时甲方有权单方解除合同，乙方应向甲方支付已发生价款20%的违约金。</w:t>
      </w:r>
    </w:p>
    <w:p w14:paraId="1EB6FF45">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4、</w:t>
      </w:r>
      <w:r>
        <w:rPr>
          <w:rFonts w:hint="eastAsia" w:ascii="仿宋" w:hAnsi="仿宋" w:eastAsia="仿宋" w:cs="仿宋"/>
          <w:spacing w:val="15"/>
          <w:kern w:val="0"/>
          <w:sz w:val="24"/>
          <w:szCs w:val="24"/>
        </w:rPr>
        <w:t>乙方违反合同职责约定，甲方有权要求乙方及时整改，如乙方整改后仍不能达到甲方要求，甲方有权终止合同。</w:t>
      </w:r>
    </w:p>
    <w:p w14:paraId="531DF8ED">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5</w:t>
      </w:r>
      <w:r>
        <w:rPr>
          <w:rFonts w:hint="eastAsia" w:ascii="仿宋" w:hAnsi="仿宋" w:eastAsia="仿宋" w:cs="仿宋"/>
          <w:spacing w:val="15"/>
          <w:kern w:val="0"/>
          <w:sz w:val="24"/>
          <w:szCs w:val="24"/>
        </w:rPr>
        <w:t>、任何一方要终止合同都应提前一周(即：7天)以书面方式通知对方。</w:t>
      </w:r>
    </w:p>
    <w:p w14:paraId="65DF151E">
      <w:pPr>
        <w:widowControl/>
        <w:spacing w:line="360" w:lineRule="auto"/>
        <w:jc w:val="left"/>
        <w:rPr>
          <w:rFonts w:hint="eastAsia" w:ascii="仿宋" w:hAnsi="仿宋" w:eastAsia="仿宋" w:cs="仿宋"/>
          <w:b/>
          <w:bCs/>
          <w:spacing w:val="15"/>
          <w:kern w:val="0"/>
          <w:sz w:val="24"/>
          <w:szCs w:val="24"/>
        </w:rPr>
      </w:pPr>
      <w:r>
        <w:rPr>
          <w:rFonts w:hint="eastAsia" w:ascii="仿宋" w:hAnsi="仿宋" w:eastAsia="仿宋" w:cs="仿宋"/>
          <w:b/>
          <w:bCs/>
          <w:spacing w:val="15"/>
          <w:kern w:val="0"/>
          <w:sz w:val="24"/>
          <w:szCs w:val="24"/>
        </w:rPr>
        <w:t>第</w:t>
      </w:r>
      <w:r>
        <w:rPr>
          <w:rFonts w:hint="eastAsia" w:ascii="仿宋" w:hAnsi="仿宋" w:eastAsia="仿宋" w:cs="仿宋"/>
          <w:b/>
          <w:bCs/>
          <w:spacing w:val="15"/>
          <w:kern w:val="0"/>
          <w:sz w:val="24"/>
          <w:szCs w:val="24"/>
          <w:lang w:eastAsia="zh-Hans"/>
        </w:rPr>
        <w:t>六</w:t>
      </w:r>
      <w:r>
        <w:rPr>
          <w:rFonts w:hint="eastAsia" w:ascii="仿宋" w:hAnsi="仿宋" w:eastAsia="仿宋" w:cs="仿宋"/>
          <w:b/>
          <w:bCs/>
          <w:spacing w:val="15"/>
          <w:kern w:val="0"/>
          <w:sz w:val="24"/>
          <w:szCs w:val="24"/>
        </w:rPr>
        <w:t>条、不可抗力</w:t>
      </w:r>
    </w:p>
    <w:p w14:paraId="4EEC8FF3">
      <w:pPr>
        <w:widowControl/>
        <w:spacing w:line="360" w:lineRule="auto"/>
        <w:ind w:firstLine="540" w:firstLineChars="200"/>
        <w:jc w:val="left"/>
        <w:rPr>
          <w:rFonts w:hint="eastAsia" w:ascii="仿宋" w:hAnsi="仿宋" w:eastAsia="仿宋" w:cs="仿宋"/>
          <w:b w:val="0"/>
          <w:bCs w:val="0"/>
          <w:spacing w:val="15"/>
          <w:kern w:val="0"/>
          <w:sz w:val="24"/>
          <w:szCs w:val="24"/>
        </w:rPr>
      </w:pPr>
      <w:r>
        <w:rPr>
          <w:rFonts w:hint="eastAsia" w:ascii="仿宋" w:hAnsi="仿宋" w:eastAsia="仿宋" w:cs="仿宋"/>
          <w:b w:val="0"/>
          <w:bCs w:val="0"/>
          <w:spacing w:val="15"/>
          <w:kern w:val="0"/>
          <w:sz w:val="24"/>
          <w:szCs w:val="24"/>
        </w:rPr>
        <w:t xml:space="preserve">1. </w:t>
      </w:r>
      <w:r>
        <w:rPr>
          <w:rFonts w:hint="eastAsia" w:ascii="仿宋" w:hAnsi="仿宋" w:eastAsia="仿宋" w:cs="仿宋"/>
          <w:b w:val="0"/>
          <w:bCs w:val="0"/>
          <w:spacing w:val="15"/>
          <w:kern w:val="0"/>
          <w:sz w:val="24"/>
          <w:szCs w:val="24"/>
        </w:rPr>
        <w:t>一方由于不可抗力的原因不能履行本协议时，应以书面形式及时向对方通报不能履行或不能完全履行的理由，并应在</w:t>
      </w:r>
      <w:r>
        <w:rPr>
          <w:rFonts w:hint="eastAsia" w:ascii="仿宋" w:hAnsi="仿宋" w:eastAsia="仿宋" w:cs="仿宋"/>
          <w:b w:val="0"/>
          <w:bCs w:val="0"/>
          <w:spacing w:val="15"/>
          <w:kern w:val="0"/>
          <w:sz w:val="24"/>
          <w:szCs w:val="24"/>
        </w:rPr>
        <w:t xml:space="preserve">15 </w:t>
      </w:r>
      <w:r>
        <w:rPr>
          <w:rFonts w:hint="eastAsia" w:ascii="仿宋" w:hAnsi="仿宋" w:eastAsia="仿宋" w:cs="仿宋"/>
          <w:b w:val="0"/>
          <w:bCs w:val="0"/>
          <w:spacing w:val="15"/>
          <w:kern w:val="0"/>
          <w:sz w:val="24"/>
          <w:szCs w:val="24"/>
        </w:rPr>
        <w:t>日内提供有关主管部门的证明。在发生不可抗力的情况下，经双方协商一致后，可延期履行、部分履行或者不履行协议，并可以免除责任。未履行告知义务的，不免除违约责任。</w:t>
      </w:r>
    </w:p>
    <w:p w14:paraId="01CFD8D0">
      <w:pPr>
        <w:widowControl/>
        <w:spacing w:line="360" w:lineRule="auto"/>
        <w:ind w:firstLine="540" w:firstLineChars="200"/>
        <w:jc w:val="left"/>
        <w:rPr>
          <w:rFonts w:hint="eastAsia" w:ascii="仿宋" w:hAnsi="仿宋" w:eastAsia="仿宋" w:cs="仿宋"/>
          <w:b w:val="0"/>
          <w:bCs w:val="0"/>
          <w:spacing w:val="15"/>
          <w:kern w:val="0"/>
          <w:sz w:val="24"/>
          <w:szCs w:val="24"/>
        </w:rPr>
      </w:pPr>
      <w:r>
        <w:rPr>
          <w:rFonts w:hint="eastAsia" w:ascii="仿宋" w:hAnsi="仿宋" w:eastAsia="仿宋" w:cs="仿宋"/>
          <w:b w:val="0"/>
          <w:bCs w:val="0"/>
          <w:spacing w:val="15"/>
          <w:kern w:val="0"/>
          <w:sz w:val="24"/>
          <w:szCs w:val="24"/>
        </w:rPr>
        <w:t xml:space="preserve">2. </w:t>
      </w:r>
      <w:r>
        <w:rPr>
          <w:rFonts w:hint="eastAsia" w:ascii="仿宋" w:hAnsi="仿宋" w:eastAsia="仿宋" w:cs="仿宋"/>
          <w:b w:val="0"/>
          <w:bCs w:val="0"/>
          <w:spacing w:val="15"/>
          <w:kern w:val="0"/>
          <w:sz w:val="24"/>
          <w:szCs w:val="24"/>
        </w:rPr>
        <w:t>本合同中，不可抗力是指不能预见、不能避免、不能克服的客观情况，包括以下范围：</w:t>
      </w:r>
    </w:p>
    <w:p w14:paraId="390DFDBE">
      <w:pPr>
        <w:widowControl/>
        <w:spacing w:line="360" w:lineRule="auto"/>
        <w:ind w:firstLine="540" w:firstLineChars="200"/>
        <w:jc w:val="left"/>
        <w:rPr>
          <w:rFonts w:hint="eastAsia" w:ascii="仿宋" w:hAnsi="仿宋" w:eastAsia="仿宋" w:cs="仿宋"/>
          <w:b w:val="0"/>
          <w:bCs w:val="0"/>
          <w:spacing w:val="15"/>
          <w:kern w:val="0"/>
          <w:sz w:val="24"/>
          <w:szCs w:val="24"/>
        </w:rPr>
      </w:pPr>
      <w:r>
        <w:rPr>
          <w:rFonts w:hint="eastAsia" w:ascii="仿宋" w:hAnsi="仿宋" w:eastAsia="仿宋" w:cs="仿宋"/>
          <w:b w:val="0"/>
          <w:bCs w:val="0"/>
          <w:spacing w:val="15"/>
          <w:kern w:val="0"/>
          <w:sz w:val="24"/>
          <w:szCs w:val="24"/>
        </w:rPr>
        <w:t>（</w:t>
      </w:r>
      <w:r>
        <w:rPr>
          <w:rFonts w:hint="eastAsia" w:ascii="仿宋" w:hAnsi="仿宋" w:eastAsia="仿宋" w:cs="仿宋"/>
          <w:b w:val="0"/>
          <w:bCs w:val="0"/>
          <w:spacing w:val="15"/>
          <w:kern w:val="0"/>
          <w:sz w:val="24"/>
          <w:szCs w:val="24"/>
        </w:rPr>
        <w:t>1）自然原因引起的事件，如地震、洪水、飓风、寒流、火山爆发、大雪、水灾、冰灾、暴风雨等；</w:t>
      </w:r>
    </w:p>
    <w:p w14:paraId="13BA8A67">
      <w:pPr>
        <w:widowControl/>
        <w:spacing w:line="360" w:lineRule="auto"/>
        <w:ind w:firstLine="540" w:firstLineChars="200"/>
        <w:jc w:val="left"/>
        <w:rPr>
          <w:rFonts w:hint="eastAsia" w:ascii="仿宋" w:hAnsi="仿宋" w:eastAsia="仿宋" w:cs="仿宋"/>
          <w:b w:val="0"/>
          <w:bCs w:val="0"/>
          <w:spacing w:val="15"/>
          <w:kern w:val="0"/>
          <w:sz w:val="24"/>
          <w:szCs w:val="24"/>
        </w:rPr>
      </w:pPr>
      <w:r>
        <w:rPr>
          <w:rFonts w:hint="eastAsia" w:ascii="仿宋" w:hAnsi="仿宋" w:eastAsia="仿宋" w:cs="仿宋"/>
          <w:b w:val="0"/>
          <w:bCs w:val="0"/>
          <w:spacing w:val="15"/>
          <w:kern w:val="0"/>
          <w:sz w:val="24"/>
          <w:szCs w:val="24"/>
        </w:rPr>
        <w:t>（</w:t>
      </w:r>
      <w:r>
        <w:rPr>
          <w:rFonts w:hint="eastAsia" w:ascii="仿宋" w:hAnsi="仿宋" w:eastAsia="仿宋" w:cs="仿宋"/>
          <w:b w:val="0"/>
          <w:bCs w:val="0"/>
          <w:spacing w:val="15"/>
          <w:kern w:val="0"/>
          <w:sz w:val="24"/>
          <w:szCs w:val="24"/>
        </w:rPr>
        <w:t>2）社会原因引起的事件，如战争、罢工、政府禁令、封锁、疫情等。</w:t>
      </w:r>
    </w:p>
    <w:p w14:paraId="66EBC610">
      <w:pPr>
        <w:widowControl/>
        <w:spacing w:line="360" w:lineRule="auto"/>
        <w:jc w:val="left"/>
        <w:rPr>
          <w:rFonts w:hint="eastAsia" w:ascii="仿宋" w:hAnsi="仿宋" w:eastAsia="仿宋" w:cs="仿宋"/>
          <w:b/>
          <w:bCs/>
          <w:spacing w:val="15"/>
          <w:kern w:val="0"/>
          <w:sz w:val="24"/>
          <w:szCs w:val="24"/>
        </w:rPr>
      </w:pPr>
      <w:r>
        <w:rPr>
          <w:rFonts w:hint="eastAsia" w:ascii="仿宋" w:hAnsi="仿宋" w:eastAsia="仿宋" w:cs="仿宋"/>
          <w:b/>
          <w:bCs/>
          <w:spacing w:val="15"/>
          <w:kern w:val="0"/>
          <w:sz w:val="24"/>
          <w:szCs w:val="24"/>
        </w:rPr>
        <w:t>第</w:t>
      </w:r>
      <w:r>
        <w:rPr>
          <w:rFonts w:hint="eastAsia" w:ascii="仿宋" w:hAnsi="仿宋" w:eastAsia="仿宋" w:cs="仿宋"/>
          <w:b/>
          <w:bCs/>
          <w:spacing w:val="15"/>
          <w:kern w:val="0"/>
          <w:sz w:val="24"/>
          <w:szCs w:val="24"/>
          <w:lang w:eastAsia="zh-Hans"/>
        </w:rPr>
        <w:t>七</w:t>
      </w:r>
      <w:r>
        <w:rPr>
          <w:rFonts w:hint="eastAsia" w:ascii="仿宋" w:hAnsi="仿宋" w:eastAsia="仿宋" w:cs="仿宋"/>
          <w:b/>
          <w:bCs/>
          <w:spacing w:val="15"/>
          <w:kern w:val="0"/>
          <w:sz w:val="24"/>
          <w:szCs w:val="24"/>
        </w:rPr>
        <w:t>条、争议解决</w:t>
      </w:r>
    </w:p>
    <w:p w14:paraId="48602AD5">
      <w:pPr>
        <w:widowControl/>
        <w:spacing w:line="360" w:lineRule="auto"/>
        <w:ind w:firstLine="540" w:firstLineChars="200"/>
        <w:jc w:val="left"/>
        <w:rPr>
          <w:rFonts w:hint="eastAsia" w:ascii="仿宋" w:hAnsi="仿宋" w:eastAsia="仿宋" w:cs="仿宋"/>
          <w:b/>
          <w:bCs/>
          <w:spacing w:val="15"/>
          <w:kern w:val="0"/>
          <w:sz w:val="24"/>
          <w:szCs w:val="24"/>
        </w:rPr>
      </w:pPr>
      <w:r>
        <w:rPr>
          <w:rFonts w:hint="eastAsia" w:ascii="仿宋" w:hAnsi="仿宋" w:eastAsia="仿宋" w:cs="仿宋"/>
          <w:b w:val="0"/>
          <w:bCs w:val="0"/>
          <w:spacing w:val="15"/>
          <w:kern w:val="0"/>
          <w:sz w:val="24"/>
          <w:szCs w:val="24"/>
        </w:rPr>
        <w:t>因履行本合同而发生或与本合同有关的一切争议，双方应友好协商解决；协商不成的，</w:t>
      </w:r>
      <w:r>
        <w:rPr>
          <w:rFonts w:hint="eastAsia" w:ascii="仿宋" w:hAnsi="仿宋" w:eastAsia="仿宋" w:cs="仿宋"/>
          <w:b w:val="0"/>
          <w:bCs w:val="0"/>
          <w:spacing w:val="15"/>
          <w:kern w:val="0"/>
          <w:sz w:val="24"/>
          <w:szCs w:val="24"/>
          <w:lang w:eastAsia="zh-Hans"/>
        </w:rPr>
        <w:t>甲、乙</w:t>
      </w:r>
      <w:r>
        <w:rPr>
          <w:rFonts w:hint="eastAsia" w:ascii="仿宋" w:hAnsi="仿宋" w:eastAsia="仿宋" w:cs="仿宋"/>
          <w:b w:val="0"/>
          <w:bCs w:val="0"/>
          <w:spacing w:val="15"/>
          <w:kern w:val="0"/>
          <w:sz w:val="24"/>
          <w:szCs w:val="24"/>
        </w:rPr>
        <w:t>双方均可向甲方住所地有管辖权的人民法院提起诉讼。</w:t>
      </w:r>
    </w:p>
    <w:p w14:paraId="4170F993">
      <w:pPr>
        <w:widowControl/>
        <w:spacing w:line="360" w:lineRule="auto"/>
        <w:jc w:val="left"/>
        <w:rPr>
          <w:rFonts w:hint="eastAsia" w:ascii="仿宋" w:hAnsi="仿宋" w:eastAsia="仿宋" w:cs="仿宋"/>
          <w:b/>
          <w:spacing w:val="15"/>
          <w:kern w:val="0"/>
          <w:sz w:val="24"/>
          <w:szCs w:val="24"/>
        </w:rPr>
      </w:pPr>
      <w:r>
        <w:rPr>
          <w:rFonts w:hint="eastAsia" w:ascii="仿宋" w:hAnsi="仿宋" w:eastAsia="仿宋" w:cs="仿宋"/>
          <w:b/>
          <w:bCs/>
          <w:spacing w:val="15"/>
          <w:kern w:val="0"/>
          <w:sz w:val="24"/>
          <w:szCs w:val="24"/>
        </w:rPr>
        <w:t>第</w:t>
      </w:r>
      <w:r>
        <w:rPr>
          <w:rFonts w:hint="eastAsia" w:ascii="仿宋" w:hAnsi="仿宋" w:eastAsia="仿宋" w:cs="仿宋"/>
          <w:b/>
          <w:bCs/>
          <w:spacing w:val="15"/>
          <w:kern w:val="0"/>
          <w:sz w:val="24"/>
          <w:szCs w:val="24"/>
          <w:lang w:eastAsia="zh-Hans"/>
        </w:rPr>
        <w:t>八</w:t>
      </w:r>
      <w:r>
        <w:rPr>
          <w:rFonts w:hint="eastAsia" w:ascii="仿宋" w:hAnsi="仿宋" w:eastAsia="仿宋" w:cs="仿宋"/>
          <w:b/>
          <w:bCs/>
          <w:spacing w:val="15"/>
          <w:kern w:val="0"/>
          <w:sz w:val="24"/>
          <w:szCs w:val="24"/>
        </w:rPr>
        <w:t>条、</w:t>
      </w:r>
      <w:r>
        <w:rPr>
          <w:rFonts w:hint="eastAsia" w:ascii="仿宋" w:hAnsi="仿宋" w:eastAsia="仿宋" w:cs="仿宋"/>
          <w:b/>
          <w:spacing w:val="15"/>
          <w:kern w:val="0"/>
          <w:sz w:val="24"/>
          <w:szCs w:val="24"/>
        </w:rPr>
        <w:t>合同生效及其他</w:t>
      </w:r>
    </w:p>
    <w:p w14:paraId="54366F03">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1、本合同经甲方负责人或委托代理人且乙方</w:t>
      </w:r>
      <w:r>
        <w:rPr>
          <w:rFonts w:hint="eastAsia" w:ascii="仿宋" w:hAnsi="仿宋" w:eastAsia="仿宋" w:cs="仿宋"/>
          <w:spacing w:val="15"/>
          <w:kern w:val="0"/>
          <w:sz w:val="24"/>
          <w:szCs w:val="24"/>
        </w:rPr>
        <w:t>法定</w:t>
      </w:r>
      <w:r>
        <w:rPr>
          <w:rFonts w:hint="eastAsia" w:ascii="仿宋" w:hAnsi="仿宋" w:eastAsia="仿宋" w:cs="仿宋"/>
          <w:spacing w:val="15"/>
          <w:kern w:val="0"/>
          <w:sz w:val="24"/>
          <w:szCs w:val="24"/>
        </w:rPr>
        <w:t>代表</w:t>
      </w:r>
      <w:r>
        <w:rPr>
          <w:rFonts w:hint="eastAsia" w:ascii="仿宋" w:hAnsi="仿宋" w:eastAsia="仿宋" w:cs="仿宋"/>
          <w:spacing w:val="15"/>
          <w:kern w:val="0"/>
          <w:sz w:val="24"/>
          <w:szCs w:val="24"/>
          <w:lang w:eastAsia="zh-Hans"/>
        </w:rPr>
        <w:t>人</w:t>
      </w:r>
      <w:r>
        <w:rPr>
          <w:rFonts w:hint="eastAsia" w:ascii="仿宋" w:hAnsi="仿宋" w:eastAsia="仿宋" w:cs="仿宋"/>
          <w:spacing w:val="15"/>
          <w:kern w:val="0"/>
          <w:sz w:val="24"/>
          <w:szCs w:val="24"/>
        </w:rPr>
        <w:t>或委托代理人签字</w:t>
      </w:r>
      <w:r>
        <w:rPr>
          <w:rFonts w:hint="eastAsia" w:ascii="仿宋" w:hAnsi="仿宋" w:eastAsia="仿宋" w:cs="仿宋"/>
          <w:spacing w:val="15"/>
          <w:kern w:val="0"/>
          <w:sz w:val="24"/>
          <w:szCs w:val="24"/>
          <w:lang w:eastAsia="zh-Hans"/>
        </w:rPr>
        <w:t>并</w:t>
      </w:r>
      <w:r>
        <w:rPr>
          <w:rFonts w:hint="eastAsia" w:ascii="仿宋" w:hAnsi="仿宋" w:eastAsia="仿宋" w:cs="仿宋"/>
          <w:spacing w:val="15"/>
          <w:kern w:val="0"/>
          <w:sz w:val="24"/>
          <w:szCs w:val="24"/>
        </w:rPr>
        <w:t>加盖公章后生效。</w:t>
      </w:r>
    </w:p>
    <w:p w14:paraId="2EDDDFD9">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2、本合同一式五份，甲方二份、乙方二份，代理机构一份。均具有同等法律效力。</w:t>
      </w:r>
    </w:p>
    <w:p w14:paraId="29E241B0">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3、经双方签字核认的送货清单，作为本合同附件同具法律效力。</w:t>
      </w:r>
    </w:p>
    <w:p w14:paraId="589D020F">
      <w:pPr>
        <w:widowControl/>
        <w:spacing w:line="360" w:lineRule="auto"/>
        <w:ind w:firstLine="540" w:firstLineChars="2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4、</w:t>
      </w:r>
      <w:r>
        <w:rPr>
          <w:rFonts w:hint="eastAsia" w:ascii="仿宋" w:hAnsi="仿宋" w:eastAsia="仿宋" w:cs="仿宋"/>
          <w:spacing w:val="15"/>
          <w:kern w:val="0"/>
          <w:sz w:val="24"/>
          <w:szCs w:val="24"/>
        </w:rPr>
        <w:t>本合同如有未尽事宜或需变更，双方</w:t>
      </w:r>
      <w:r>
        <w:rPr>
          <w:rFonts w:hint="eastAsia" w:ascii="仿宋" w:hAnsi="仿宋" w:eastAsia="仿宋" w:cs="仿宋"/>
          <w:spacing w:val="15"/>
          <w:kern w:val="0"/>
          <w:sz w:val="24"/>
          <w:szCs w:val="24"/>
          <w:lang w:eastAsia="zh-Hans"/>
        </w:rPr>
        <w:t>可</w:t>
      </w:r>
      <w:r>
        <w:rPr>
          <w:rFonts w:hint="eastAsia" w:ascii="仿宋" w:hAnsi="仿宋" w:eastAsia="仿宋" w:cs="仿宋"/>
          <w:spacing w:val="15"/>
          <w:kern w:val="0"/>
          <w:sz w:val="24"/>
          <w:szCs w:val="24"/>
        </w:rPr>
        <w:t>另行协商并签订补充</w:t>
      </w:r>
      <w:r>
        <w:rPr>
          <w:rFonts w:hint="eastAsia" w:ascii="仿宋" w:hAnsi="仿宋" w:eastAsia="仿宋" w:cs="仿宋"/>
          <w:spacing w:val="15"/>
          <w:kern w:val="0"/>
          <w:sz w:val="24"/>
          <w:szCs w:val="24"/>
          <w:lang w:eastAsia="zh-Hans"/>
        </w:rPr>
        <w:t>协议</w:t>
      </w:r>
      <w:r>
        <w:rPr>
          <w:rFonts w:hint="eastAsia" w:ascii="仿宋" w:hAnsi="仿宋" w:eastAsia="仿宋" w:cs="仿宋"/>
          <w:spacing w:val="15"/>
          <w:kern w:val="0"/>
          <w:sz w:val="24"/>
          <w:szCs w:val="24"/>
        </w:rPr>
        <w:t>，补充</w:t>
      </w:r>
      <w:r>
        <w:rPr>
          <w:rFonts w:hint="eastAsia" w:ascii="仿宋" w:hAnsi="仿宋" w:eastAsia="仿宋" w:cs="仿宋"/>
          <w:spacing w:val="15"/>
          <w:kern w:val="0"/>
          <w:sz w:val="24"/>
          <w:szCs w:val="24"/>
          <w:lang w:eastAsia="zh-Hans"/>
        </w:rPr>
        <w:t>协议</w:t>
      </w:r>
      <w:r>
        <w:rPr>
          <w:rFonts w:hint="eastAsia" w:ascii="仿宋" w:hAnsi="仿宋" w:eastAsia="仿宋" w:cs="仿宋"/>
          <w:spacing w:val="15"/>
          <w:kern w:val="0"/>
          <w:sz w:val="24"/>
          <w:szCs w:val="24"/>
        </w:rPr>
        <w:t>与本合同具有同等法律效力。</w:t>
      </w:r>
    </w:p>
    <w:p w14:paraId="65BDBBAA">
      <w:pPr>
        <w:widowControl/>
        <w:spacing w:line="360" w:lineRule="auto"/>
        <w:ind w:firstLine="540" w:firstLineChars="200"/>
        <w:jc w:val="left"/>
        <w:rPr>
          <w:rFonts w:hint="eastAsia" w:ascii="仿宋" w:hAnsi="仿宋" w:eastAsia="仿宋" w:cs="仿宋"/>
          <w:spacing w:val="15"/>
          <w:kern w:val="0"/>
          <w:sz w:val="24"/>
          <w:szCs w:val="24"/>
        </w:rPr>
      </w:pPr>
    </w:p>
    <w:p w14:paraId="18A3D067">
      <w:pPr>
        <w:widowControl/>
        <w:spacing w:line="360" w:lineRule="auto"/>
        <w:ind w:left="239" w:leftChars="114" w:firstLine="0" w:firstLineChars="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甲方：</w:t>
      </w:r>
      <w:r>
        <w:rPr>
          <w:rFonts w:hint="eastAsia" w:ascii="仿宋" w:hAnsi="仿宋" w:eastAsia="仿宋" w:cs="仿宋"/>
          <w:bCs/>
          <w:spacing w:val="15"/>
          <w:kern w:val="0"/>
          <w:sz w:val="24"/>
          <w:szCs w:val="24"/>
        </w:rPr>
        <w:t>陕西省工人疗养院</w:t>
      </w:r>
      <w:r>
        <w:rPr>
          <w:rFonts w:hint="eastAsia" w:ascii="仿宋" w:hAnsi="仿宋" w:eastAsia="仿宋" w:cs="仿宋"/>
          <w:spacing w:val="15"/>
          <w:kern w:val="0"/>
          <w:sz w:val="24"/>
          <w:szCs w:val="24"/>
        </w:rPr>
        <w:t xml:space="preserve">       乙方：</w:t>
      </w:r>
    </w:p>
    <w:p w14:paraId="2F25AD42">
      <w:pPr>
        <w:widowControl/>
        <w:spacing w:line="360" w:lineRule="auto"/>
        <w:ind w:left="239" w:leftChars="114" w:firstLine="0" w:firstLineChars="0"/>
        <w:jc w:val="left"/>
        <w:rPr>
          <w:rFonts w:hint="eastAsia" w:ascii="仿宋" w:hAnsi="仿宋" w:eastAsia="仿宋" w:cs="仿宋"/>
          <w:spacing w:val="15"/>
          <w:kern w:val="0"/>
          <w:sz w:val="24"/>
          <w:szCs w:val="24"/>
        </w:rPr>
      </w:pPr>
      <w:r>
        <w:rPr>
          <w:rFonts w:hint="eastAsia" w:ascii="仿宋" w:hAnsi="仿宋" w:eastAsia="仿宋" w:cs="仿宋"/>
          <w:color w:val="auto"/>
          <w:spacing w:val="15"/>
          <w:kern w:val="0"/>
          <w:sz w:val="24"/>
          <w:szCs w:val="24"/>
          <w:lang w:val="en-US" w:eastAsia="zh-CN"/>
        </w:rPr>
        <w:t>法定代表</w:t>
      </w:r>
      <w:r>
        <w:rPr>
          <w:rFonts w:hint="eastAsia" w:ascii="仿宋" w:hAnsi="仿宋" w:eastAsia="仿宋" w:cs="仿宋"/>
          <w:spacing w:val="15"/>
          <w:kern w:val="0"/>
          <w:sz w:val="24"/>
          <w:szCs w:val="24"/>
        </w:rPr>
        <w:t xml:space="preserve">人：              </w:t>
      </w:r>
      <w:r>
        <w:rPr>
          <w:rFonts w:hint="eastAsia" w:ascii="仿宋" w:hAnsi="仿宋" w:eastAsia="仿宋" w:cs="仿宋"/>
          <w:spacing w:val="15"/>
          <w:kern w:val="0"/>
          <w:sz w:val="24"/>
          <w:szCs w:val="24"/>
        </w:rPr>
        <w:t xml:space="preserve">  </w:t>
      </w:r>
      <w:r>
        <w:rPr>
          <w:rFonts w:hint="eastAsia" w:ascii="仿宋" w:hAnsi="仿宋" w:eastAsia="仿宋" w:cs="仿宋"/>
          <w:spacing w:val="15"/>
          <w:kern w:val="0"/>
          <w:sz w:val="24"/>
          <w:szCs w:val="24"/>
        </w:rPr>
        <w:t>法定代表人：</w:t>
      </w:r>
    </w:p>
    <w:p w14:paraId="6004F08D">
      <w:pPr>
        <w:widowControl/>
        <w:spacing w:line="360" w:lineRule="auto"/>
        <w:ind w:right="480" w:firstLine="270" w:firstLineChars="100"/>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委托代理人：                委托代理人：</w:t>
      </w:r>
    </w:p>
    <w:p w14:paraId="5BC5540F">
      <w:pPr>
        <w:widowControl/>
        <w:tabs>
          <w:tab w:val="left" w:pos="5245"/>
          <w:tab w:val="left" w:pos="5387"/>
        </w:tabs>
        <w:spacing w:line="360" w:lineRule="auto"/>
        <w:ind w:firstLine="270" w:firstLineChars="1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电  话：029—83851996        电  话：</w:t>
      </w:r>
    </w:p>
    <w:p w14:paraId="1CDBE91D">
      <w:pPr>
        <w:widowControl/>
        <w:spacing w:line="360" w:lineRule="auto"/>
        <w:ind w:left="4559" w:leftChars="114" w:hanging="4320" w:hangingChars="16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户  名：陕西省工人疗养院     户  名：</w:t>
      </w:r>
    </w:p>
    <w:p w14:paraId="40C73DCA">
      <w:pPr>
        <w:widowControl/>
        <w:spacing w:line="360" w:lineRule="auto"/>
        <w:ind w:left="5610" w:leftChars="100" w:hanging="5400" w:hangingChars="2000"/>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开户银行：</w:t>
      </w:r>
    </w:p>
    <w:p w14:paraId="39EF6EA6">
      <w:pPr>
        <w:widowControl/>
        <w:spacing w:line="360" w:lineRule="auto"/>
        <w:jc w:val="left"/>
        <w:rPr>
          <w:rFonts w:hint="eastAsia" w:ascii="仿宋" w:hAnsi="仿宋" w:eastAsia="仿宋" w:cs="仿宋"/>
          <w:spacing w:val="15"/>
          <w:kern w:val="0"/>
          <w:sz w:val="24"/>
          <w:szCs w:val="24"/>
        </w:rPr>
      </w:pPr>
      <w:r>
        <w:rPr>
          <w:rFonts w:hint="eastAsia" w:ascii="仿宋" w:hAnsi="仿宋" w:eastAsia="仿宋" w:cs="仿宋"/>
          <w:spacing w:val="15"/>
          <w:kern w:val="0"/>
          <w:sz w:val="24"/>
          <w:szCs w:val="24"/>
        </w:rPr>
        <w:t xml:space="preserve">  账  号</w:t>
      </w:r>
    </w:p>
    <w:p w14:paraId="792EA5AC">
      <w:pPr>
        <w:pStyle w:val="4"/>
        <w:spacing w:line="360" w:lineRule="auto"/>
        <w:rPr>
          <w:rFonts w:hint="eastAsia" w:ascii="仿宋" w:hAnsi="仿宋" w:eastAsia="仿宋" w:cs="仿宋"/>
          <w:b/>
          <w:sz w:val="24"/>
          <w:szCs w:val="24"/>
        </w:rPr>
      </w:pPr>
      <w:r>
        <w:rPr>
          <w:rFonts w:hint="eastAsia" w:ascii="仿宋" w:hAnsi="仿宋" w:eastAsia="仿宋" w:cs="仿宋"/>
          <w:spacing w:val="15"/>
          <w:sz w:val="24"/>
          <w:szCs w:val="24"/>
        </w:rPr>
        <w:t xml:space="preserve">  签订日期：</w:t>
      </w:r>
      <w:bookmarkEnd w:id="0"/>
    </w:p>
    <w:p w14:paraId="418C5E9A">
      <w:pPr>
        <w:rPr>
          <w:rFonts w:hint="eastAsia" w:ascii="仿宋" w:hAnsi="仿宋" w:eastAsia="仿宋" w:cs="仿宋"/>
          <w:sz w:val="24"/>
          <w:szCs w:val="24"/>
        </w:rPr>
      </w:pPr>
    </w:p>
    <w:p w14:paraId="77FF8561">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3712CE"/>
    <w:rsid w:val="6AF44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cs="宋体"/>
      <w:b/>
      <w:bCs/>
      <w:kern w:val="44"/>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Plain Text"/>
    <w:basedOn w:val="1"/>
    <w:unhideWhenUsed/>
    <w:qFormat/>
    <w:uiPriority w:val="99"/>
    <w:rPr>
      <w:rFonts w:ascii="宋体" w:hAnsi="Courier New"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2569</Words>
  <Characters>2593</Characters>
  <Lines>0</Lines>
  <Paragraphs>0</Paragraphs>
  <TotalTime>1</TotalTime>
  <ScaleCrop>false</ScaleCrop>
  <LinksUpToDate>false</LinksUpToDate>
  <CharactersWithSpaces>2718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2025-08-01T07:33:00Z</dcterms:created>
  <dc:creator>Administrator</dc:creator>
  <cp:lastModifiedBy>乐乐</cp:lastModifiedBy>
  <dcterms:modified xsi:type="dcterms:W3CDTF">2025-08-04T02:14:01Z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B22AAAF04AC84333A9DD7264E318F38F_12</vt:lpwstr>
  </property>
</Properties>
</file>