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A66A3">
      <w:pPr>
        <w:pStyle w:val="2"/>
        <w:spacing w:before="232" w:line="219" w:lineRule="auto"/>
        <w:ind w:left="3361"/>
      </w:pPr>
      <w:r>
        <w:rPr>
          <w:b/>
          <w:bCs/>
          <w:spacing w:val="-4"/>
        </w:rPr>
        <w:t>编制说明</w:t>
      </w:r>
    </w:p>
    <w:p w14:paraId="05C825A5">
      <w:pPr>
        <w:pStyle w:val="2"/>
        <w:spacing w:before="183" w:line="219" w:lineRule="auto"/>
        <w:ind w:left="482"/>
      </w:pPr>
      <w:r>
        <w:rPr>
          <w:spacing w:val="-3"/>
        </w:rPr>
        <w:t>一、工程概况</w:t>
      </w:r>
    </w:p>
    <w:p w14:paraId="1F8FF26A">
      <w:pPr>
        <w:pStyle w:val="2"/>
        <w:spacing w:before="180" w:line="219" w:lineRule="auto"/>
        <w:ind w:left="496"/>
      </w:pPr>
      <w:r>
        <w:rPr>
          <w:spacing w:val="-2"/>
        </w:rPr>
        <w:t>1、工程名称：</w:t>
      </w:r>
      <w:r>
        <w:rPr>
          <w:rFonts w:hint="eastAsia"/>
          <w:spacing w:val="-2"/>
        </w:rPr>
        <w:t>蟠龙校区维修改造项目标段二</w:t>
      </w:r>
    </w:p>
    <w:p w14:paraId="61D1B1BC">
      <w:pPr>
        <w:pStyle w:val="2"/>
        <w:spacing w:before="182" w:line="289" w:lineRule="auto"/>
        <w:ind w:left="5" w:firstLine="476"/>
        <w:rPr>
          <w:rFonts w:hint="default" w:eastAsia="宋体"/>
          <w:lang w:val="en-US" w:eastAsia="zh-CN"/>
        </w:rPr>
      </w:pPr>
      <w:r>
        <w:rPr>
          <w:spacing w:val="3"/>
        </w:rPr>
        <w:t>2、工程地址：</w:t>
      </w:r>
      <w:r>
        <w:rPr>
          <w:rFonts w:hint="eastAsia"/>
          <w:spacing w:val="-2"/>
        </w:rPr>
        <w:t>蟠龙校区</w:t>
      </w:r>
    </w:p>
    <w:p w14:paraId="1DF66FF6">
      <w:pPr>
        <w:pStyle w:val="2"/>
        <w:spacing w:before="183" w:line="324" w:lineRule="auto"/>
        <w:ind w:right="2" w:firstLine="483"/>
        <w:rPr>
          <w:rFonts w:hint="default" w:eastAsia="宋体"/>
          <w:spacing w:val="-1"/>
          <w:lang w:val="en-US" w:eastAsia="zh-CN"/>
        </w:rPr>
      </w:pPr>
      <w:r>
        <w:rPr>
          <w:spacing w:val="-1"/>
        </w:rPr>
        <w:t>3、招标范围：</w:t>
      </w:r>
      <w:r>
        <w:rPr>
          <w:rFonts w:hint="eastAsia"/>
          <w:spacing w:val="-1"/>
          <w:lang w:val="en-US" w:eastAsia="zh-CN"/>
        </w:rPr>
        <w:t>清单中的所以内容</w:t>
      </w:r>
    </w:p>
    <w:p w14:paraId="22B18582">
      <w:pPr>
        <w:pStyle w:val="2"/>
        <w:spacing w:before="182" w:line="219" w:lineRule="auto"/>
        <w:ind w:left="482"/>
      </w:pPr>
      <w:r>
        <w:rPr>
          <w:spacing w:val="-3"/>
        </w:rPr>
        <w:t>二、编制依据</w:t>
      </w:r>
    </w:p>
    <w:p w14:paraId="39473D7C">
      <w:pPr>
        <w:pStyle w:val="2"/>
        <w:spacing w:before="181" w:line="218" w:lineRule="auto"/>
        <w:ind w:left="496"/>
      </w:pPr>
      <w:r>
        <w:rPr>
          <w:spacing w:val="-1"/>
        </w:rPr>
        <w:t>1、</w:t>
      </w:r>
      <w:r>
        <w:rPr>
          <w:rFonts w:hint="eastAsia"/>
          <w:spacing w:val="-1"/>
        </w:rPr>
        <w:t>陕西省建设工程工程量清单计价计算标准(2025)</w:t>
      </w:r>
      <w:r>
        <w:rPr>
          <w:spacing w:val="-2"/>
        </w:rPr>
        <w:t>；</w:t>
      </w:r>
    </w:p>
    <w:p w14:paraId="2F0DC312">
      <w:pPr>
        <w:pStyle w:val="2"/>
        <w:spacing w:before="184" w:line="218" w:lineRule="auto"/>
        <w:ind w:left="481"/>
      </w:pPr>
      <w:r>
        <w:rPr>
          <w:spacing w:val="-1"/>
        </w:rPr>
        <w:t>2、</w:t>
      </w:r>
      <w:r>
        <w:rPr>
          <w:rFonts w:hint="eastAsia"/>
          <w:spacing w:val="-1"/>
        </w:rPr>
        <w:t>陕西省房屋建筑与装饰工程基价表(2025)</w:t>
      </w:r>
      <w:r>
        <w:rPr>
          <w:spacing w:val="-1"/>
        </w:rPr>
        <w:t>；</w:t>
      </w:r>
    </w:p>
    <w:p w14:paraId="4AA7E5A7">
      <w:pPr>
        <w:pStyle w:val="2"/>
        <w:spacing w:before="185" w:line="218" w:lineRule="auto"/>
        <w:ind w:left="483"/>
      </w:pPr>
      <w:r>
        <w:rPr>
          <w:spacing w:val="-1"/>
        </w:rPr>
        <w:t>3、</w:t>
      </w:r>
      <w:r>
        <w:rPr>
          <w:rFonts w:hint="eastAsia"/>
          <w:spacing w:val="-1"/>
        </w:rPr>
        <w:t>陕西省通用安装工程基价表(2025)</w:t>
      </w:r>
      <w:r>
        <w:rPr>
          <w:spacing w:val="-1"/>
        </w:rPr>
        <w:t>；</w:t>
      </w:r>
    </w:p>
    <w:p w14:paraId="7A1A7489">
      <w:pPr>
        <w:pStyle w:val="2"/>
        <w:spacing w:before="182" w:line="218" w:lineRule="auto"/>
        <w:ind w:left="478"/>
      </w:pPr>
      <w:r>
        <w:rPr>
          <w:spacing w:val="-1"/>
        </w:rPr>
        <w:t>4、</w:t>
      </w:r>
      <w:r>
        <w:rPr>
          <w:rFonts w:hint="eastAsia"/>
          <w:spacing w:val="-1"/>
        </w:rPr>
        <w:t>陕西省市政工程基价表(2025)</w:t>
      </w:r>
    </w:p>
    <w:p w14:paraId="3D32800A">
      <w:pPr>
        <w:pStyle w:val="2"/>
        <w:spacing w:before="183" w:line="288" w:lineRule="auto"/>
        <w:ind w:left="1" w:firstLine="478"/>
      </w:pPr>
      <w:r>
        <w:rPr>
          <w:spacing w:val="-1"/>
        </w:rPr>
        <w:t>5、</w:t>
      </w:r>
      <w:r>
        <w:rPr>
          <w:rFonts w:ascii="宋体" w:hAnsi="宋体" w:eastAsia="宋体" w:cs="宋体"/>
          <w:sz w:val="24"/>
          <w:szCs w:val="24"/>
        </w:rPr>
        <w:t>人工费综合工种人工工日消耗量按照《陕西省房屋建筑与装饰工程消耗量定额（2025）》计算，一类工日单价155元/工日，二类工日单价190元/工日，三类工日单价215元/工日。人工工日单价含个人缴纳的社会保障保险费用，未包含用人单位缴纳的建筑工人社保费用</w:t>
      </w:r>
    </w:p>
    <w:p w14:paraId="1EDCBAE1">
      <w:pPr>
        <w:pStyle w:val="2"/>
        <w:spacing w:before="184" w:line="218" w:lineRule="auto"/>
        <w:ind w:left="480"/>
      </w:pPr>
      <w:r>
        <w:rPr>
          <w:spacing w:val="-2"/>
        </w:rPr>
        <w:t>9、材料价参考宝鸡市</w:t>
      </w:r>
      <w:r>
        <w:rPr>
          <w:spacing w:val="-30"/>
        </w:rPr>
        <w:t xml:space="preserve"> </w:t>
      </w:r>
      <w:r>
        <w:rPr>
          <w:spacing w:val="-2"/>
        </w:rPr>
        <w:t>202</w:t>
      </w:r>
      <w:r>
        <w:rPr>
          <w:rFonts w:hint="eastAsia"/>
          <w:spacing w:val="-2"/>
          <w:lang w:val="en-US" w:eastAsia="zh-CN"/>
        </w:rPr>
        <w:t>5</w:t>
      </w:r>
      <w:r>
        <w:rPr>
          <w:spacing w:val="-50"/>
        </w:rPr>
        <w:t xml:space="preserve"> </w:t>
      </w:r>
      <w:r>
        <w:rPr>
          <w:spacing w:val="-2"/>
        </w:rPr>
        <w:t>年第</w:t>
      </w:r>
      <w:r>
        <w:rPr>
          <w:rFonts w:hint="eastAsia"/>
          <w:spacing w:val="-2"/>
          <w:lang w:val="en-US" w:eastAsia="zh-CN"/>
        </w:rPr>
        <w:t>一</w:t>
      </w:r>
      <w:r>
        <w:rPr>
          <w:spacing w:val="-2"/>
        </w:rPr>
        <w:t>期信息价及市场价。</w:t>
      </w:r>
    </w:p>
    <w:p w14:paraId="2D9E2471">
      <w:pPr>
        <w:pStyle w:val="2"/>
        <w:spacing w:before="182" w:line="219" w:lineRule="auto"/>
        <w:ind w:left="496"/>
      </w:pPr>
      <w:r>
        <w:rPr>
          <w:spacing w:val="-3"/>
        </w:rPr>
        <w:t>10、本项目招标文件。</w:t>
      </w:r>
    </w:p>
    <w:p w14:paraId="19CEA4B2">
      <w:pPr>
        <w:pStyle w:val="2"/>
        <w:spacing w:before="184" w:line="220" w:lineRule="auto"/>
        <w:ind w:left="496"/>
      </w:pPr>
      <w:r>
        <w:rPr>
          <w:spacing w:val="-3"/>
        </w:rPr>
        <w:t>11、常规施工方案。</w:t>
      </w:r>
    </w:p>
    <w:p w14:paraId="1809B34B">
      <w:pPr>
        <w:pStyle w:val="2"/>
        <w:spacing w:before="180" w:line="220" w:lineRule="auto"/>
        <w:ind w:left="496"/>
      </w:pPr>
      <w:r>
        <w:rPr>
          <w:spacing w:val="-2"/>
        </w:rPr>
        <w:t>12、与建设工程有关的其他标准、规范。</w:t>
      </w:r>
    </w:p>
    <w:p w14:paraId="4D47FB0E">
      <w:pPr>
        <w:pStyle w:val="2"/>
        <w:spacing w:before="182" w:line="219" w:lineRule="auto"/>
        <w:ind w:left="496"/>
      </w:pPr>
      <w:r>
        <w:rPr>
          <w:spacing w:val="-2"/>
        </w:rPr>
        <w:t>13、设计图纸。</w:t>
      </w:r>
    </w:p>
    <w:p w14:paraId="4FD183D8">
      <w:pPr>
        <w:pStyle w:val="2"/>
        <w:spacing w:before="181" w:line="219" w:lineRule="auto"/>
        <w:ind w:left="479"/>
      </w:pPr>
      <w:r>
        <w:rPr>
          <w:spacing w:val="-2"/>
        </w:rPr>
        <w:t>三、其他说明</w:t>
      </w:r>
    </w:p>
    <w:p w14:paraId="24A4E93D">
      <w:pPr>
        <w:pStyle w:val="2"/>
        <w:spacing w:before="183" w:line="218" w:lineRule="auto"/>
        <w:ind w:left="496"/>
      </w:pPr>
      <w:r>
        <w:rPr>
          <w:spacing w:val="-2"/>
        </w:rPr>
        <w:t>1、编制软件采用</w:t>
      </w:r>
      <w:r>
        <w:rPr>
          <w:rFonts w:hint="eastAsia"/>
          <w:spacing w:val="-2"/>
          <w:lang w:val="en-US" w:eastAsia="zh-CN"/>
        </w:rPr>
        <w:t>广联达</w:t>
      </w:r>
      <w:r>
        <w:rPr>
          <w:spacing w:val="-49"/>
        </w:rPr>
        <w:t xml:space="preserve"> </w:t>
      </w:r>
      <w:r>
        <w:rPr>
          <w:rFonts w:hint="eastAsia"/>
          <w:spacing w:val="-2"/>
        </w:rPr>
        <w:t>广联达云计价平台</w:t>
      </w:r>
      <w:r>
        <w:rPr>
          <w:rFonts w:hint="eastAsia"/>
          <w:spacing w:val="-2"/>
          <w:lang w:val="en-US" w:eastAsia="zh-CN"/>
        </w:rPr>
        <w:t>7.5000.23.1</w:t>
      </w:r>
      <w:bookmarkStart w:id="0" w:name="_GoBack"/>
      <w:bookmarkEnd w:id="0"/>
      <w:r>
        <w:rPr>
          <w:spacing w:val="-2"/>
        </w:rPr>
        <w:t>版本编</w:t>
      </w:r>
      <w:r>
        <w:rPr>
          <w:spacing w:val="-3"/>
        </w:rPr>
        <w:t>制。</w:t>
      </w:r>
    </w:p>
    <w:p w14:paraId="67DF7C75">
      <w:pPr>
        <w:pStyle w:val="2"/>
        <w:spacing w:before="180" w:line="218" w:lineRule="auto"/>
        <w:ind w:left="483"/>
        <w:rPr>
          <w:rFonts w:hint="default"/>
          <w:lang w:val="en-US" w:eastAsia="zh-CN"/>
        </w:rPr>
      </w:pPr>
    </w:p>
    <w:sectPr>
      <w:footerReference r:id="rId5" w:type="default"/>
      <w:pgSz w:w="11906" w:h="16839"/>
      <w:pgMar w:top="1120" w:right="1132" w:bottom="899" w:left="1428" w:header="0" w:footer="73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A6811">
    <w:pPr>
      <w:spacing w:line="176" w:lineRule="auto"/>
      <w:ind w:left="458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95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01DB6EEC"/>
    <w:rsid w:val="0F767DEB"/>
    <w:rsid w:val="1A9F5AEC"/>
    <w:rsid w:val="1AB534FD"/>
    <w:rsid w:val="1BAF1D5E"/>
    <w:rsid w:val="25EB35BC"/>
    <w:rsid w:val="3F3B19D7"/>
    <w:rsid w:val="3F6727CC"/>
    <w:rsid w:val="41164D01"/>
    <w:rsid w:val="44635CDA"/>
    <w:rsid w:val="44646FD1"/>
    <w:rsid w:val="47C562E2"/>
    <w:rsid w:val="49B76309"/>
    <w:rsid w:val="5ABB71FA"/>
    <w:rsid w:val="5B4D68C3"/>
    <w:rsid w:val="5EA6283D"/>
    <w:rsid w:val="63442359"/>
    <w:rsid w:val="66E3632D"/>
    <w:rsid w:val="6D082649"/>
    <w:rsid w:val="6E35746E"/>
    <w:rsid w:val="74154395"/>
    <w:rsid w:val="74BB61F3"/>
    <w:rsid w:val="762D4ECF"/>
    <w:rsid w:val="769E1916"/>
    <w:rsid w:val="7D23560A"/>
    <w:rsid w:val="7D5159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579</Words>
  <Characters>655</Characters>
  <TotalTime>7</TotalTime>
  <ScaleCrop>false</ScaleCrop>
  <LinksUpToDate>false</LinksUpToDate>
  <CharactersWithSpaces>670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2024-11-18T11:18:00Z</dcterms:created>
  <dc:creator>张晓阳</dc:creator>
  <cp:lastModifiedBy>古龙香</cp:lastModifiedBy>
  <dcterms:modified xsi:type="dcterms:W3CDTF">2025-07-03T01:05:13Z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2024-12-13T10:54:08Z</vt:filetime>
  </property>
  <property fmtid="{D5CDD505-2E9C-101B-9397-08002B2CF9AE}" pid="4" name="KSOProductBuildVer">
    <vt:lpwstr>2052-12.1.0.21541</vt:lpwstr>
  </property>
  <property fmtid="{D5CDD505-2E9C-101B-9397-08002B2CF9AE}" pid="5" name="ICV">
    <vt:lpwstr>CA58136D0802422EA537AD250569C094_12</vt:lpwstr>
  </property>
  <property fmtid="{D5CDD505-2E9C-101B-9397-08002B2CF9AE}" pid="6" name="KSOTemplateDocerSaveRecord">
    <vt:lpwstr>eyJoZGlkIjoiMWEzYjkwMjc0MTU4ZDYyODk1YjFiN2YyMzE5MjY5ZWYiLCJ1c2VySWQiOiI1NjM4NTEyIn0=</vt:lpwstr>
  </property>
</Properties>
</file>