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82321">
      <w:pPr>
        <w:jc w:val="center"/>
        <w:rPr>
          <w:rFonts w:hint="eastAsia" w:ascii="宋体" w:hAnsi="宋体" w:eastAsia="宋体" w:cs="宋体"/>
          <w:sz w:val="32"/>
          <w:szCs w:val="32"/>
        </w:rPr>
      </w:pPr>
      <w:r>
        <w:rPr>
          <w:rFonts w:hint="eastAsia" w:ascii="宋体" w:hAnsi="宋体" w:eastAsia="宋体" w:cs="宋体"/>
          <w:sz w:val="32"/>
          <w:szCs w:val="32"/>
        </w:rPr>
        <w:t>资格证明文件</w:t>
      </w:r>
    </w:p>
    <w:p w14:paraId="0051CD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31EE06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具有独立承担民事责任能力的法人、其他组织或自然人，提供营业执照/事业单位法人证书/非企业专业服务机构执业许可证/自然人身份证。</w:t>
      </w:r>
    </w:p>
    <w:p w14:paraId="4E6EA6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30F3EF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法人授权书（证明书）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法定代表人参加磋商时，提供法定代表人证明书；授权代表参加磋商时，提供法定代表人授权书；非法人单位参照执行。</w:t>
      </w:r>
    </w:p>
    <w:p w14:paraId="19A50C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0F5B9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财务状况报告</w:t>
      </w:r>
      <w:r>
        <w:rPr>
          <w:rFonts w:hint="eastAsia" w:ascii="宋体" w:hAnsi="宋体" w:eastAsia="宋体" w:cs="宋体"/>
          <w:sz w:val="24"/>
          <w:szCs w:val="24"/>
          <w:lang w:eastAsia="zh-CN"/>
        </w:rPr>
        <w:t>：</w:t>
      </w:r>
      <w:r>
        <w:rPr>
          <w:rFonts w:hint="eastAsia" w:ascii="宋体" w:hAnsi="宋体" w:eastAsia="宋体" w:cs="宋体"/>
          <w:sz w:val="24"/>
          <w:szCs w:val="24"/>
        </w:rPr>
        <w:t>法人提供经审计的2023年度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的财务报告或提交磋商响应文件递交截止时间前一年内银行出具的资信证明；其他组织和自然人提供银行出具的资信证明或财务报表；或政府采购信用担保机构出具的《政府采购投标担保函》。</w:t>
      </w:r>
    </w:p>
    <w:p w14:paraId="63A7F3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7065BC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提供磋商响应文件提交截止时间前一年内至少一个月已缴纳的纳税凭据或完税证明，依法免税的供应商应提供相关文件证明。</w:t>
      </w:r>
    </w:p>
    <w:p w14:paraId="616E0D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435602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社会保障资金缴纳证明</w:t>
      </w:r>
      <w:r>
        <w:rPr>
          <w:rFonts w:hint="eastAsia" w:ascii="宋体" w:hAnsi="宋体" w:eastAsia="宋体" w:cs="宋体"/>
          <w:sz w:val="24"/>
          <w:szCs w:val="24"/>
          <w:lang w:eastAsia="zh-CN"/>
        </w:rPr>
        <w:t>：</w:t>
      </w:r>
      <w:r>
        <w:rPr>
          <w:rFonts w:hint="eastAsia" w:ascii="宋体" w:hAnsi="宋体" w:eastAsia="宋体" w:cs="宋体"/>
          <w:sz w:val="24"/>
          <w:szCs w:val="24"/>
        </w:rPr>
        <w:t>提供磋商响应文件截止时间前一年内已缴存的至少一个月的社会保障资金缴存单据，或社保机构出具的社会保险参保缴费情况证明，依法不需要缴纳社会保障资金的单位应提供相关证明材料。</w:t>
      </w:r>
    </w:p>
    <w:p w14:paraId="5E8128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0C5B5B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设备和专业技术能力承诺</w:t>
      </w:r>
      <w:r>
        <w:rPr>
          <w:rFonts w:hint="eastAsia" w:ascii="宋体" w:hAnsi="宋体" w:eastAsia="宋体" w:cs="宋体"/>
          <w:sz w:val="24"/>
          <w:szCs w:val="24"/>
          <w:lang w:eastAsia="zh-CN"/>
        </w:rPr>
        <w:t>：</w:t>
      </w:r>
      <w:r>
        <w:rPr>
          <w:rFonts w:hint="eastAsia" w:ascii="宋体" w:hAnsi="宋体" w:eastAsia="宋体" w:cs="宋体"/>
          <w:sz w:val="24"/>
          <w:szCs w:val="24"/>
        </w:rPr>
        <w:t>提供具有履行本合同所必需的设备和专业技术能力的承诺。</w:t>
      </w:r>
    </w:p>
    <w:p w14:paraId="1C2737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C9319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没有重大违法记录的书面声明</w:t>
      </w:r>
      <w:r>
        <w:rPr>
          <w:rFonts w:hint="eastAsia" w:ascii="宋体" w:hAnsi="宋体" w:eastAsia="宋体" w:cs="宋体"/>
          <w:sz w:val="24"/>
          <w:szCs w:val="24"/>
          <w:lang w:eastAsia="zh-CN"/>
        </w:rPr>
        <w:t>：</w:t>
      </w:r>
      <w:r>
        <w:rPr>
          <w:rFonts w:hint="eastAsia" w:ascii="宋体" w:hAnsi="宋体" w:eastAsia="宋体" w:cs="宋体"/>
          <w:sz w:val="24"/>
          <w:szCs w:val="24"/>
        </w:rPr>
        <w:t>提供参加政府采购活动前三年内在经营活动中没有重大违法记录的书面声明。</w:t>
      </w:r>
    </w:p>
    <w:p w14:paraId="2CB59D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26B10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394615FF">
      <w:pPr>
        <w:spacing w:line="560" w:lineRule="exact"/>
        <w:rPr>
          <w:rFonts w:hint="eastAsia" w:asciiTheme="minorEastAsia" w:hAnsiTheme="minorEastAsia" w:eastAsia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6A5FBF3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法人授权书（证明书）</w:t>
      </w:r>
      <w:r>
        <w:rPr>
          <w:rFonts w:hint="eastAsia" w:ascii="宋体" w:hAnsi="宋体" w:eastAsia="宋体" w:cs="宋体"/>
          <w:b/>
          <w:bCs/>
          <w:sz w:val="24"/>
          <w:szCs w:val="24"/>
          <w:lang w:eastAsia="zh-CN"/>
        </w:rPr>
        <w:t>：</w:t>
      </w:r>
      <w:r>
        <w:rPr>
          <w:rFonts w:hint="eastAsia" w:ascii="宋体" w:hAnsi="宋体" w:eastAsia="宋体" w:cs="宋体"/>
          <w:b/>
          <w:bCs/>
          <w:sz w:val="24"/>
          <w:szCs w:val="24"/>
        </w:rPr>
        <w:t>法定代表人参加磋商时，提供法定代表人证明书；授权代表参加磋商时，提供法定代表人授权书；非法人单位参照执行。</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w:t>
      </w:r>
      <w:r>
        <w:rPr>
          <w:rFonts w:hint="eastAsia" w:ascii="宋体" w:hAnsi="宋体" w:eastAsia="宋体" w:cs="宋体"/>
          <w:b/>
          <w:bCs/>
          <w:sz w:val="24"/>
          <w:szCs w:val="24"/>
          <w:lang w:eastAsia="zh-CN"/>
        </w:rPr>
        <w:t>）</w:t>
      </w:r>
    </w:p>
    <w:p w14:paraId="001DB9DE">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3"/>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5FD8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6383AFD2">
            <w:pPr>
              <w:tabs>
                <w:tab w:val="left" w:pos="210"/>
              </w:tabs>
              <w:spacing w:line="320" w:lineRule="exac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kern w:val="0"/>
                <w:sz w:val="24"/>
                <w:lang w:val="en-US" w:eastAsia="zh-CN"/>
              </w:rPr>
              <w:t>陕西教育招标有限责任公司</w:t>
            </w:r>
          </w:p>
        </w:tc>
      </w:tr>
      <w:tr w14:paraId="2E5AE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5CEF57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25CF7EE">
            <w:pPr>
              <w:tabs>
                <w:tab w:val="left" w:pos="210"/>
              </w:tabs>
              <w:spacing w:line="320" w:lineRule="exact"/>
              <w:jc w:val="center"/>
              <w:rPr>
                <w:rFonts w:asciiTheme="minorEastAsia" w:hAnsiTheme="minorEastAsia" w:eastAsiaTheme="minorEastAsia" w:cstheme="minorEastAsia"/>
                <w:kern w:val="0"/>
                <w:sz w:val="24"/>
              </w:rPr>
            </w:pPr>
          </w:p>
          <w:p w14:paraId="3C22C86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40E4F29C">
            <w:pPr>
              <w:tabs>
                <w:tab w:val="left" w:pos="210"/>
              </w:tabs>
              <w:spacing w:line="320" w:lineRule="exact"/>
              <w:jc w:val="center"/>
              <w:rPr>
                <w:rFonts w:asciiTheme="minorEastAsia" w:hAnsiTheme="minorEastAsia" w:eastAsiaTheme="minorEastAsia" w:cstheme="minorEastAsia"/>
                <w:kern w:val="0"/>
                <w:sz w:val="24"/>
              </w:rPr>
            </w:pPr>
          </w:p>
          <w:p w14:paraId="23A4352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4A87A708">
            <w:pPr>
              <w:tabs>
                <w:tab w:val="left" w:pos="210"/>
              </w:tabs>
              <w:spacing w:line="320" w:lineRule="exact"/>
              <w:jc w:val="center"/>
              <w:rPr>
                <w:rFonts w:asciiTheme="minorEastAsia" w:hAnsiTheme="minorEastAsia" w:eastAsiaTheme="minorEastAsia" w:cstheme="minorEastAsia"/>
                <w:kern w:val="0"/>
                <w:sz w:val="24"/>
              </w:rPr>
            </w:pPr>
          </w:p>
          <w:p w14:paraId="4A79904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146AA1D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630CBB4A">
            <w:pPr>
              <w:tabs>
                <w:tab w:val="left" w:pos="210"/>
              </w:tabs>
              <w:spacing w:line="320" w:lineRule="exact"/>
              <w:jc w:val="center"/>
              <w:rPr>
                <w:rFonts w:asciiTheme="minorEastAsia" w:hAnsiTheme="minorEastAsia" w:eastAsiaTheme="minorEastAsia" w:cstheme="minorEastAsia"/>
                <w:kern w:val="0"/>
                <w:sz w:val="24"/>
              </w:rPr>
            </w:pPr>
          </w:p>
        </w:tc>
      </w:tr>
      <w:tr w14:paraId="1B2C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327902B2">
            <w:pPr>
              <w:rPr>
                <w:rFonts w:asciiTheme="minorEastAsia" w:hAnsiTheme="minorEastAsia" w:eastAsiaTheme="minorEastAsia" w:cstheme="minorEastAsia"/>
              </w:rPr>
            </w:pPr>
          </w:p>
        </w:tc>
        <w:tc>
          <w:tcPr>
            <w:tcW w:w="1890" w:type="dxa"/>
            <w:vAlign w:val="center"/>
          </w:tcPr>
          <w:p w14:paraId="763127B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72BCCBE0">
            <w:pPr>
              <w:tabs>
                <w:tab w:val="left" w:pos="210"/>
              </w:tabs>
              <w:spacing w:line="320" w:lineRule="exact"/>
              <w:jc w:val="center"/>
              <w:rPr>
                <w:rFonts w:asciiTheme="minorEastAsia" w:hAnsiTheme="minorEastAsia" w:eastAsiaTheme="minorEastAsia" w:cstheme="minorEastAsia"/>
                <w:kern w:val="0"/>
                <w:sz w:val="24"/>
              </w:rPr>
            </w:pPr>
          </w:p>
        </w:tc>
      </w:tr>
      <w:tr w14:paraId="3FD0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6EA43402">
            <w:pPr>
              <w:rPr>
                <w:rFonts w:asciiTheme="minorEastAsia" w:hAnsiTheme="minorEastAsia" w:eastAsiaTheme="minorEastAsia" w:cstheme="minorEastAsia"/>
              </w:rPr>
            </w:pPr>
          </w:p>
        </w:tc>
        <w:tc>
          <w:tcPr>
            <w:tcW w:w="1890" w:type="dxa"/>
            <w:vAlign w:val="center"/>
          </w:tcPr>
          <w:p w14:paraId="38C7CC5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ABA5BAF">
            <w:pPr>
              <w:tabs>
                <w:tab w:val="left" w:pos="210"/>
              </w:tabs>
              <w:spacing w:line="320" w:lineRule="exact"/>
              <w:jc w:val="center"/>
              <w:rPr>
                <w:rFonts w:asciiTheme="minorEastAsia" w:hAnsiTheme="minorEastAsia" w:eastAsiaTheme="minorEastAsia" w:cstheme="minorEastAsia"/>
                <w:kern w:val="0"/>
                <w:sz w:val="24"/>
              </w:rPr>
            </w:pPr>
          </w:p>
        </w:tc>
      </w:tr>
      <w:tr w14:paraId="5C61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0BE69980">
            <w:pPr>
              <w:rPr>
                <w:rFonts w:asciiTheme="minorEastAsia" w:hAnsiTheme="minorEastAsia" w:eastAsiaTheme="minorEastAsia" w:cstheme="minorEastAsia"/>
              </w:rPr>
            </w:pPr>
          </w:p>
        </w:tc>
        <w:tc>
          <w:tcPr>
            <w:tcW w:w="1890" w:type="dxa"/>
            <w:vAlign w:val="center"/>
          </w:tcPr>
          <w:p w14:paraId="734D00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5F37AC98">
            <w:pPr>
              <w:tabs>
                <w:tab w:val="left" w:pos="210"/>
              </w:tabs>
              <w:spacing w:line="320" w:lineRule="exact"/>
              <w:jc w:val="center"/>
              <w:rPr>
                <w:rFonts w:asciiTheme="minorEastAsia" w:hAnsiTheme="minorEastAsia" w:eastAsiaTheme="minorEastAsia" w:cstheme="minorEastAsia"/>
                <w:kern w:val="0"/>
                <w:sz w:val="24"/>
              </w:rPr>
            </w:pPr>
          </w:p>
        </w:tc>
      </w:tr>
      <w:tr w14:paraId="5F82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3978EEBD">
            <w:pPr>
              <w:rPr>
                <w:rFonts w:asciiTheme="minorEastAsia" w:hAnsiTheme="minorEastAsia" w:eastAsiaTheme="minorEastAsia" w:cstheme="minorEastAsia"/>
              </w:rPr>
            </w:pPr>
          </w:p>
        </w:tc>
        <w:tc>
          <w:tcPr>
            <w:tcW w:w="1890" w:type="dxa"/>
            <w:vAlign w:val="center"/>
          </w:tcPr>
          <w:p w14:paraId="5E2786E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0A3B9684">
            <w:pPr>
              <w:tabs>
                <w:tab w:val="left" w:pos="210"/>
              </w:tabs>
              <w:spacing w:line="320" w:lineRule="exact"/>
              <w:rPr>
                <w:rFonts w:asciiTheme="minorEastAsia" w:hAnsiTheme="minorEastAsia" w:eastAsiaTheme="minorEastAsia" w:cstheme="minorEastAsia"/>
                <w:kern w:val="0"/>
                <w:sz w:val="24"/>
              </w:rPr>
            </w:pPr>
          </w:p>
        </w:tc>
      </w:tr>
      <w:tr w14:paraId="48D4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38E81488">
            <w:pPr>
              <w:rPr>
                <w:rFonts w:asciiTheme="minorEastAsia" w:hAnsiTheme="minorEastAsia" w:eastAsiaTheme="minorEastAsia" w:cstheme="minorEastAsia"/>
              </w:rPr>
            </w:pPr>
          </w:p>
        </w:tc>
        <w:tc>
          <w:tcPr>
            <w:tcW w:w="1890" w:type="dxa"/>
            <w:vAlign w:val="center"/>
          </w:tcPr>
          <w:p w14:paraId="4B8E1EF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3D9BAEE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7412F27A">
            <w:pPr>
              <w:tabs>
                <w:tab w:val="left" w:pos="210"/>
              </w:tabs>
              <w:spacing w:line="320" w:lineRule="exact"/>
              <w:jc w:val="center"/>
              <w:rPr>
                <w:rFonts w:asciiTheme="minorEastAsia" w:hAnsiTheme="minorEastAsia" w:eastAsiaTheme="minorEastAsia" w:cstheme="minorEastAsia"/>
                <w:kern w:val="0"/>
                <w:sz w:val="24"/>
              </w:rPr>
            </w:pPr>
          </w:p>
        </w:tc>
      </w:tr>
      <w:tr w14:paraId="4943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4C5F450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519186F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25CD467C">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487C0BE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3E79052B">
            <w:pPr>
              <w:tabs>
                <w:tab w:val="left" w:pos="210"/>
              </w:tabs>
              <w:spacing w:line="320" w:lineRule="exact"/>
              <w:jc w:val="center"/>
              <w:rPr>
                <w:rFonts w:asciiTheme="minorEastAsia" w:hAnsiTheme="minorEastAsia" w:eastAsiaTheme="minorEastAsia" w:cstheme="minorEastAsia"/>
                <w:kern w:val="0"/>
                <w:sz w:val="24"/>
              </w:rPr>
            </w:pPr>
          </w:p>
        </w:tc>
      </w:tr>
      <w:tr w14:paraId="7208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44D9034">
            <w:pPr>
              <w:rPr>
                <w:rFonts w:asciiTheme="minorEastAsia" w:hAnsiTheme="minorEastAsia" w:eastAsiaTheme="minorEastAsia" w:cstheme="minorEastAsia"/>
              </w:rPr>
            </w:pPr>
          </w:p>
        </w:tc>
        <w:tc>
          <w:tcPr>
            <w:tcW w:w="1890" w:type="dxa"/>
            <w:vAlign w:val="center"/>
          </w:tcPr>
          <w:p w14:paraId="5F54FF9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7696A834">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023B99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4495BC37">
            <w:pPr>
              <w:tabs>
                <w:tab w:val="left" w:pos="210"/>
              </w:tabs>
              <w:spacing w:line="320" w:lineRule="exact"/>
              <w:jc w:val="center"/>
              <w:rPr>
                <w:rFonts w:asciiTheme="minorEastAsia" w:hAnsiTheme="minorEastAsia" w:eastAsiaTheme="minorEastAsia" w:cstheme="minorEastAsia"/>
                <w:kern w:val="0"/>
                <w:sz w:val="24"/>
              </w:rPr>
            </w:pPr>
          </w:p>
        </w:tc>
      </w:tr>
      <w:tr w14:paraId="53C32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110F1A3F">
            <w:pPr>
              <w:rPr>
                <w:rFonts w:asciiTheme="minorEastAsia" w:hAnsiTheme="minorEastAsia" w:eastAsiaTheme="minorEastAsia" w:cstheme="minorEastAsia"/>
              </w:rPr>
            </w:pPr>
          </w:p>
        </w:tc>
        <w:tc>
          <w:tcPr>
            <w:tcW w:w="1890" w:type="dxa"/>
            <w:vAlign w:val="center"/>
          </w:tcPr>
          <w:p w14:paraId="624D4D6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1D9AB2A2">
            <w:pPr>
              <w:tabs>
                <w:tab w:val="left" w:pos="210"/>
              </w:tabs>
              <w:spacing w:line="320" w:lineRule="exact"/>
              <w:jc w:val="center"/>
              <w:rPr>
                <w:rFonts w:asciiTheme="minorEastAsia" w:hAnsiTheme="minorEastAsia" w:eastAsiaTheme="minorEastAsia" w:cstheme="minorEastAsia"/>
                <w:kern w:val="0"/>
                <w:sz w:val="24"/>
              </w:rPr>
            </w:pPr>
          </w:p>
        </w:tc>
      </w:tr>
      <w:tr w14:paraId="405C0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6D2D81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006E2F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7447CC0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5827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788" w:type="dxa"/>
            <w:vMerge w:val="continue"/>
            <w:vAlign w:val="center"/>
          </w:tcPr>
          <w:p w14:paraId="34259C53">
            <w:pPr>
              <w:rPr>
                <w:rFonts w:asciiTheme="minorEastAsia" w:hAnsiTheme="minorEastAsia" w:eastAsiaTheme="minorEastAsia" w:cstheme="minorEastAsia"/>
              </w:rPr>
            </w:pPr>
          </w:p>
        </w:tc>
        <w:tc>
          <w:tcPr>
            <w:tcW w:w="3778" w:type="dxa"/>
            <w:gridSpan w:val="2"/>
            <w:vMerge w:val="continue"/>
            <w:vAlign w:val="center"/>
          </w:tcPr>
          <w:p w14:paraId="10A07A11">
            <w:pPr>
              <w:rPr>
                <w:rFonts w:asciiTheme="minorEastAsia" w:hAnsiTheme="minorEastAsia" w:eastAsiaTheme="minorEastAsia" w:cstheme="minorEastAsia"/>
              </w:rPr>
            </w:pPr>
          </w:p>
        </w:tc>
        <w:tc>
          <w:tcPr>
            <w:tcW w:w="3938" w:type="dxa"/>
            <w:gridSpan w:val="3"/>
            <w:vAlign w:val="bottom"/>
          </w:tcPr>
          <w:p w14:paraId="77D5EA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32D7F04E">
            <w:pPr>
              <w:tabs>
                <w:tab w:val="left" w:pos="210"/>
              </w:tabs>
              <w:spacing w:line="320" w:lineRule="exact"/>
              <w:jc w:val="center"/>
              <w:rPr>
                <w:rFonts w:asciiTheme="minorEastAsia" w:hAnsiTheme="minorEastAsia" w:eastAsiaTheme="minorEastAsia" w:cstheme="minorEastAsia"/>
                <w:kern w:val="0"/>
                <w:sz w:val="24"/>
              </w:rPr>
            </w:pPr>
          </w:p>
          <w:p w14:paraId="788DCB1C">
            <w:pPr>
              <w:tabs>
                <w:tab w:val="left" w:pos="210"/>
              </w:tabs>
              <w:spacing w:line="320" w:lineRule="exact"/>
              <w:jc w:val="center"/>
              <w:rPr>
                <w:rFonts w:asciiTheme="minorEastAsia" w:hAnsiTheme="minorEastAsia" w:eastAsiaTheme="minorEastAsia" w:cstheme="minorEastAsia"/>
                <w:kern w:val="0"/>
                <w:sz w:val="24"/>
              </w:rPr>
            </w:pPr>
          </w:p>
          <w:p w14:paraId="493C9838">
            <w:pPr>
              <w:tabs>
                <w:tab w:val="left" w:pos="210"/>
              </w:tabs>
              <w:spacing w:line="320" w:lineRule="exact"/>
              <w:jc w:val="center"/>
              <w:rPr>
                <w:rFonts w:asciiTheme="minorEastAsia" w:hAnsiTheme="minorEastAsia" w:eastAsiaTheme="minorEastAsia" w:cstheme="minorEastAsia"/>
                <w:kern w:val="0"/>
                <w:sz w:val="24"/>
              </w:rPr>
            </w:pPr>
          </w:p>
          <w:p w14:paraId="008A5F5D">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5D779444">
      <w:pPr>
        <w:autoSpaceDE w:val="0"/>
        <w:autoSpaceDN w:val="0"/>
        <w:adjustRightInd w:val="0"/>
        <w:snapToGrid w:val="0"/>
        <w:spacing w:before="120" w:beforeLines="50" w:line="440" w:lineRule="exact"/>
        <w:ind w:firstLine="241" w:firstLineChars="100"/>
        <w:rPr>
          <w:rFonts w:hint="eastAsia" w:eastAsia="宋体" w:asciiTheme="minorEastAsia" w:hAnsiTheme="minorEastAsia" w:cstheme="minorEastAsia"/>
          <w:b/>
          <w:sz w:val="24"/>
          <w:lang w:eastAsia="zh-CN"/>
        </w:rPr>
        <w:sectPr>
          <w:pgSz w:w="11906" w:h="16838"/>
          <w:pgMar w:top="1417" w:right="1417" w:bottom="1417" w:left="1417" w:header="907" w:footer="1021" w:gutter="0"/>
          <w:cols w:space="720" w:num="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val="en-US" w:eastAsia="zh-CN"/>
        </w:rPr>
        <w:t>参加</w:t>
      </w:r>
      <w:bookmarkStart w:id="0" w:name="_GoBack"/>
      <w:bookmarkEnd w:id="0"/>
      <w:r>
        <w:rPr>
          <w:rFonts w:hint="eastAsia" w:ascii="宋体" w:hAnsi="宋体" w:cs="宋体"/>
          <w:bCs/>
          <w:sz w:val="24"/>
        </w:rPr>
        <w:t>时提供</w:t>
      </w:r>
      <w:r>
        <w:rPr>
          <w:rFonts w:hint="eastAsia" w:ascii="宋体" w:hAnsi="宋体" w:cs="宋体"/>
          <w:bCs/>
          <w:sz w:val="24"/>
          <w:lang w:eastAsia="zh-CN"/>
        </w:rPr>
        <w:t>。</w:t>
      </w:r>
    </w:p>
    <w:p w14:paraId="1D697764">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43AAECE4">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4500C043">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48926734">
      <w:pPr>
        <w:spacing w:line="360" w:lineRule="auto"/>
        <w:ind w:firstLine="480" w:firstLineChars="200"/>
        <w:rPr>
          <w:rFonts w:asciiTheme="minorEastAsia" w:hAnsiTheme="minorEastAsia" w:eastAsiaTheme="minorEastAsia" w:cstheme="minorEastAsia"/>
          <w:sz w:val="24"/>
        </w:rPr>
      </w:pPr>
    </w:p>
    <w:p w14:paraId="63407FFB">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6F238CF1">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4493A65">
      <w:pPr>
        <w:spacing w:line="360" w:lineRule="auto"/>
        <w:ind w:firstLine="480" w:firstLineChars="200"/>
        <w:rPr>
          <w:rFonts w:asciiTheme="minorEastAsia" w:hAnsiTheme="minorEastAsia" w:eastAsiaTheme="minorEastAsia" w:cstheme="minorEastAsia"/>
          <w:sz w:val="24"/>
        </w:rPr>
      </w:pPr>
    </w:p>
    <w:p w14:paraId="571FE7B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4644"/>
      </w:tblGrid>
      <w:tr w14:paraId="33D6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2500" w:type="pct"/>
            <w:tcBorders>
              <w:top w:val="single" w:color="auto" w:sz="4" w:space="0"/>
              <w:left w:val="single" w:color="auto" w:sz="4" w:space="0"/>
              <w:right w:val="single" w:color="auto" w:sz="4" w:space="0"/>
            </w:tcBorders>
            <w:vAlign w:val="center"/>
          </w:tcPr>
          <w:p w14:paraId="118C9CE0">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623B2050">
            <w:pPr>
              <w:jc w:val="center"/>
              <w:rPr>
                <w:rFonts w:asciiTheme="minorEastAsia" w:hAnsiTheme="minorEastAsia" w:eastAsiaTheme="minorEastAsia" w:cstheme="minorEastAsia"/>
                <w:sz w:val="24"/>
              </w:rPr>
            </w:pPr>
          </w:p>
        </w:tc>
        <w:tc>
          <w:tcPr>
            <w:tcW w:w="2500" w:type="pct"/>
            <w:tcBorders>
              <w:left w:val="single" w:color="auto" w:sz="4" w:space="0"/>
            </w:tcBorders>
            <w:vAlign w:val="center"/>
          </w:tcPr>
          <w:p w14:paraId="38F57C7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7276BDB5">
            <w:pPr>
              <w:jc w:val="center"/>
              <w:rPr>
                <w:rFonts w:asciiTheme="minorEastAsia" w:hAnsiTheme="minorEastAsia" w:eastAsiaTheme="minorEastAsia" w:cstheme="minorEastAsia"/>
                <w:sz w:val="24"/>
              </w:rPr>
            </w:pPr>
          </w:p>
        </w:tc>
      </w:tr>
    </w:tbl>
    <w:p w14:paraId="0DBCF33E">
      <w:pPr>
        <w:rPr>
          <w:rFonts w:hint="eastAsia" w:eastAsia="宋体"/>
          <w:lang w:val="en-US" w:eastAsia="zh-CN"/>
        </w:rPr>
      </w:pPr>
      <w:r>
        <w:rPr>
          <w:rFonts w:hint="eastAsia" w:ascii="宋体" w:hAnsi="宋体" w:cs="宋体"/>
          <w:b/>
          <w:bCs/>
          <w:sz w:val="24"/>
        </w:rPr>
        <w:t>注：</w:t>
      </w:r>
      <w:r>
        <w:rPr>
          <w:rFonts w:hint="eastAsia" w:ascii="宋体" w:hAnsi="宋体" w:cs="宋体"/>
          <w:bCs/>
          <w:sz w:val="24"/>
          <w:lang w:val="en-US" w:eastAsia="zh-CN"/>
        </w:rPr>
        <w:t>授权代表</w:t>
      </w:r>
      <w:r>
        <w:rPr>
          <w:rFonts w:hint="eastAsia" w:ascii="宋体" w:hAnsi="宋体" w:cs="宋体"/>
          <w:bCs/>
          <w:sz w:val="24"/>
        </w:rPr>
        <w:t>投标时提供</w:t>
      </w:r>
    </w:p>
    <w:p w14:paraId="6F1CBEAA">
      <w:pPr>
        <w:spacing w:line="560" w:lineRule="exact"/>
        <w:rPr>
          <w:rFonts w:hint="eastAsia" w:asciiTheme="minorEastAsia" w:hAnsi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2BA3BA8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4"/>
          <w:lang w:val="en-US" w:eastAsia="zh-CN"/>
        </w:rPr>
        <w:t>6</w:t>
      </w:r>
      <w:r>
        <w:rPr>
          <w:rFonts w:hint="eastAsia" w:asciiTheme="minorEastAsia" w:hAnsiTheme="minorEastAsia" w:eastAsiaTheme="minorEastAsia" w:cstheme="minorEastAsia"/>
          <w:b/>
          <w:color w:val="auto"/>
          <w:sz w:val="24"/>
          <w:lang w:val="en-US" w:eastAsia="zh-CN"/>
        </w:rPr>
        <w:t>.</w:t>
      </w:r>
      <w:r>
        <w:rPr>
          <w:rFonts w:hint="eastAsia" w:asciiTheme="minorEastAsia" w:hAnsiTheme="minorEastAsia" w:eastAsiaTheme="minorEastAsia" w:cstheme="minorEastAsia"/>
          <w:b/>
          <w:color w:val="auto"/>
          <w:kern w:val="0"/>
          <w:sz w:val="28"/>
          <w:szCs w:val="28"/>
        </w:rPr>
        <w:t xml:space="preserve"> </w:t>
      </w:r>
      <w:r>
        <w:rPr>
          <w:rFonts w:hint="eastAsia" w:asciiTheme="minorEastAsia" w:hAnsiTheme="minorEastAsia" w:eastAsiaTheme="minorEastAsia" w:cstheme="minorEastAsia"/>
          <w:b/>
          <w:color w:val="auto"/>
          <w:sz w:val="24"/>
        </w:rPr>
        <w:t>具有履行本合同所必需的设备和专业技术能力的说明或承诺</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2C724875">
      <w:pPr>
        <w:widowControl/>
        <w:jc w:val="left"/>
        <w:rPr>
          <w:rFonts w:asciiTheme="minorEastAsia" w:hAnsiTheme="minorEastAsia" w:eastAsiaTheme="minorEastAsia" w:cstheme="minorEastAsia"/>
          <w:b/>
          <w:color w:val="auto"/>
          <w:kern w:val="0"/>
          <w:sz w:val="24"/>
        </w:rPr>
      </w:pPr>
    </w:p>
    <w:p w14:paraId="3CD9B3E6">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承诺函</w:t>
      </w:r>
    </w:p>
    <w:p w14:paraId="01FFF191">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A6CB2F7">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p>
    <w:p w14:paraId="156546FA">
      <w:pPr>
        <w:widowControl/>
        <w:spacing w:line="460" w:lineRule="exact"/>
        <w:jc w:val="left"/>
        <w:rPr>
          <w:rFonts w:hint="default" w:asciiTheme="minorEastAsia" w:hAnsiTheme="minorEastAsia" w:eastAsiaTheme="minorEastAsia" w:cstheme="minorEastAsia"/>
          <w:color w:val="auto"/>
          <w:kern w:val="0"/>
          <w:sz w:val="24"/>
          <w:u w:val="single"/>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6FB7D78F">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3AFFDA78">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郑重声明，我公司具有履行合同所必需的设备和专业技术能力，在合同签订前随时愿意提供相关证明材料，符合法律法规规定的资格条件。我方对以上声明负全部法律责任。</w:t>
      </w:r>
    </w:p>
    <w:p w14:paraId="1236E992">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34CD79D">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p>
    <w:p w14:paraId="32055AD2">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2764C32A">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供应商代表(签字) ：　　　　　     　　　</w:t>
      </w:r>
    </w:p>
    <w:p w14:paraId="7F245B4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日    期：</w:t>
      </w:r>
    </w:p>
    <w:p w14:paraId="4A928ABD">
      <w:pPr>
        <w:widowControl/>
        <w:spacing w:line="460" w:lineRule="exact"/>
        <w:ind w:firstLine="1200" w:firstLineChars="500"/>
        <w:jc w:val="left"/>
        <w:rPr>
          <w:rFonts w:asciiTheme="minorEastAsia" w:hAnsiTheme="minorEastAsia" w:eastAsiaTheme="minorEastAsia" w:cstheme="minorEastAsia"/>
          <w:color w:val="auto"/>
          <w:kern w:val="0"/>
          <w:sz w:val="24"/>
          <w:lang w:val="zh-CN"/>
        </w:rPr>
      </w:pPr>
    </w:p>
    <w:p w14:paraId="73C514DF">
      <w:pPr>
        <w:widowControl/>
        <w:spacing w:line="460" w:lineRule="exact"/>
        <w:ind w:firstLine="480" w:firstLineChars="200"/>
        <w:jc w:val="left"/>
        <w:rPr>
          <w:rFonts w:asciiTheme="minorEastAsia" w:hAnsiTheme="minorEastAsia" w:eastAsiaTheme="minorEastAsia" w:cstheme="minorEastAsia"/>
          <w:color w:val="auto"/>
          <w:kern w:val="0"/>
          <w:sz w:val="24"/>
        </w:rPr>
        <w:sectPr>
          <w:pgSz w:w="11906" w:h="16838"/>
          <w:pgMar w:top="1417" w:right="1417" w:bottom="1417" w:left="1417" w:header="907" w:footer="1021" w:gutter="0"/>
          <w:cols w:space="720" w:num="1"/>
          <w:docGrid w:linePitch="312" w:charSpace="0"/>
        </w:sectPr>
      </w:pPr>
    </w:p>
    <w:p w14:paraId="71B0870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8"/>
          <w:szCs w:val="28"/>
          <w:lang w:val="en-US" w:eastAsia="zh-CN"/>
        </w:rPr>
        <w:t>7</w:t>
      </w:r>
      <w:r>
        <w:rPr>
          <w:rFonts w:hint="eastAsia" w:asciiTheme="minorEastAsia" w:hAnsiTheme="minorEastAsia" w:eastAsiaTheme="minorEastAsia" w:cstheme="minorEastAsia"/>
          <w:b/>
          <w:color w:val="auto"/>
          <w:sz w:val="28"/>
          <w:szCs w:val="28"/>
          <w:lang w:val="en-US" w:eastAsia="zh-CN"/>
        </w:rPr>
        <w:t>.</w:t>
      </w:r>
      <w:r>
        <w:rPr>
          <w:rFonts w:hint="eastAsia" w:asciiTheme="minorEastAsia" w:hAnsiTheme="minorEastAsia" w:eastAsiaTheme="minorEastAsia" w:cstheme="minorEastAsia"/>
          <w:b/>
          <w:color w:val="auto"/>
          <w:sz w:val="24"/>
        </w:rPr>
        <w:t>参加政府采购活动前三年内在经营活动中没有重大违法记录的书面声明</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78F5F821">
      <w:pPr>
        <w:widowControl/>
        <w:jc w:val="left"/>
        <w:rPr>
          <w:rFonts w:asciiTheme="minorEastAsia" w:hAnsiTheme="minorEastAsia" w:eastAsiaTheme="minorEastAsia" w:cstheme="minorEastAsia"/>
          <w:b/>
          <w:color w:val="auto"/>
          <w:kern w:val="0"/>
          <w:sz w:val="24"/>
        </w:rPr>
      </w:pPr>
    </w:p>
    <w:p w14:paraId="6DA6DA6C">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声明</w:t>
      </w:r>
    </w:p>
    <w:p w14:paraId="71A8A28D">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7EA93BB">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r>
        <w:rPr>
          <w:rFonts w:hint="eastAsia" w:asciiTheme="minorEastAsia" w:hAnsiTheme="minorEastAsia" w:eastAsiaTheme="minorEastAsia" w:cstheme="minorEastAsia"/>
          <w:color w:val="auto"/>
          <w:kern w:val="0"/>
          <w:sz w:val="24"/>
        </w:rPr>
        <w:t xml:space="preserve"> </w:t>
      </w:r>
    </w:p>
    <w:p w14:paraId="5C73227B">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3D17FD39">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1ABFC01C">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郑重声明，我公司在参加本项目采购活动前三年内无重大违法活动记录，符合法律法规规定的资格条件。我方对以上声明负全部法律责任。</w:t>
      </w:r>
    </w:p>
    <w:p w14:paraId="0817DEA5">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794B679">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5BE54DA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03E0426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供应商代表(签字) ：　　　　　     　　　</w:t>
      </w:r>
    </w:p>
    <w:p w14:paraId="54AEA879">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日    期：</w:t>
      </w:r>
    </w:p>
    <w:p w14:paraId="565F9939">
      <w:pPr>
        <w:adjustRightInd w:val="0"/>
        <w:snapToGrid w:val="0"/>
        <w:spacing w:line="440" w:lineRule="exact"/>
        <w:ind w:firstLine="1920" w:firstLineChars="800"/>
        <w:jc w:val="left"/>
        <w:rPr>
          <w:rFonts w:asciiTheme="minorEastAsia" w:hAnsiTheme="minorEastAsia" w:eastAsiaTheme="minorEastAsia" w:cstheme="minorEastAsia"/>
          <w:color w:val="auto"/>
          <w:sz w:val="24"/>
        </w:rPr>
      </w:pPr>
    </w:p>
    <w:p w14:paraId="345F9A93">
      <w:pPr>
        <w:widowControl/>
        <w:spacing w:before="120" w:beforeLines="50"/>
        <w:jc w:val="left"/>
        <w:rPr>
          <w:rFonts w:hint="eastAsia" w:asciiTheme="minorEastAsia" w:hAnsiTheme="minorEastAsia" w:eastAsiaTheme="minorEastAsia" w:cstheme="minorEastAsia"/>
          <w:bCs/>
          <w:color w:val="auto"/>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622B2A08"/>
    <w:rsid w:val="4F3E07E8"/>
    <w:rsid w:val="5B3319F1"/>
    <w:rsid w:val="622B2A08"/>
    <w:rsid w:val="68FB2DC9"/>
    <w:rsid w:val="6DD753C4"/>
    <w:rsid w:val="7A715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1241</Words>
  <Characters>1250</Characters>
  <Lines>0</Lines>
  <Paragraphs>0</Paragraphs>
  <TotalTime>2</TotalTime>
  <ScaleCrop>false</ScaleCrop>
  <LinksUpToDate>false</LinksUpToDate>
  <CharactersWithSpaces>1587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2024-08-14T01:11:00Z</dcterms:created>
  <dc:creator>c</dc:creator>
  <cp:lastModifiedBy>JYZB</cp:lastModifiedBy>
  <dcterms:modified xsi:type="dcterms:W3CDTF">2025-07-14T08:24:55Z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91CDF030B1AD4097BA2C6AC3E4C268A2_11</vt:lpwstr>
  </property>
  <property fmtid="{D5CDD505-2E9C-101B-9397-08002B2CF9AE}" pid="4" name="KSOTemplateDocerSaveRecord">
    <vt:lpwstr>eyJoZGlkIjoiZGUyNWE1MGU0YmE1N2M2YzBhOTczODhkN2UwNWQ1NzEiLCJ1c2VySWQiOiIyNDIxOTA0MzAifQ==</vt:lpwstr>
  </property>
</Properties>
</file>