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版本号：KY2025-1-73220250731001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医废危废委托处置项目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KY2025-1-732</w:t>
      </w:r>
      <w:r>
        <w:br/>
      </w:r>
      <w:r>
        <w:br/>
      </w:r>
      <w:r>
        <w:br/>
      </w:r>
    </w:p>
    <w:p>
      <w:pPr>
        <w:pStyle w:val="null3"/>
        <w:jc w:val="center"/>
        <w:outlineLvl w:val="5"/>
      </w:pPr>
      <w:r>
        <w:rPr>
          <w:rFonts w:ascii="仿宋_GB2312" w:hAnsi="仿宋_GB2312" w:cs="仿宋_GB2312" w:eastAsia="仿宋_GB2312"/>
          <w:sz w:val="15"/>
          <w:b/>
        </w:rPr>
        <w:t>陕西省结核病防治院</w:t>
      </w:r>
    </w:p>
    <w:p>
      <w:pPr>
        <w:pStyle w:val="null3"/>
        <w:jc w:val="center"/>
        <w:outlineLvl w:val="5"/>
      </w:pPr>
      <w:r>
        <w:rPr>
          <w:rFonts w:ascii="仿宋_GB2312" w:hAnsi="仿宋_GB2312" w:cs="仿宋_GB2312" w:eastAsia="仿宋_GB2312"/>
          <w:sz w:val="15"/>
          <w:b/>
        </w:rPr>
        <w:t>陕西开源招标有限公司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2025年07月31日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陕西省结核病防治院</w:t>
      </w:r>
      <w:r>
        <w:rPr>
          <w:rFonts w:ascii="仿宋_GB2312" w:hAnsi="仿宋_GB2312" w:cs="仿宋_GB2312" w:eastAsia="仿宋_GB2312"/>
        </w:rPr>
        <w:t>委托，拟对</w:t>
      </w:r>
      <w:r>
        <w:rPr>
          <w:rFonts w:ascii="仿宋_GB2312" w:hAnsi="仿宋_GB2312" w:cs="仿宋_GB2312" w:eastAsia="仿宋_GB2312"/>
        </w:rPr>
        <w:t>医废危废委托处置项目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KY2025-1-732</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医废危废委托处置项目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医废危废委托处置项目，具体内容详见单一来源采购文件第三部分。</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采购包1（医废危废委托处置项目）：属于专门面向中小企业采购。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w:t>
      </w:r>
    </w:p>
    <w:p>
      <w:pPr>
        <w:pStyle w:val="null3"/>
      </w:pPr>
      <w:r>
        <w:rPr>
          <w:rFonts w:ascii="仿宋_GB2312" w:hAnsi="仿宋_GB2312" w:cs="仿宋_GB2312" w:eastAsia="仿宋_GB2312"/>
        </w:rPr>
        <w:t>3、税收缴纳证明：提供2024年7月至今已缴纳至少一个月的依法缴纳税款的相关凭据（时间以税款所属日期为准），凭据应有税务机关或代收机关的公章或业务专用章。依法免税或无须缴纳税款的供应商，应提供相关证明文件。</w:t>
      </w:r>
    </w:p>
    <w:p>
      <w:pPr>
        <w:pStyle w:val="null3"/>
      </w:pPr>
      <w:r>
        <w:rPr>
          <w:rFonts w:ascii="仿宋_GB2312" w:hAnsi="仿宋_GB2312" w:cs="仿宋_GB2312" w:eastAsia="仿宋_GB2312"/>
        </w:rPr>
        <w:t>4、社会保障资金缴存证明：提供2024年7月至今已缴存的至少一个月的社会保障资金缴存单据或社保机构开具的社会保险参保缴费情况证明，依法不需要缴纳社会保障资金的单位应提供相关证明材料。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7、法定代表人授权书：法定代表人授权书及被授权人身份证明。（法定代表人直接谈判只须提交其身份证明）</w:t>
      </w:r>
    </w:p>
    <w:p>
      <w:pPr>
        <w:pStyle w:val="null3"/>
      </w:pPr>
      <w:r>
        <w:rPr>
          <w:rFonts w:ascii="仿宋_GB2312" w:hAnsi="仿宋_GB2312" w:cs="仿宋_GB2312" w:eastAsia="仿宋_GB2312"/>
        </w:rPr>
        <w:t>8、中小企业声明函：本项目专门面向中小企业采购，供应商须提供中小企业声明函。</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陕西省结核病防治院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陕西省西安市长安区太乙宫镇上湾村甲字1号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接老师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029-85899294</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杭琨、丁嘉伟、刘金柯、卢韶华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029-81206622-825</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1、交费金额参照国家计委颁布的《招标代理服务收费管理暂行办法》（计价格[2002]1980号）及发改办价格[2003]857号文件规定的招标代理服务收费标准，100万元（不含）以下的项目按标准收取；100万元（含）以上的项目按下浮20%收取。 2、本项目代理服务费按服务计取。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陕西省结核病防治院</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陕西省结核病防治院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按照《医疗废物管理条例》《医疗废物集中处置技术规范》及《西安市医疗废物集中处置实施方案》等相关规定验收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医废危废委托处置项目，具体内容详见单一来源采购文件第三部分。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医废危废委托处置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标的名称：医废危废委托处置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一、项目概况与背景</w:t>
            </w:r>
          </w:p>
          <w:p>
            <w:pPr>
              <w:pStyle w:val="null3"/>
              <w:ind w:firstLine="480"/>
              <w:jc w:val="both"/>
            </w:pPr>
            <w:r>
              <w:rPr>
                <w:rFonts w:ascii="仿宋_GB2312" w:hAnsi="仿宋_GB2312" w:cs="仿宋_GB2312" w:eastAsia="仿宋_GB2312"/>
                <w:sz w:val="24"/>
              </w:rPr>
              <w:t>采购人：陕西省结核病防治院</w:t>
            </w:r>
          </w:p>
          <w:p>
            <w:pPr>
              <w:pStyle w:val="null3"/>
              <w:ind w:firstLine="480"/>
              <w:jc w:val="both"/>
            </w:pPr>
            <w:r>
              <w:rPr>
                <w:rFonts w:ascii="仿宋_GB2312" w:hAnsi="仿宋_GB2312" w:cs="仿宋_GB2312" w:eastAsia="仿宋_GB2312"/>
                <w:sz w:val="24"/>
              </w:rPr>
              <w:t>地</w:t>
            </w:r>
            <w:r>
              <w:rPr>
                <w:rFonts w:ascii="仿宋_GB2312" w:hAnsi="仿宋_GB2312" w:cs="仿宋_GB2312" w:eastAsia="仿宋_GB2312"/>
                <w:sz w:val="24"/>
              </w:rPr>
              <w:t xml:space="preserve">  </w:t>
            </w:r>
            <w:r>
              <w:rPr>
                <w:rFonts w:ascii="仿宋_GB2312" w:hAnsi="仿宋_GB2312" w:cs="仿宋_GB2312" w:eastAsia="仿宋_GB2312"/>
                <w:sz w:val="24"/>
              </w:rPr>
              <w:t>址：西安市长安区太乙宫上湾村甲字</w:t>
            </w:r>
            <w:r>
              <w:rPr>
                <w:rFonts w:ascii="仿宋_GB2312" w:hAnsi="仿宋_GB2312" w:cs="仿宋_GB2312" w:eastAsia="仿宋_GB2312"/>
                <w:sz w:val="24"/>
              </w:rPr>
              <w:t>1号</w:t>
            </w:r>
          </w:p>
          <w:p>
            <w:pPr>
              <w:pStyle w:val="null3"/>
              <w:ind w:firstLine="480"/>
              <w:jc w:val="both"/>
            </w:pPr>
            <w:r>
              <w:rPr>
                <w:rFonts w:ascii="仿宋_GB2312" w:hAnsi="仿宋_GB2312" w:cs="仿宋_GB2312" w:eastAsia="仿宋_GB2312"/>
                <w:sz w:val="24"/>
              </w:rPr>
              <w:t>服务范围与地点：医院所有场所</w:t>
            </w:r>
          </w:p>
          <w:p>
            <w:pPr>
              <w:pStyle w:val="null3"/>
              <w:ind w:firstLine="480"/>
              <w:jc w:val="both"/>
            </w:pPr>
            <w:r>
              <w:rPr>
                <w:rFonts w:ascii="仿宋_GB2312" w:hAnsi="仿宋_GB2312" w:cs="仿宋_GB2312" w:eastAsia="仿宋_GB2312"/>
                <w:sz w:val="24"/>
              </w:rPr>
              <w:t>服务期限：</w:t>
            </w:r>
            <w:r>
              <w:rPr>
                <w:rFonts w:ascii="仿宋_GB2312" w:hAnsi="仿宋_GB2312" w:cs="仿宋_GB2312" w:eastAsia="仿宋_GB2312"/>
                <w:sz w:val="24"/>
              </w:rPr>
              <w:t>3年</w:t>
            </w:r>
          </w:p>
          <w:p>
            <w:pPr>
              <w:pStyle w:val="null3"/>
              <w:ind w:firstLine="480"/>
              <w:jc w:val="both"/>
            </w:pPr>
            <w:r>
              <w:rPr>
                <w:rFonts w:ascii="仿宋_GB2312" w:hAnsi="仿宋_GB2312" w:cs="仿宋_GB2312" w:eastAsia="仿宋_GB2312"/>
                <w:sz w:val="24"/>
              </w:rPr>
              <w:t>预估产生量：我院历史患者使用总床日数约</w:t>
            </w:r>
            <w:r>
              <w:rPr>
                <w:rFonts w:ascii="仿宋_GB2312" w:hAnsi="仿宋_GB2312" w:cs="仿宋_GB2312" w:eastAsia="仿宋_GB2312"/>
                <w:sz w:val="24"/>
              </w:rPr>
              <w:t>27.5万/年</w:t>
            </w:r>
          </w:p>
          <w:p>
            <w:pPr>
              <w:pStyle w:val="null3"/>
              <w:ind w:firstLine="480"/>
              <w:jc w:val="both"/>
            </w:pPr>
            <w:r>
              <w:rPr>
                <w:rFonts w:ascii="仿宋_GB2312" w:hAnsi="仿宋_GB2312" w:cs="仿宋_GB2312" w:eastAsia="仿宋_GB2312"/>
                <w:sz w:val="24"/>
              </w:rPr>
              <w:t>废物类别：</w:t>
            </w:r>
            <w:r>
              <w:rPr>
                <w:rFonts w:ascii="仿宋_GB2312" w:hAnsi="仿宋_GB2312" w:cs="仿宋_GB2312" w:eastAsia="仿宋_GB2312"/>
                <w:sz w:val="24"/>
              </w:rPr>
              <w:t>HWO1-841-001-01，HWO1-841-002-01，HWO1-841-004-01，HW49-772-006-49。</w:t>
            </w:r>
          </w:p>
          <w:p>
            <w:pPr>
              <w:pStyle w:val="null3"/>
              <w:ind w:firstLine="480"/>
              <w:jc w:val="both"/>
            </w:pPr>
            <w:r>
              <w:rPr>
                <w:rFonts w:ascii="仿宋_GB2312" w:hAnsi="仿宋_GB2312" w:cs="仿宋_GB2312" w:eastAsia="仿宋_GB2312"/>
                <w:sz w:val="24"/>
              </w:rPr>
              <w:t>包装方式与容器：根据我院上年度医疗废物产生量提供相应数量的专用包装容器，包括包装袋、利器盒和周转桶等。</w:t>
            </w:r>
          </w:p>
          <w:p>
            <w:pPr>
              <w:pStyle w:val="null3"/>
              <w:jc w:val="both"/>
            </w:pPr>
            <w:r>
              <w:rPr>
                <w:rFonts w:ascii="仿宋_GB2312" w:hAnsi="仿宋_GB2312" w:cs="仿宋_GB2312" w:eastAsia="仿宋_GB2312"/>
                <w:sz w:val="24"/>
                <w:b/>
              </w:rPr>
              <w:t>二、服务内容与要求</w:t>
            </w:r>
          </w:p>
          <w:p>
            <w:pPr>
              <w:pStyle w:val="null3"/>
              <w:ind w:firstLine="480"/>
              <w:jc w:val="both"/>
            </w:pPr>
            <w:r>
              <w:rPr>
                <w:rFonts w:ascii="仿宋_GB2312" w:hAnsi="仿宋_GB2312" w:cs="仿宋_GB2312" w:eastAsia="仿宋_GB2312"/>
                <w:sz w:val="24"/>
              </w:rPr>
              <w:t>1、服务商必须具有《陕西省危险废物许可证》且处理资质包含我院所产生的医废、危废类型。</w:t>
            </w:r>
          </w:p>
          <w:p>
            <w:pPr>
              <w:pStyle w:val="null3"/>
              <w:ind w:firstLine="480"/>
              <w:jc w:val="both"/>
            </w:pPr>
            <w:r>
              <w:rPr>
                <w:rFonts w:ascii="仿宋_GB2312" w:hAnsi="仿宋_GB2312" w:cs="仿宋_GB2312" w:eastAsia="仿宋_GB2312"/>
                <w:sz w:val="24"/>
              </w:rPr>
              <w:t>2、服务商应严格按照《医疗废物管理条例》、《医疗废物集中处置技术规范》及《西安市医疗废物集中处置实施方案》等相关规定，按时接收甲方的医疗危废，安全运抵处置中心并进行无害化处置。</w:t>
            </w:r>
          </w:p>
          <w:p>
            <w:pPr>
              <w:pStyle w:val="null3"/>
              <w:ind w:firstLine="480"/>
              <w:jc w:val="both"/>
            </w:pPr>
            <w:r>
              <w:rPr>
                <w:rFonts w:ascii="仿宋_GB2312" w:hAnsi="仿宋_GB2312" w:cs="仿宋_GB2312" w:eastAsia="仿宋_GB2312"/>
                <w:sz w:val="24"/>
              </w:rPr>
              <w:t>3、指定专人负责我院医疗废物处置的服务工作。</w:t>
            </w:r>
          </w:p>
          <w:p>
            <w:pPr>
              <w:pStyle w:val="null3"/>
              <w:ind w:firstLine="480"/>
              <w:jc w:val="both"/>
            </w:pPr>
            <w:r>
              <w:rPr>
                <w:rFonts w:ascii="仿宋_GB2312" w:hAnsi="仿宋_GB2312" w:cs="仿宋_GB2312" w:eastAsia="仿宋_GB2312"/>
                <w:sz w:val="24"/>
              </w:rPr>
              <w:t>4、指定专人负责医疗废物交接工作，对移交的医疗废物进行核实后填写《危险废物转移联单》（医疗废物专用）和《医疗废物运送登记卡》。</w:t>
            </w:r>
          </w:p>
          <w:p>
            <w:pPr>
              <w:pStyle w:val="null3"/>
              <w:ind w:firstLine="480"/>
              <w:jc w:val="both"/>
            </w:pPr>
            <w:r>
              <w:rPr>
                <w:rFonts w:ascii="仿宋_GB2312" w:hAnsi="仿宋_GB2312" w:cs="仿宋_GB2312" w:eastAsia="仿宋_GB2312"/>
                <w:sz w:val="24"/>
              </w:rPr>
              <w:t>5、指定专人按照约定的时间到我院的医疗废物暂存仓库接收医疗废物。</w:t>
            </w:r>
          </w:p>
          <w:p>
            <w:pPr>
              <w:pStyle w:val="null3"/>
              <w:ind w:firstLine="480"/>
              <w:jc w:val="both"/>
            </w:pPr>
            <w:r>
              <w:rPr>
                <w:rFonts w:ascii="仿宋_GB2312" w:hAnsi="仿宋_GB2312" w:cs="仿宋_GB2312" w:eastAsia="仿宋_GB2312"/>
                <w:sz w:val="24"/>
              </w:rPr>
              <w:t>6、根据《医疗废物管理条例》和《医疗废物集中处置技术规范》对接收的医疗废物进行无害化处置。</w:t>
            </w:r>
          </w:p>
          <w:p>
            <w:pPr>
              <w:pStyle w:val="null3"/>
              <w:ind w:firstLine="480"/>
              <w:jc w:val="both"/>
            </w:pPr>
            <w:r>
              <w:rPr>
                <w:rFonts w:ascii="仿宋_GB2312" w:hAnsi="仿宋_GB2312" w:cs="仿宋_GB2312" w:eastAsia="仿宋_GB2312"/>
                <w:sz w:val="24"/>
              </w:rPr>
              <w:t>7、如承包方未按规范收运、处置我院的医疗废物，造成二次污染的事实，一切责任由承包方承担。</w:t>
            </w:r>
          </w:p>
          <w:p>
            <w:pPr>
              <w:pStyle w:val="null3"/>
              <w:jc w:val="both"/>
            </w:pPr>
            <w:r>
              <w:rPr>
                <w:rFonts w:ascii="仿宋_GB2312" w:hAnsi="仿宋_GB2312" w:cs="仿宋_GB2312" w:eastAsia="仿宋_GB2312"/>
                <w:sz w:val="24"/>
                <w:b/>
              </w:rPr>
              <w:t>三、成果交付要求</w:t>
            </w:r>
          </w:p>
          <w:p>
            <w:pPr>
              <w:pStyle w:val="null3"/>
              <w:ind w:firstLine="480"/>
              <w:jc w:val="both"/>
            </w:pPr>
            <w:r>
              <w:rPr>
                <w:rFonts w:ascii="仿宋_GB2312" w:hAnsi="仿宋_GB2312" w:cs="仿宋_GB2312" w:eastAsia="仿宋_GB2312"/>
                <w:sz w:val="24"/>
              </w:rPr>
              <w:t>服务效果应达到国家有关医疗废物集中处置服务标准。</w:t>
            </w:r>
          </w:p>
          <w:p>
            <w:pPr>
              <w:pStyle w:val="null3"/>
              <w:jc w:val="both"/>
            </w:pPr>
            <w:r>
              <w:rPr>
                <w:rFonts w:ascii="仿宋_GB2312" w:hAnsi="仿宋_GB2312" w:cs="仿宋_GB2312" w:eastAsia="仿宋_GB2312"/>
                <w:sz w:val="24"/>
                <w:b/>
              </w:rPr>
              <w:t>四、质量验收标准或规范：</w:t>
            </w:r>
            <w:r>
              <w:rPr>
                <w:rFonts w:ascii="仿宋_GB2312" w:hAnsi="仿宋_GB2312" w:cs="仿宋_GB2312" w:eastAsia="仿宋_GB2312"/>
                <w:sz w:val="24"/>
              </w:rPr>
              <w:t>参考行业标准</w:t>
            </w:r>
          </w:p>
          <w:p>
            <w:pPr>
              <w:pStyle w:val="null3"/>
              <w:jc w:val="both"/>
            </w:pPr>
            <w:r>
              <w:rPr>
                <w:rFonts w:ascii="仿宋_GB2312" w:hAnsi="仿宋_GB2312" w:cs="仿宋_GB2312" w:eastAsia="仿宋_GB2312"/>
                <w:sz w:val="24"/>
                <w:b/>
              </w:rPr>
              <w:t>五、收费标准</w:t>
            </w:r>
          </w:p>
          <w:p>
            <w:pPr>
              <w:pStyle w:val="null3"/>
              <w:jc w:val="both"/>
            </w:pPr>
            <w:r>
              <w:rPr>
                <w:rFonts w:ascii="仿宋_GB2312" w:hAnsi="仿宋_GB2312" w:cs="仿宋_GB2312" w:eastAsia="仿宋_GB2312"/>
                <w:sz w:val="24"/>
              </w:rPr>
              <w:t>处置费收费标准按《西安市物价局关于医疗废物处置收费标准的复函》（市物函</w:t>
            </w:r>
            <w:r>
              <w:rPr>
                <w:rFonts w:ascii="仿宋_GB2312" w:hAnsi="仿宋_GB2312" w:cs="仿宋_GB2312" w:eastAsia="仿宋_GB2312"/>
                <w:sz w:val="24"/>
              </w:rPr>
              <w:t>[2004]290号）执行：“对一级以上（含一级）医院按实际使用床位数收费，每张床位每日收取2元医疗废物处置费”。</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根据采购文件及合同规定执行</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根据采购文件及合同规定执行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服务期：3年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陕西省结核病防治院指定地点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合同签订后，乙方于每季度10日前向甲方提供上季度处置费电子发票，甲方收到发票后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合同签订后，乙方于每季度10日前向甲方提供上季度处置费电子发票，甲方收到发票后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合同签订后，乙方于每季度10日前向甲方提供上季度处置费电子发票，甲方收到发票后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合同签订后，乙方于每季度10日前向甲方提供上季度处置费电子发票，甲方收到发票后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按照《医疗废物管理条例》《医疗废物集中处置技术规范》及《西安市医疗废物集中处置实施方案》等相关规定验收。</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根据采购文件及合同规定执行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1、供应商需要在线提交所有通过电子化交易平台实施的政府采购项目的响应文件。同时线下提交纸质响应文件正本壹份、副本贰份、电子版壹份（U盘壹份）。 2、纸质响应文件正副本分别胶装，标明供应商名称密封递交（响应文件采用双面打印）。 3、线下纸质文件递交截止时间：同在线递交电子响应文件截止时间一致；线下纸质文件递交地点：西安市雁展路1111号莱安中心T6-15层。如需邮寄响应文件，仅接受顺丰速运（联系人：杭琨、联系电话：029-81206622-825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提供2024年7月至今已缴纳至少一个月的依法缴纳税款的相关凭据（时间以税款所属日期为准），凭据应有税务机关或代收机关的公章或业务专用章。依法免税或无须缴纳税款的供应商，应提供相关证明文件。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提供2024年7月至今已缴存的至少一个月的社会保障资金缴存单据或社保机构开具的社会保险参保缴费情况证明，依法不需要缴纳社会保障资金的单位应提供相关证明材料。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法定代表人授权书及被授权人身份证明。（法定代表人直接谈判只须提交其身份证明）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本项目专门面向中小企业采购，供应商须提供中小企业声明函。</w:t>
            </w:r>
          </w:p>
        </w:tc>
        <w:tc>
          <w:tcPr>
            <w:tcW w:type="dxa" w:w="1661"/>
          </w:tcPr>
          <w:p>
            <w:pPr>
              <w:pStyle w:val="null3"/>
            </w:pPr>
            <w:r>
              <w:rPr>
                <w:rFonts w:ascii="仿宋_GB2312" w:hAnsi="仿宋_GB2312" w:cs="仿宋_GB2312" w:eastAsia="仿宋_GB2312"/>
              </w:rPr>
              <w:t>供应商资格证明文件.docx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中小企业声明函 报价表 供应商承诺书.docx 商务条款响应说明.docx 响应文件封面 分项报价表.docx 残疾人福利性单位声明函 服务方案 标的清单 服务内容及服务要求应答表.docx 供应商资格证明文件.docx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有可能影响项目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响应文件按单一来源采购文件要求签字盖章</w:t>
            </w:r>
          </w:p>
        </w:tc>
        <w:tc>
          <w:tcPr>
            <w:tcW w:type="dxa" w:w="1661"/>
          </w:tcPr>
          <w:p>
            <w:pPr>
              <w:pStyle w:val="null3"/>
            </w:pPr>
            <w:r>
              <w:rPr>
                <w:rFonts w:ascii="仿宋_GB2312" w:hAnsi="仿宋_GB2312" w:cs="仿宋_GB2312" w:eastAsia="仿宋_GB2312"/>
              </w:rPr>
              <w:t>中小企业声明函 报价表 供应商承诺书.docx 商务条款响应说明.docx 响应文件封面 分项报价表.docx 残疾人福利性单位声明函 服务方案 标的清单 服务内容及服务要求应答表.docx 供应商资格证明文件.docx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谈判有效期达到单一来源采购文件要求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符合法律、法规和单一来源采购文件中规定的其他实质性要求</w:t>
            </w:r>
          </w:p>
        </w:tc>
        <w:tc>
          <w:tcPr>
            <w:tcW w:type="dxa" w:w="1661"/>
          </w:tcPr>
          <w:p>
            <w:pPr>
              <w:pStyle w:val="null3"/>
            </w:pPr>
            <w:r>
              <w:rPr>
                <w:rFonts w:ascii="仿宋_GB2312" w:hAnsi="仿宋_GB2312" w:cs="仿宋_GB2312" w:eastAsia="仿宋_GB2312"/>
              </w:rPr>
              <w:t>中小企业声明函 报价表 供应商承诺书.docx 商务条款响应说明.docx 响应文件封面 分项报价表.docx 残疾人福利性单位声明函 服务方案 标的清单 服务内容及服务要求应答表.docx 供应商资格证明文件.docx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中小企业声明函 报价表 供应商承诺书.docx 商务条款响应说明.docx 响应文件封面 分项报价表.docx 残疾人福利性单位声明函 服务方案 标的清单 服务内容及服务要求应答表.docx 供应商资格证明文件.docx 响应函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