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62ABFA">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360" w:lineRule="auto"/>
        <w:jc w:val="center"/>
        <w:textAlignment w:val="auto"/>
        <w:outlineLvl w:val="0"/>
        <w:rPr>
          <w:rFonts w:hint="eastAsia" w:ascii="宋体" w:hAnsi="宋体" w:eastAsia="宋体" w:cs="宋体"/>
          <w:b/>
          <w:bCs/>
          <w:sz w:val="36"/>
          <w:szCs w:val="36"/>
          <w:highlight w:val="none"/>
          <w:lang w:eastAsia="zh-CN"/>
        </w:rPr>
      </w:pPr>
      <w:bookmarkStart w:id="0" w:name="_Toc30402"/>
      <w:r>
        <w:rPr>
          <w:rFonts w:hint="eastAsia" w:ascii="宋体" w:hAnsi="宋体" w:eastAsia="宋体" w:cs="宋体"/>
          <w:b/>
          <w:bCs/>
          <w:sz w:val="36"/>
          <w:szCs w:val="36"/>
          <w:highlight w:val="none"/>
          <w:lang w:eastAsia="zh-CN"/>
        </w:rPr>
        <w:t>合同主要条款</w:t>
      </w:r>
      <w:bookmarkEnd w:id="0"/>
    </w:p>
    <w:p w14:paraId="61231A11">
      <w:pPr>
        <w:keepNext w:val="0"/>
        <w:keepLines w:val="0"/>
        <w:pageBreakBefore w:val="0"/>
        <w:widowControl w:val="0"/>
        <w:kinsoku/>
        <w:wordWrap/>
        <w:overflowPunct/>
        <w:topLinePunct/>
        <w:autoSpaceDE/>
        <w:autoSpaceDN/>
        <w:bidi w:val="0"/>
        <w:adjustRightInd/>
        <w:snapToGrid/>
        <w:spacing w:line="408" w:lineRule="auto"/>
        <w:jc w:val="center"/>
        <w:textAlignment w:val="auto"/>
        <w:outlineLvl w:val="9"/>
        <w:rPr>
          <w:rFonts w:hint="eastAsia" w:ascii="宋体" w:hAnsi="宋体" w:eastAsia="宋体" w:cs="宋体"/>
          <w:b/>
          <w:bCs/>
          <w:color w:val="auto"/>
          <w:sz w:val="24"/>
          <w:szCs w:val="24"/>
          <w:lang w:val="zh-CN" w:eastAsia="zh-CN"/>
        </w:rPr>
      </w:pPr>
    </w:p>
    <w:p w14:paraId="472585D1">
      <w:pPr>
        <w:keepNext w:val="0"/>
        <w:keepLines w:val="0"/>
        <w:pageBreakBefore w:val="0"/>
        <w:widowControl w:val="0"/>
        <w:kinsoku/>
        <w:wordWrap/>
        <w:overflowPunct/>
        <w:topLinePunct/>
        <w:autoSpaceDE/>
        <w:autoSpaceDN/>
        <w:bidi w:val="0"/>
        <w:adjustRightInd/>
        <w:snapToGrid/>
        <w:spacing w:line="408" w:lineRule="auto"/>
        <w:jc w:val="center"/>
        <w:textAlignment w:val="auto"/>
        <w:outlineLvl w:val="9"/>
        <w:rPr>
          <w:rFonts w:hint="eastAsia" w:ascii="宋体" w:hAnsi="宋体" w:eastAsia="宋体" w:cs="宋体"/>
          <w:b/>
          <w:bCs/>
          <w:color w:val="auto"/>
          <w:sz w:val="24"/>
          <w:szCs w:val="24"/>
          <w:lang w:val="zh-CN" w:eastAsia="zh-CN"/>
        </w:rPr>
      </w:pPr>
      <w:r>
        <w:rPr>
          <w:rFonts w:hint="eastAsia" w:ascii="宋体" w:hAnsi="宋体" w:eastAsia="宋体" w:cs="宋体"/>
          <w:b/>
          <w:bCs/>
          <w:color w:val="auto"/>
          <w:sz w:val="24"/>
          <w:szCs w:val="24"/>
          <w:lang w:val="zh-CN" w:eastAsia="zh-CN"/>
        </w:rPr>
        <w:t>（参考范本，具体以甲乙双方协商为准）</w:t>
      </w:r>
    </w:p>
    <w:p w14:paraId="29E69FC3">
      <w:pPr>
        <w:keepNext w:val="0"/>
        <w:keepLines w:val="0"/>
        <w:pageBreakBefore w:val="0"/>
        <w:widowControl w:val="0"/>
        <w:kinsoku/>
        <w:wordWrap/>
        <w:overflowPunct/>
        <w:topLinePunct/>
        <w:autoSpaceDE/>
        <w:autoSpaceDN/>
        <w:bidi w:val="0"/>
        <w:adjustRightInd/>
        <w:snapToGrid/>
        <w:spacing w:line="408" w:lineRule="auto"/>
        <w:ind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合同编号：</w:t>
      </w:r>
      <w:r>
        <w:rPr>
          <w:rFonts w:hint="eastAsia" w:ascii="宋体" w:hAnsi="宋体" w:eastAsia="宋体" w:cs="宋体"/>
          <w:color w:val="auto"/>
          <w:sz w:val="24"/>
          <w:szCs w:val="24"/>
          <w:lang w:val="en-US" w:eastAsia="zh-CN"/>
        </w:rPr>
        <w:t>HZCX</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SX-</w:t>
      </w: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502</w:t>
      </w:r>
      <w:r>
        <w:rPr>
          <w:rFonts w:hint="eastAsia" w:ascii="宋体" w:hAnsi="宋体" w:cs="宋体"/>
          <w:color w:val="auto"/>
          <w:sz w:val="24"/>
          <w:szCs w:val="24"/>
          <w:lang w:val="en-US" w:eastAsia="zh-CN"/>
        </w:rPr>
        <w:t>8</w:t>
      </w:r>
    </w:p>
    <w:p w14:paraId="31EA8203">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outlineLvl w:val="9"/>
        <w:rPr>
          <w:rFonts w:hint="eastAsia" w:ascii="宋体" w:hAnsi="宋体" w:eastAsia="宋体" w:cs="宋体"/>
          <w:color w:val="auto"/>
          <w:sz w:val="24"/>
          <w:szCs w:val="24"/>
          <w:u w:val="single"/>
          <w:lang w:val="en-US"/>
        </w:rPr>
      </w:pPr>
      <w:r>
        <w:rPr>
          <w:rFonts w:hint="eastAsia" w:ascii="宋体" w:hAnsi="宋体" w:eastAsia="宋体" w:cs="宋体"/>
          <w:color w:val="auto"/>
          <w:sz w:val="24"/>
          <w:szCs w:val="24"/>
          <w:lang w:eastAsia="zh-CN"/>
        </w:rPr>
        <w:t>发包人（以下简称甲方）</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陕西省监狱管理局      </w:t>
      </w:r>
      <w:r>
        <w:rPr>
          <w:rFonts w:hint="eastAsia" w:ascii="宋体" w:hAnsi="宋体" w:eastAsia="宋体" w:cs="宋体"/>
          <w:b w:val="0"/>
          <w:bCs/>
          <w:color w:val="auto"/>
          <w:kern w:val="0"/>
          <w:sz w:val="24"/>
          <w:szCs w:val="24"/>
          <w:u w:val="single"/>
          <w:shd w:val="clear" w:color="auto" w:fill="FFFFFF"/>
          <w:lang w:val="en-US" w:eastAsia="zh-CN" w:bidi="ar"/>
        </w:rPr>
        <w:t xml:space="preserve"> </w:t>
      </w:r>
    </w:p>
    <w:p w14:paraId="5DD15B72">
      <w:pPr>
        <w:keepNext w:val="0"/>
        <w:keepLines w:val="0"/>
        <w:pageBreakBefore w:val="0"/>
        <w:widowControl w:val="0"/>
        <w:kinsoku/>
        <w:wordWrap/>
        <w:overflowPunct/>
        <w:topLinePunct/>
        <w:autoSpaceDE/>
        <w:autoSpaceDN/>
        <w:bidi w:val="0"/>
        <w:adjustRightInd/>
        <w:snapToGrid/>
        <w:spacing w:line="408" w:lineRule="auto"/>
        <w:ind w:firstLine="480" w:firstLineChars="200"/>
        <w:textAlignment w:val="auto"/>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lang w:eastAsia="zh-CN"/>
        </w:rPr>
        <w:t>承包人（以下简称乙方）</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eastAsia="zh-CN"/>
        </w:rPr>
        <w:t>招标</w:t>
      </w:r>
      <w:r>
        <w:rPr>
          <w:rFonts w:hint="eastAsia" w:ascii="宋体" w:hAnsi="宋体" w:eastAsia="宋体" w:cs="宋体"/>
          <w:color w:val="auto"/>
          <w:sz w:val="24"/>
          <w:szCs w:val="24"/>
          <w:u w:val="single"/>
        </w:rPr>
        <w:t>确定）</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569E4DCC">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根据《中华人民共和国合同法》、其他有关法律、行政法规及</w:t>
      </w:r>
      <w:r>
        <w:rPr>
          <w:rFonts w:hint="eastAsia" w:ascii="宋体" w:hAnsi="宋体" w:eastAsia="宋体" w:cs="宋体"/>
          <w:color w:val="auto"/>
          <w:sz w:val="24"/>
          <w:szCs w:val="24"/>
          <w:u w:val="single"/>
          <w:lang w:val="en-US" w:eastAsia="zh-CN"/>
        </w:rPr>
        <w:t xml:space="preserve"> 陕西省监狱管理局“积分制”管理系统开发项目</w:t>
      </w:r>
      <w:r>
        <w:rPr>
          <w:rFonts w:hint="eastAsia" w:ascii="宋体" w:hAnsi="宋体" w:eastAsia="宋体" w:cs="宋体"/>
          <w:i w:val="0"/>
          <w:iCs w:val="0"/>
          <w:caps w:val="0"/>
          <w:color w:val="auto"/>
          <w:spacing w:val="0"/>
          <w:sz w:val="24"/>
          <w:szCs w:val="24"/>
          <w:u w:val="single"/>
          <w:lang w:val="en-US" w:eastAsia="zh-CN"/>
        </w:rPr>
        <w:t xml:space="preserve"> </w:t>
      </w:r>
      <w:r>
        <w:rPr>
          <w:rFonts w:hint="eastAsia" w:ascii="宋体" w:hAnsi="宋体" w:eastAsia="宋体" w:cs="宋体"/>
          <w:color w:val="auto"/>
          <w:sz w:val="24"/>
          <w:szCs w:val="24"/>
          <w:lang w:val="en-US" w:eastAsia="zh-CN"/>
        </w:rPr>
        <w:t>（项目编号：HZCX</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SX-</w:t>
      </w: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502</w:t>
      </w:r>
      <w:r>
        <w:rPr>
          <w:rFonts w:hint="eastAsia" w:ascii="宋体" w:hAnsi="宋体" w:cs="宋体"/>
          <w:color w:val="auto"/>
          <w:sz w:val="24"/>
          <w:szCs w:val="24"/>
          <w:lang w:val="en-US" w:eastAsia="zh-CN"/>
        </w:rPr>
        <w:t>8</w:t>
      </w:r>
      <w:r>
        <w:rPr>
          <w:rFonts w:hint="eastAsia" w:ascii="宋体" w:hAnsi="宋体" w:eastAsia="宋体" w:cs="宋体"/>
          <w:color w:val="auto"/>
          <w:sz w:val="24"/>
          <w:szCs w:val="24"/>
          <w:lang w:val="en-US" w:eastAsia="zh-CN"/>
        </w:rPr>
        <w:t>）采购项目的《采购文件》、乙方的《投标响应文件》及《中标通知书》，遵循平等、自愿、公平和诚实信用的原则，甲方双方同意签订本合同。合同附件及本项目的采购文件、投标文件、《中标通知书》等均为本合同不可分割的部分。双方同意共同遵守如下条款：</w:t>
      </w:r>
    </w:p>
    <w:p w14:paraId="1A5B37FB">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2" w:firstLineChars="200"/>
        <w:jc w:val="left"/>
        <w:textAlignment w:val="auto"/>
        <w:outlineLvl w:val="9"/>
        <w:rPr>
          <w:rFonts w:hint="eastAsia" w:ascii="宋体" w:hAnsi="宋体" w:eastAsia="宋体" w:cs="宋体"/>
          <w:b/>
          <w:bCs/>
          <w:color w:val="auto"/>
          <w:sz w:val="24"/>
          <w:szCs w:val="24"/>
          <w:lang w:val="en-US" w:eastAsia="zh-CN"/>
        </w:rPr>
      </w:pPr>
      <w:bookmarkStart w:id="1" w:name="_Toc19716"/>
      <w:r>
        <w:rPr>
          <w:rFonts w:hint="eastAsia" w:ascii="宋体" w:hAnsi="宋体" w:eastAsia="宋体" w:cs="宋体"/>
          <w:b/>
          <w:bCs/>
          <w:color w:val="auto"/>
          <w:sz w:val="24"/>
          <w:szCs w:val="24"/>
          <w:lang w:val="en-US" w:eastAsia="zh-CN"/>
        </w:rPr>
        <w:t>一、项目概况</w:t>
      </w:r>
      <w:bookmarkEnd w:id="1"/>
    </w:p>
    <w:p w14:paraId="5189BBF9">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项目名称：陕西省监狱管理局“积分制”管理系统开发项目</w:t>
      </w:r>
    </w:p>
    <w:p w14:paraId="0DAF4EE3">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采购单位：陕西省监狱管理局</w:t>
      </w:r>
    </w:p>
    <w:p w14:paraId="776847F9">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实施地点：陕西省监狱局</w:t>
      </w:r>
    </w:p>
    <w:p w14:paraId="2D177989">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2" w:firstLineChars="200"/>
        <w:jc w:val="left"/>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二、项目承包范围</w:t>
      </w:r>
    </w:p>
    <w:p w14:paraId="07F4BE3B">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主要建设内容及规模：主要为积分制管理系统软件开发。</w:t>
      </w:r>
    </w:p>
    <w:p w14:paraId="2802254B">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2" w:firstLineChars="200"/>
        <w:jc w:val="left"/>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三、合同</w:t>
      </w:r>
      <w:r>
        <w:rPr>
          <w:rFonts w:hint="eastAsia" w:ascii="宋体" w:hAnsi="宋体" w:cs="宋体"/>
          <w:b/>
          <w:bCs/>
          <w:color w:val="auto"/>
          <w:sz w:val="24"/>
          <w:szCs w:val="24"/>
          <w:lang w:val="en-US" w:eastAsia="zh-CN"/>
        </w:rPr>
        <w:t>服务期</w:t>
      </w:r>
    </w:p>
    <w:p w14:paraId="16A1B11F">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服务期</w:t>
      </w:r>
      <w:r>
        <w:rPr>
          <w:rFonts w:hint="eastAsia" w:ascii="宋体" w:hAnsi="宋体" w:eastAsia="宋体" w:cs="宋体"/>
          <w:color w:val="auto"/>
          <w:sz w:val="24"/>
          <w:szCs w:val="24"/>
          <w:lang w:val="en-US" w:eastAsia="zh-CN"/>
        </w:rPr>
        <w:t>：自合同签订之日起40日历天</w:t>
      </w:r>
    </w:p>
    <w:p w14:paraId="24BB3520">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2" w:firstLineChars="200"/>
        <w:jc w:val="left"/>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四、质量标准</w:t>
      </w:r>
    </w:p>
    <w:p w14:paraId="3F26A0A7">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乙方必须在合同要求的服务期内，完成本项目，并确保质量达到</w:t>
      </w:r>
      <w:r>
        <w:rPr>
          <w:rFonts w:hint="eastAsia" w:ascii="宋体" w:hAnsi="宋体" w:eastAsia="宋体" w:cs="宋体"/>
          <w:color w:val="auto"/>
          <w:sz w:val="24"/>
          <w:szCs w:val="24"/>
          <w:u w:val="single"/>
          <w:lang w:val="en-US" w:eastAsia="zh-CN"/>
        </w:rPr>
        <w:t xml:space="preserve"> 合格 </w:t>
      </w:r>
      <w:r>
        <w:rPr>
          <w:rFonts w:hint="eastAsia" w:ascii="宋体" w:hAnsi="宋体" w:eastAsia="宋体" w:cs="宋体"/>
          <w:color w:val="auto"/>
          <w:sz w:val="24"/>
          <w:szCs w:val="24"/>
          <w:u w:val="none"/>
          <w:lang w:val="en-US" w:eastAsia="zh-CN"/>
        </w:rPr>
        <w:t>标准</w:t>
      </w:r>
      <w:r>
        <w:rPr>
          <w:rFonts w:hint="eastAsia" w:ascii="宋体" w:hAnsi="宋体" w:eastAsia="宋体" w:cs="宋体"/>
          <w:color w:val="auto"/>
          <w:sz w:val="24"/>
          <w:szCs w:val="24"/>
          <w:lang w:val="en-US" w:eastAsia="zh-CN"/>
        </w:rPr>
        <w:t>。</w:t>
      </w:r>
    </w:p>
    <w:p w14:paraId="129CA093">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2" w:firstLineChars="200"/>
        <w:jc w:val="left"/>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五、合同价款</w:t>
      </w:r>
    </w:p>
    <w:p w14:paraId="76C8FFAD">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 合同总价（大写）：                 （人民币：        ）元；</w:t>
      </w:r>
    </w:p>
    <w:p w14:paraId="719BC7C0">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2" w:firstLineChars="200"/>
        <w:jc w:val="left"/>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六、验收</w:t>
      </w:r>
    </w:p>
    <w:p w14:paraId="355F3BB0">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 乙方需在约定服务期内按技术规范及要求完成本项目。</w:t>
      </w:r>
    </w:p>
    <w:p w14:paraId="68931839">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 验收由甲方组织，乙方全权配合进行，验收所产生的相关费用由乙方承担；</w:t>
      </w:r>
    </w:p>
    <w:p w14:paraId="17C86DC7">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验收标准：按国家有关规定以及甲方采购文件的质量要求和技术指标、乙方的投标文件及承诺与本合同约定标准进行验收；甲乙双方如对质量要求和技术指标的约定标准有相互抵触或异议的事项，由甲方在采购与投标文件中按质量要求和技术指标比较优胜的原则确定该项的约定标准进行验收；</w:t>
      </w:r>
    </w:p>
    <w:p w14:paraId="3AFF07B9">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验收时如发现项目规范不符合采购要求标准及本合同规定的其他情形者，甲方应做出详尽的记录，或由甲乙双方签署备忘录，此记录或备忘录可用为有效证据，由此产生的时间延误与有关费用由乙方承担，验收期限相应顺延；</w:t>
      </w:r>
    </w:p>
    <w:p w14:paraId="5D7C4EC6">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3）如质量验收合格，双方签署质量验收报告。</w:t>
      </w:r>
    </w:p>
    <w:p w14:paraId="5D910733">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 项目完成后</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30</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日内，甲方无故不进行验收工作，视同验收合格。</w:t>
      </w:r>
    </w:p>
    <w:p w14:paraId="17B3F6E8">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 如乙方项目质量不能达到合同约定的质量标准，甲方有权终止合同，并视作乙方不能如约完成本</w:t>
      </w:r>
      <w:bookmarkStart w:id="5" w:name="_GoBack"/>
      <w:bookmarkEnd w:id="5"/>
      <w:r>
        <w:rPr>
          <w:rFonts w:hint="eastAsia" w:ascii="宋体" w:hAnsi="宋体" w:eastAsia="宋体" w:cs="宋体"/>
          <w:color w:val="auto"/>
          <w:sz w:val="24"/>
          <w:szCs w:val="24"/>
          <w:lang w:val="en-US" w:eastAsia="zh-CN"/>
        </w:rPr>
        <w:t>项目，而须支付违约赔偿金给甲方，同时甲方可依法追究乙方的违约责任。 </w:t>
      </w:r>
    </w:p>
    <w:p w14:paraId="514EF077">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2" w:firstLineChars="200"/>
        <w:jc w:val="left"/>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七、付款方式</w:t>
      </w:r>
    </w:p>
    <w:p w14:paraId="09EFBE07">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 付款单位：人民币</w:t>
      </w:r>
    </w:p>
    <w:p w14:paraId="41C3EE7D">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cs="宋体"/>
          <w:color w:val="auto"/>
          <w:sz w:val="24"/>
          <w:szCs w:val="24"/>
          <w:lang w:val="en-US" w:eastAsia="zh-CN"/>
        </w:rPr>
      </w:pPr>
      <w:r>
        <w:rPr>
          <w:rFonts w:hint="eastAsia" w:ascii="宋体" w:hAnsi="宋体" w:eastAsia="宋体" w:cs="宋体"/>
          <w:color w:val="auto"/>
          <w:sz w:val="24"/>
          <w:szCs w:val="24"/>
          <w:lang w:val="en-US" w:eastAsia="zh-CN"/>
        </w:rPr>
        <w:t>2. 付款方式：</w:t>
      </w:r>
      <w:r>
        <w:rPr>
          <w:rFonts w:hint="eastAsia" w:ascii="宋体" w:hAnsi="宋体" w:cs="宋体"/>
          <w:color w:val="auto"/>
          <w:sz w:val="24"/>
          <w:szCs w:val="24"/>
          <w:lang w:val="en-US" w:eastAsia="zh-CN"/>
        </w:rPr>
        <w:t>分期付款</w:t>
      </w:r>
    </w:p>
    <w:p w14:paraId="464D1D5C">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合同签订后，达到付款条件起10日内，支付合同总金额的30.00%</w:t>
      </w:r>
      <w:r>
        <w:rPr>
          <w:rFonts w:hint="eastAsia" w:ascii="宋体" w:hAnsi="宋体" w:cs="宋体"/>
          <w:color w:val="auto"/>
          <w:sz w:val="24"/>
          <w:szCs w:val="24"/>
          <w:lang w:val="en-US" w:eastAsia="zh-CN"/>
        </w:rPr>
        <w:t>；</w:t>
      </w:r>
    </w:p>
    <w:p w14:paraId="630FB75D">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系统开发完成并上线试运行后，达到付款条件起10日内，支付合同总金额的50.00%</w:t>
      </w:r>
      <w:r>
        <w:rPr>
          <w:rFonts w:hint="eastAsia" w:ascii="宋体" w:hAnsi="宋体" w:cs="宋体"/>
          <w:color w:val="auto"/>
          <w:sz w:val="24"/>
          <w:szCs w:val="24"/>
          <w:lang w:val="en-US" w:eastAsia="zh-CN"/>
        </w:rPr>
        <w:t>；</w:t>
      </w:r>
    </w:p>
    <w:p w14:paraId="7B11D92A">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项目结算后，达到付款条件起1</w:t>
      </w:r>
      <w:r>
        <w:rPr>
          <w:rFonts w:hint="eastAsia" w:ascii="宋体" w:hAnsi="宋体" w:cs="宋体"/>
          <w:color w:val="auto"/>
          <w:sz w:val="24"/>
          <w:szCs w:val="24"/>
          <w:lang w:val="en-US" w:eastAsia="zh-CN"/>
        </w:rPr>
        <w:t>0</w:t>
      </w:r>
      <w:r>
        <w:rPr>
          <w:rFonts w:hint="eastAsia" w:ascii="宋体" w:hAnsi="宋体" w:eastAsia="宋体" w:cs="宋体"/>
          <w:color w:val="auto"/>
          <w:sz w:val="24"/>
          <w:szCs w:val="24"/>
          <w:lang w:val="en-US" w:eastAsia="zh-CN"/>
        </w:rPr>
        <w:t>日内，支付合同总金额的17.00%</w:t>
      </w:r>
      <w:r>
        <w:rPr>
          <w:rFonts w:hint="eastAsia" w:ascii="宋体" w:hAnsi="宋体" w:cs="宋体"/>
          <w:color w:val="auto"/>
          <w:sz w:val="24"/>
          <w:szCs w:val="24"/>
          <w:lang w:val="en-US" w:eastAsia="zh-CN"/>
        </w:rPr>
        <w:t>；</w:t>
      </w:r>
    </w:p>
    <w:p w14:paraId="3E7E1C67">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lang w:val="en-US" w:eastAsia="zh-CN"/>
        </w:rPr>
      </w:pPr>
      <w:r>
        <w:rPr>
          <w:rFonts w:hint="eastAsia" w:ascii="宋体" w:hAnsi="宋体" w:eastAsia="宋体" w:cs="宋体"/>
          <w:color w:val="auto"/>
          <w:sz w:val="24"/>
          <w:szCs w:val="24"/>
          <w:lang w:val="en-US" w:eastAsia="zh-CN"/>
        </w:rPr>
        <w:t>质保期满，达到付款条件起10日内，支付合同总金额的3.00%。</w:t>
      </w:r>
    </w:p>
    <w:p w14:paraId="2AE4C202">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2" w:firstLineChars="200"/>
        <w:jc w:val="left"/>
        <w:textAlignment w:val="auto"/>
        <w:outlineLvl w:val="9"/>
        <w:rPr>
          <w:rFonts w:hint="eastAsia" w:ascii="宋体" w:hAnsi="宋体" w:eastAsia="宋体" w:cs="宋体"/>
          <w:b/>
          <w:bCs/>
          <w:color w:val="auto"/>
          <w:sz w:val="24"/>
          <w:szCs w:val="24"/>
          <w:lang w:val="en-US" w:eastAsia="zh-CN"/>
        </w:rPr>
      </w:pPr>
      <w:bookmarkStart w:id="2" w:name="_Toc6296"/>
      <w:r>
        <w:rPr>
          <w:rFonts w:hint="eastAsia" w:ascii="宋体" w:hAnsi="宋体" w:eastAsia="宋体" w:cs="宋体"/>
          <w:b/>
          <w:bCs/>
          <w:color w:val="auto"/>
          <w:sz w:val="24"/>
          <w:szCs w:val="24"/>
          <w:lang w:val="en-US" w:eastAsia="zh-CN"/>
        </w:rPr>
        <w:t>八、违约责任</w:t>
      </w:r>
      <w:bookmarkEnd w:id="2"/>
    </w:p>
    <w:p w14:paraId="16A48036">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 按《合同法》中的相关条款执行。</w:t>
      </w:r>
    </w:p>
    <w:p w14:paraId="256F892B">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 未按合同要求提供服务或货物及服务质量不能满足合同要求，甲方有权依据《合同法》有关条款及合同约定终止合同，并要求供应商承担违约责任。</w:t>
      </w:r>
    </w:p>
    <w:p w14:paraId="366850D1">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2" w:firstLineChars="200"/>
        <w:jc w:val="left"/>
        <w:textAlignment w:val="auto"/>
        <w:outlineLvl w:val="9"/>
        <w:rPr>
          <w:rFonts w:hint="eastAsia" w:ascii="宋体" w:hAnsi="宋体" w:eastAsia="宋体" w:cs="宋体"/>
          <w:b/>
          <w:bCs/>
          <w:color w:val="auto"/>
          <w:sz w:val="24"/>
          <w:szCs w:val="24"/>
          <w:lang w:val="en-US" w:eastAsia="zh-CN"/>
        </w:rPr>
      </w:pPr>
      <w:bookmarkStart w:id="3" w:name="_Toc2393"/>
      <w:r>
        <w:rPr>
          <w:rFonts w:hint="eastAsia" w:ascii="宋体" w:hAnsi="宋体" w:eastAsia="宋体" w:cs="宋体"/>
          <w:b/>
          <w:bCs/>
          <w:color w:val="auto"/>
          <w:sz w:val="24"/>
          <w:szCs w:val="24"/>
          <w:lang w:val="en-US" w:eastAsia="zh-CN"/>
        </w:rPr>
        <w:t>九、争议解决</w:t>
      </w:r>
      <w:bookmarkEnd w:id="3"/>
    </w:p>
    <w:p w14:paraId="5A9A177A">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合同履行期间,若双方发生争议，可协商或由有关部门调解解决，协商或调解不成的，由当事人依法维护其合法权益。</w:t>
      </w:r>
    </w:p>
    <w:p w14:paraId="49B027D5">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2" w:firstLineChars="200"/>
        <w:jc w:val="left"/>
        <w:textAlignment w:val="auto"/>
        <w:outlineLvl w:val="9"/>
        <w:rPr>
          <w:rFonts w:hint="eastAsia" w:ascii="宋体" w:hAnsi="宋体" w:eastAsia="宋体" w:cs="宋体"/>
          <w:b/>
          <w:bCs/>
          <w:color w:val="auto"/>
          <w:sz w:val="24"/>
          <w:szCs w:val="24"/>
          <w:lang w:val="en-US" w:eastAsia="zh-CN"/>
        </w:rPr>
      </w:pPr>
      <w:bookmarkStart w:id="4" w:name="_Toc24457"/>
      <w:r>
        <w:rPr>
          <w:rFonts w:hint="eastAsia" w:ascii="宋体" w:hAnsi="宋体" w:eastAsia="宋体" w:cs="宋体"/>
          <w:b/>
          <w:bCs/>
          <w:color w:val="auto"/>
          <w:sz w:val="24"/>
          <w:szCs w:val="24"/>
          <w:lang w:val="en-US" w:eastAsia="zh-CN"/>
        </w:rPr>
        <w:t>十、合同生效及其他</w:t>
      </w:r>
      <w:bookmarkEnd w:id="4"/>
    </w:p>
    <w:p w14:paraId="62B190F8">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 本合同自签订之日起生效。</w:t>
      </w:r>
    </w:p>
    <w:p w14:paraId="17EE87EE">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 未尽事宜由双方在签订合同时具体明确或依法签订补充合同。</w:t>
      </w:r>
    </w:p>
    <w:p w14:paraId="21A32773">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408" w:lineRule="auto"/>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 合同一式六份，采购人二份，成交供应商二份、采购代理机构一份；结算付款一份。</w:t>
      </w:r>
    </w:p>
    <w:p w14:paraId="422A3B10">
      <w:pPr>
        <w:keepNext w:val="0"/>
        <w:keepLines w:val="0"/>
        <w:pageBreakBefore w:val="0"/>
        <w:widowControl w:val="0"/>
        <w:kinsoku/>
        <w:wordWrap/>
        <w:overflowPunct/>
        <w:topLinePunct/>
        <w:autoSpaceDE/>
        <w:autoSpaceDN/>
        <w:bidi w:val="0"/>
        <w:adjustRightInd/>
        <w:snapToGrid/>
        <w:spacing w:line="360" w:lineRule="auto"/>
        <w:ind w:firstLine="564" w:firstLineChars="235"/>
        <w:textAlignment w:val="auto"/>
        <w:outlineLvl w:val="9"/>
        <w:rPr>
          <w:rFonts w:hint="eastAsia" w:ascii="宋体" w:hAnsi="宋体" w:eastAsia="宋体" w:cs="宋体"/>
          <w:color w:val="auto"/>
          <w:sz w:val="24"/>
          <w:szCs w:val="24"/>
        </w:rPr>
      </w:pPr>
    </w:p>
    <w:p w14:paraId="26FC4A5C">
      <w:pPr>
        <w:pStyle w:val="2"/>
        <w:keepNext w:val="0"/>
        <w:keepLines w:val="0"/>
        <w:pageBreakBefore w:val="0"/>
        <w:widowControl w:val="0"/>
        <w:kinsoku/>
        <w:wordWrap/>
        <w:overflowPunct/>
        <w:autoSpaceDE/>
        <w:autoSpaceDN/>
        <w:bidi w:val="0"/>
        <w:adjustRightInd/>
        <w:snapToGrid/>
        <w:spacing w:after="0" w:afterLines="0" w:line="360" w:lineRule="auto"/>
        <w:textAlignment w:val="auto"/>
        <w:outlineLvl w:val="9"/>
        <w:rPr>
          <w:rFonts w:hint="eastAsia" w:ascii="宋体" w:hAnsi="宋体" w:eastAsia="宋体" w:cs="宋体"/>
          <w:color w:val="auto"/>
          <w:sz w:val="24"/>
          <w:szCs w:val="24"/>
        </w:rPr>
      </w:pPr>
    </w:p>
    <w:p w14:paraId="6D380985">
      <w:pPr>
        <w:keepNext w:val="0"/>
        <w:keepLines w:val="0"/>
        <w:pageBreakBefore w:val="0"/>
        <w:widowControl w:val="0"/>
        <w:kinsoku/>
        <w:wordWrap/>
        <w:overflowPunct/>
        <w:autoSpaceDE/>
        <w:autoSpaceDN/>
        <w:bidi w:val="0"/>
        <w:adjustRightInd/>
        <w:snapToGrid/>
        <w:spacing w:line="360" w:lineRule="auto"/>
        <w:textAlignment w:val="auto"/>
        <w:outlineLvl w:val="9"/>
        <w:rPr>
          <w:rFonts w:hint="eastAsia" w:ascii="宋体" w:hAnsi="宋体" w:eastAsia="宋体" w:cs="宋体"/>
          <w:color w:val="auto"/>
          <w:sz w:val="24"/>
          <w:szCs w:val="24"/>
        </w:rPr>
      </w:pPr>
    </w:p>
    <w:p w14:paraId="5581062F">
      <w:pPr>
        <w:keepNext w:val="0"/>
        <w:keepLines w:val="0"/>
        <w:pageBreakBefore w:val="0"/>
        <w:widowControl w:val="0"/>
        <w:kinsoku/>
        <w:wordWrap/>
        <w:overflowPunct/>
        <w:topLinePunct/>
        <w:autoSpaceDE/>
        <w:autoSpaceDN/>
        <w:bidi w:val="0"/>
        <w:adjustRightInd/>
        <w:snapToGrid/>
        <w:spacing w:line="408" w:lineRule="auto"/>
        <w:ind w:firstLine="480" w:firstLineChars="200"/>
        <w:textAlignment w:val="auto"/>
        <w:outlineLvl w:val="9"/>
        <w:rPr>
          <w:rFonts w:hint="eastAsia" w:ascii="宋体" w:hAnsi="宋体" w:eastAsia="宋体" w:cs="宋体"/>
          <w:color w:val="auto"/>
          <w:sz w:val="24"/>
          <w:szCs w:val="24"/>
          <w:lang w:val="en-US"/>
        </w:rPr>
      </w:pPr>
      <w:r>
        <w:rPr>
          <w:rFonts w:hint="eastAsia" w:ascii="宋体" w:hAnsi="宋体" w:eastAsia="宋体" w:cs="宋体"/>
          <w:color w:val="auto"/>
          <w:sz w:val="24"/>
          <w:szCs w:val="24"/>
          <w:lang w:eastAsia="zh-CN"/>
        </w:rPr>
        <w:t>发包人</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盖章</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承包人：（</w:t>
      </w:r>
      <w:r>
        <w:rPr>
          <w:rFonts w:hint="eastAsia" w:ascii="宋体" w:hAnsi="宋体" w:eastAsia="宋体" w:cs="宋体"/>
          <w:color w:val="auto"/>
          <w:sz w:val="24"/>
          <w:szCs w:val="24"/>
          <w:lang w:eastAsia="zh-CN"/>
        </w:rPr>
        <w:t>盖章</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p>
    <w:p w14:paraId="14A0A4B9">
      <w:pPr>
        <w:keepNext w:val="0"/>
        <w:keepLines w:val="0"/>
        <w:pageBreakBefore w:val="0"/>
        <w:widowControl w:val="0"/>
        <w:kinsoku/>
        <w:wordWrap/>
        <w:overflowPunct/>
        <w:topLinePunct/>
        <w:autoSpaceDE/>
        <w:autoSpaceDN/>
        <w:bidi w:val="0"/>
        <w:adjustRightInd/>
        <w:snapToGrid/>
        <w:spacing w:line="408"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33B22D0D">
      <w:pPr>
        <w:keepNext w:val="0"/>
        <w:keepLines w:val="0"/>
        <w:pageBreakBefore w:val="0"/>
        <w:widowControl w:val="0"/>
        <w:kinsoku/>
        <w:wordWrap/>
        <w:overflowPunct/>
        <w:topLinePunct/>
        <w:autoSpaceDE/>
        <w:autoSpaceDN/>
        <w:bidi w:val="0"/>
        <w:adjustRightInd/>
        <w:snapToGrid/>
        <w:spacing w:line="408"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rPr>
        <w:t>法定代表人：</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p>
    <w:p w14:paraId="040C19D7">
      <w:pPr>
        <w:keepNext w:val="0"/>
        <w:keepLines w:val="0"/>
        <w:pageBreakBefore w:val="0"/>
        <w:widowControl w:val="0"/>
        <w:kinsoku/>
        <w:wordWrap/>
        <w:overflowPunct/>
        <w:topLinePunct/>
        <w:autoSpaceDE/>
        <w:autoSpaceDN/>
        <w:bidi w:val="0"/>
        <w:adjustRightInd/>
        <w:snapToGrid/>
        <w:spacing w:line="408"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委托代理人：</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委托代理人：</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p>
    <w:p w14:paraId="1371EC3A">
      <w:pPr>
        <w:keepNext w:val="0"/>
        <w:keepLines w:val="0"/>
        <w:pageBreakBefore w:val="0"/>
        <w:widowControl w:val="0"/>
        <w:kinsoku/>
        <w:wordWrap/>
        <w:overflowPunct/>
        <w:topLinePunct/>
        <w:autoSpaceDE/>
        <w:autoSpaceDN/>
        <w:bidi w:val="0"/>
        <w:adjustRightInd/>
        <w:snapToGrid/>
        <w:spacing w:line="408"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p>
    <w:p w14:paraId="5B76D11A">
      <w:pPr>
        <w:keepNext w:val="0"/>
        <w:keepLines w:val="0"/>
        <w:pageBreakBefore w:val="0"/>
        <w:widowControl w:val="0"/>
        <w:kinsoku/>
        <w:wordWrap/>
        <w:overflowPunct/>
        <w:topLinePunct/>
        <w:autoSpaceDE/>
        <w:autoSpaceDN/>
        <w:bidi w:val="0"/>
        <w:adjustRightInd/>
        <w:snapToGrid/>
        <w:spacing w:line="408"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传  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传  真：</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p>
    <w:p w14:paraId="30071BF9">
      <w:pPr>
        <w:keepNext w:val="0"/>
        <w:keepLines w:val="0"/>
        <w:pageBreakBefore w:val="0"/>
        <w:widowControl w:val="0"/>
        <w:kinsoku/>
        <w:wordWrap/>
        <w:overflowPunct/>
        <w:topLinePunct/>
        <w:autoSpaceDE/>
        <w:autoSpaceDN/>
        <w:bidi w:val="0"/>
        <w:adjustRightInd/>
        <w:snapToGrid/>
        <w:spacing w:line="408"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开户行：</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开户行：</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p>
    <w:p w14:paraId="6E3383AC">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outlineLvl w:val="9"/>
        <w:rPr>
          <w:rFonts w:hint="eastAsia" w:ascii="宋体" w:hAnsi="宋体" w:eastAsia="宋体" w:cs="宋体"/>
          <w:b w:val="0"/>
          <w:bCs w:val="0"/>
          <w:color w:val="auto"/>
          <w:sz w:val="24"/>
          <w:szCs w:val="24"/>
          <w:highlight w:val="red"/>
          <w:u w:val="none"/>
          <w:lang w:val="en-US" w:eastAsia="zh-CN"/>
        </w:rPr>
      </w:pPr>
      <w:r>
        <w:rPr>
          <w:rFonts w:hint="eastAsia" w:ascii="宋体" w:hAnsi="宋体" w:eastAsia="宋体" w:cs="宋体"/>
          <w:color w:val="auto"/>
          <w:sz w:val="24"/>
          <w:szCs w:val="24"/>
        </w:rPr>
        <w:t>帐  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帐  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6AFA83B7">
      <w:pPr>
        <w:keepNext w:val="0"/>
        <w:keepLines w:val="0"/>
        <w:pageBreakBefore w:val="0"/>
        <w:widowControl w:val="0"/>
        <w:kinsoku/>
        <w:wordWrap/>
        <w:overflowPunct/>
        <w:bidi w:val="0"/>
        <w:snapToGrid/>
        <w:spacing w:line="360" w:lineRule="auto"/>
        <w:ind w:firstLine="643" w:firstLineChars="200"/>
        <w:textAlignment w:val="auto"/>
        <w:outlineLvl w:val="9"/>
        <w:rPr>
          <w:rFonts w:hint="eastAsia" w:ascii="宋体" w:hAnsi="宋体" w:eastAsia="宋体" w:cs="宋体"/>
          <w:b/>
          <w:bCs/>
          <w:color w:val="auto"/>
          <w:sz w:val="32"/>
          <w:szCs w:val="32"/>
          <w:lang w:eastAsia="zh-CN"/>
        </w:rPr>
      </w:pPr>
    </w:p>
    <w:p w14:paraId="5D7AF82D">
      <w:pPr>
        <w:keepNext w:val="0"/>
        <w:keepLines w:val="0"/>
        <w:pageBreakBefore w:val="0"/>
        <w:widowControl w:val="0"/>
        <w:kinsoku/>
        <w:wordWrap/>
        <w:overflowPunct/>
        <w:bidi w:val="0"/>
        <w:snapToGrid/>
        <w:spacing w:line="360" w:lineRule="auto"/>
        <w:jc w:val="center"/>
        <w:textAlignment w:val="auto"/>
        <w:outlineLvl w:val="9"/>
        <w:rPr>
          <w:rFonts w:hint="eastAsia" w:ascii="宋体" w:hAnsi="宋体" w:eastAsia="宋体" w:cs="宋体"/>
          <w:b/>
          <w:bCs/>
          <w:color w:val="auto"/>
          <w:sz w:val="36"/>
          <w:szCs w:val="36"/>
          <w:lang w:eastAsia="zh-CN"/>
        </w:rPr>
      </w:pPr>
    </w:p>
    <w:p w14:paraId="0083397A">
      <w:pPr>
        <w:keepNext w:val="0"/>
        <w:keepLines w:val="0"/>
        <w:pageBreakBefore w:val="0"/>
        <w:widowControl w:val="0"/>
        <w:kinsoku/>
        <w:wordWrap/>
        <w:overflowPunct/>
        <w:bidi w:val="0"/>
        <w:snapToGrid/>
        <w:spacing w:line="360" w:lineRule="auto"/>
        <w:ind w:firstLine="480" w:firstLineChars="200"/>
        <w:textAlignment w:val="auto"/>
        <w:outlineLvl w:val="9"/>
        <w:rPr>
          <w:rFonts w:hint="eastAsia" w:ascii="宋体" w:hAnsi="宋体" w:eastAsia="宋体" w:cs="宋体"/>
          <w:color w:val="auto"/>
          <w:sz w:val="24"/>
          <w:szCs w:val="20"/>
        </w:rPr>
      </w:pPr>
    </w:p>
    <w:p w14:paraId="287F778E">
      <w:pPr>
        <w:keepNext w:val="0"/>
        <w:keepLines w:val="0"/>
        <w:pageBreakBefore w:val="0"/>
        <w:widowControl w:val="0"/>
        <w:kinsoku/>
        <w:wordWrap/>
        <w:overflowPunct/>
        <w:bidi w:val="0"/>
        <w:snapToGrid/>
        <w:spacing w:line="360" w:lineRule="auto"/>
        <w:jc w:val="center"/>
        <w:textAlignment w:val="auto"/>
        <w:outlineLvl w:val="9"/>
        <w:rPr>
          <w:rFonts w:hint="eastAsia" w:ascii="宋体" w:hAnsi="宋体" w:eastAsia="宋体" w:cs="宋体"/>
          <w:b/>
          <w:bCs/>
          <w:color w:val="auto"/>
          <w:sz w:val="36"/>
          <w:szCs w:val="36"/>
          <w:lang w:eastAsia="zh-CN"/>
        </w:rPr>
      </w:pPr>
    </w:p>
    <w:p w14:paraId="62A000A5">
      <w:pPr>
        <w:keepNext w:val="0"/>
        <w:keepLines w:val="0"/>
        <w:pageBreakBefore w:val="0"/>
        <w:widowControl w:val="0"/>
        <w:kinsoku/>
        <w:wordWrap/>
        <w:overflowPunct/>
        <w:bidi w:val="0"/>
        <w:snapToGrid/>
        <w:spacing w:line="360" w:lineRule="auto"/>
        <w:jc w:val="center"/>
        <w:textAlignment w:val="auto"/>
        <w:outlineLvl w:val="9"/>
        <w:rPr>
          <w:rFonts w:hint="eastAsia" w:ascii="宋体" w:hAnsi="宋体" w:eastAsia="宋体" w:cs="宋体"/>
          <w:b/>
          <w:bCs/>
          <w:sz w:val="36"/>
          <w:szCs w:val="36"/>
          <w:lang w:eastAsia="zh-CN"/>
        </w:rPr>
      </w:pPr>
    </w:p>
    <w:p w14:paraId="02052E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490BD4"/>
    <w:rsid w:val="5578776C"/>
    <w:rsid w:val="6CCB0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p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1285</Words>
  <Characters>1349</Characters>
  <Lines>0</Lines>
  <Paragraphs>0</Paragraphs>
  <TotalTime>3</TotalTime>
  <ScaleCrop>false</ScaleCrop>
  <LinksUpToDate>false</LinksUpToDate>
  <CharactersWithSpaces>1666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2025-08-11T03:32:00Z</dcterms:created>
  <dc:creator>Administrator</dc:creator>
  <cp:lastModifiedBy>X.</cp:lastModifiedBy>
  <dcterms:modified xsi:type="dcterms:W3CDTF">2025-08-11T06:13:00Z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eyJoZGlkIjoiZGE5MDQ5M2I0M2FhOGY4YTNiMmRkMGJjMjc0ODRhMWQiLCJ1c2VySWQiOiIxMTYxNDIwMDM5In0=</vt:lpwstr>
  </property>
  <property fmtid="{D5CDD505-2E9C-101B-9397-08002B2CF9AE}" pid="4" name="ICV">
    <vt:lpwstr>CEE225BA5FB34642B9EE631F2D3D655F_12</vt:lpwstr>
  </property>
</Properties>
</file>