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22FFF">
      <w:pPr>
        <w:numPr>
          <w:ilvl w:val="0"/>
          <w:numId w:val="1"/>
        </w:numPr>
        <w:jc w:val="center"/>
        <w:rPr>
          <w:rFonts w:hint="eastAsia" w:ascii="宋体" w:hAnsi="宋体" w:cs="宋体"/>
          <w:b/>
          <w:color w:val="auto"/>
          <w:szCs w:val="28"/>
          <w:highlight w:val="none"/>
        </w:rPr>
      </w:pPr>
      <w:bookmarkStart w:id="0" w:name="_GoBack"/>
      <w:bookmarkEnd w:id="0"/>
      <w:r>
        <w:rPr>
          <w:rFonts w:hint="eastAsia" w:ascii="宋体" w:hAnsi="宋体" w:cs="宋体"/>
          <w:b/>
          <w:color w:val="auto"/>
          <w:szCs w:val="28"/>
          <w:highlight w:val="none"/>
        </w:rPr>
        <w:t>磋商方案说明</w:t>
      </w:r>
    </w:p>
    <w:p w14:paraId="1CD783EC">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04B1D051">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51B784D9">
      <w:pPr>
        <w:rPr>
          <w:rFonts w:hint="eastAsia"/>
        </w:rPr>
      </w:pPr>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726E6D"/>
    <w:rsid w:val="60BD01F2"/>
    <w:rsid w:val="7FCB47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3"/>
    <w:semiHidden/>
    <w:qFormat/>
    <w:uiPriority w:val="0"/>
    <w:rPr>
      <w:rFonts w:ascii="宋体" w:hAnsi="宋体" w:eastAsia="宋体" w:cs="宋体"/>
      <w:sz w:val="20"/>
      <w:szCs w:val="20"/>
      <w:lang w:val="en-US" w:eastAsia="en-US" w:bidi="ar-SA"/>
    </w:rPr>
  </w:style>
  <w:style w:type="paragraph" w:styleId="3">
    <w:name w:val="index 5"/>
    <w:basedOn w:val="1"/>
    <w:next w:val="1"/>
    <w:qFormat/>
    <w:uiPriority w:val="0"/>
    <w:pPr>
      <w:ind w:left="800" w:leftChars="8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0</TotalTime>
  <ScaleCrop>false</ScaleCrop>
  <LinksUpToDate>false</LinksUpToDate>
  <CharactersWithSpaces>128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2025-07-30T09:20:58Z</dcterms:created>
  <dc:creator>Administrator</dc:creator>
  <cp:lastModifiedBy>宋璟雯</cp:lastModifiedBy>
  <dcterms:modified xsi:type="dcterms:W3CDTF">2025-07-30T09:29:50Z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6CF1F902B694447592FE5C2C55F3954D_13</vt:lpwstr>
  </property>
</Properties>
</file>