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3B1AC">
      <w:pPr>
        <w:jc w:val="center"/>
        <w:rPr>
          <w:rFonts w:hint="eastAsia" w:ascii="宋体" w:hAnsi="宋体" w:cs="宋体"/>
          <w:b/>
          <w:color w:val="auto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Cs w:val="28"/>
          <w:highlight w:val="none"/>
        </w:rPr>
        <w:t>三、 分项报价表</w:t>
      </w:r>
    </w:p>
    <w:p w14:paraId="49FE8B70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68825E8C">
      <w:pPr>
        <w:spacing w:line="400" w:lineRule="exac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磋商供应商名称：                                                              </w:t>
      </w:r>
    </w:p>
    <w:p w14:paraId="37E19D22">
      <w:pPr>
        <w:spacing w:line="400" w:lineRule="exac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采购项目编号：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TWZB2025-133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                                        </w:t>
      </w:r>
    </w:p>
    <w:tbl>
      <w:tblPr>
        <w:tblStyle w:val="4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3140"/>
        <w:gridCol w:w="1295"/>
        <w:gridCol w:w="1406"/>
        <w:gridCol w:w="1550"/>
      </w:tblGrid>
      <w:tr w14:paraId="314B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1230" w:type="dxa"/>
            <w:noWrap w:val="0"/>
            <w:vAlign w:val="center"/>
          </w:tcPr>
          <w:p w14:paraId="7A57A0DB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3422" w:type="dxa"/>
            <w:noWrap w:val="0"/>
            <w:vAlign w:val="center"/>
          </w:tcPr>
          <w:p w14:paraId="3A0E3BBE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412" w:type="dxa"/>
            <w:noWrap w:val="0"/>
            <w:vAlign w:val="center"/>
          </w:tcPr>
          <w:p w14:paraId="3981301A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数量</w:t>
            </w: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1533" w:type="dxa"/>
            <w:noWrap w:val="0"/>
            <w:vAlign w:val="center"/>
          </w:tcPr>
          <w:p w14:paraId="4AF59959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工资</w:t>
            </w: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人/月/元</w:t>
            </w: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690" w:type="dxa"/>
            <w:noWrap w:val="0"/>
            <w:vAlign w:val="center"/>
          </w:tcPr>
          <w:p w14:paraId="35FD2A01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总价（元</w:t>
            </w: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/年</w:t>
            </w: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）</w:t>
            </w:r>
          </w:p>
        </w:tc>
      </w:tr>
      <w:tr w14:paraId="57DE4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49965C4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422" w:type="dxa"/>
            <w:noWrap w:val="0"/>
            <w:vAlign w:val="center"/>
          </w:tcPr>
          <w:p w14:paraId="4DB6CE16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大工</w:t>
            </w:r>
          </w:p>
        </w:tc>
        <w:tc>
          <w:tcPr>
            <w:tcW w:w="1412" w:type="dxa"/>
            <w:noWrap w:val="0"/>
            <w:vAlign w:val="center"/>
          </w:tcPr>
          <w:p w14:paraId="58E1EDE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33" w:type="dxa"/>
            <w:noWrap w:val="0"/>
            <w:vAlign w:val="center"/>
          </w:tcPr>
          <w:p w14:paraId="13F28E5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4D8E7057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5E736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38944C07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422" w:type="dxa"/>
            <w:noWrap w:val="0"/>
            <w:vAlign w:val="center"/>
          </w:tcPr>
          <w:p w14:paraId="48B2344A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中工</w:t>
            </w:r>
          </w:p>
        </w:tc>
        <w:tc>
          <w:tcPr>
            <w:tcW w:w="1412" w:type="dxa"/>
            <w:noWrap w:val="0"/>
            <w:vAlign w:val="center"/>
          </w:tcPr>
          <w:p w14:paraId="7321CEB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33" w:type="dxa"/>
            <w:noWrap w:val="0"/>
            <w:vAlign w:val="center"/>
          </w:tcPr>
          <w:p w14:paraId="1CEF25B4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424029D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5460E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30" w:type="dxa"/>
            <w:noWrap w:val="0"/>
            <w:vAlign w:val="center"/>
          </w:tcPr>
          <w:p w14:paraId="3703E25F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422" w:type="dxa"/>
            <w:noWrap w:val="0"/>
            <w:vAlign w:val="center"/>
          </w:tcPr>
          <w:p w14:paraId="03E74412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小工</w:t>
            </w:r>
          </w:p>
        </w:tc>
        <w:tc>
          <w:tcPr>
            <w:tcW w:w="1412" w:type="dxa"/>
            <w:noWrap w:val="0"/>
            <w:vAlign w:val="center"/>
          </w:tcPr>
          <w:p w14:paraId="101836BB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533" w:type="dxa"/>
            <w:noWrap w:val="0"/>
            <w:vAlign w:val="center"/>
          </w:tcPr>
          <w:p w14:paraId="6B3B47D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55EB925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5A617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597" w:type="dxa"/>
            <w:gridSpan w:val="4"/>
            <w:noWrap w:val="0"/>
            <w:vAlign w:val="center"/>
          </w:tcPr>
          <w:p w14:paraId="2060D2A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</w:rPr>
              <w:t>合计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（元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/年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1690" w:type="dxa"/>
            <w:noWrap w:val="0"/>
            <w:vAlign w:val="center"/>
          </w:tcPr>
          <w:p w14:paraId="068201E4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294A7AFC">
      <w:pPr>
        <w:spacing w:before="240" w:line="480" w:lineRule="exact"/>
        <w:ind w:firstLine="90" w:firstLineChars="50"/>
        <w:jc w:val="left"/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注：1、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磋商供应商必须按分项报价表报价，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本项目最终结算以分项报价表人员工资及实际考勤按月据实结算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eastAsia="zh-CN"/>
        </w:rPr>
        <w:t>；</w:t>
      </w:r>
    </w:p>
    <w:p w14:paraId="0AEA3512">
      <w:pPr>
        <w:spacing w:line="480" w:lineRule="exact"/>
        <w:ind w:firstLine="450" w:firstLineChars="250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2、“分项报价表”各分项报价合计应当与“第一次磋商报价表”总报价相等</w:t>
      </w:r>
      <w:r>
        <w:rPr>
          <w:rFonts w:hint="eastAsia" w:ascii="宋体" w:hAnsi="宋体" w:cs="宋体"/>
          <w:b/>
          <w:bCs/>
          <w:color w:val="auto"/>
          <w:sz w:val="18"/>
          <w:szCs w:val="18"/>
          <w:highlight w:val="none"/>
        </w:rPr>
        <w:t>；</w:t>
      </w:r>
    </w:p>
    <w:p w14:paraId="6D01A310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3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、“分项报价表”报价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最多保留小数点后两位；</w:t>
      </w:r>
    </w:p>
    <w:p w14:paraId="61CB9560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、如果按单价计算的结果与金额不一致时，以单价为准修正金额与合计金额；</w:t>
      </w:r>
    </w:p>
    <w:p w14:paraId="57137BEA">
      <w:pPr>
        <w:spacing w:line="480" w:lineRule="exact"/>
        <w:ind w:firstLine="450" w:firstLineChars="250"/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5、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此表可自行扩展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eastAsia="zh-CN"/>
        </w:rPr>
        <w:t>。</w:t>
      </w:r>
    </w:p>
    <w:p w14:paraId="66660660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4B6B168D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2EA21C00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79849B8A">
      <w:pPr>
        <w:adjustRightInd w:val="0"/>
        <w:spacing w:line="400" w:lineRule="exact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37F3CAE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55075FB1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6A39E4C">
      <w:pPr>
        <w:spacing w:line="360" w:lineRule="auto"/>
        <w:ind w:firstLine="120" w:firstLineChars="50"/>
        <w:outlineLvl w:val="1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</w:p>
    <w:p w14:paraId="53E8E88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29320B"/>
    <w:rsid w:val="60BD01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264</Characters>
  <Lines>0</Lines>
  <Paragraphs>0</Paragraphs>
  <TotalTime>0</TotalTime>
  <ScaleCrop>false</ScaleCrop>
  <LinksUpToDate>false</LinksUpToDate>
  <CharactersWithSpaces>393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2025-07-30T09:20:58Z</dcterms:created>
  <dc:creator>Administrator</dc:creator>
  <cp:lastModifiedBy>宋璟雯</cp:lastModifiedBy>
  <dcterms:modified xsi:type="dcterms:W3CDTF">2025-07-30T09:33:10Z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eyJoZGlkIjoiN2Y4YWYxYmQzZjI4NzUxZmYwNzczZWM3MmVlZTM0MGQiLCJ1c2VySWQiOiIxNDUxODIyODU0In0=</vt:lpwstr>
  </property>
  <property fmtid="{D5CDD505-2E9C-101B-9397-08002B2CF9AE}" pid="4" name="ICV">
    <vt:lpwstr>592696F4BB4640C997F7A31D452D15E3_13</vt:lpwstr>
  </property>
</Properties>
</file>