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53C65">
      <w:pPr>
        <w:widowControl/>
        <w:adjustRightInd w:val="0"/>
        <w:snapToGrid w:val="0"/>
        <w:spacing w:line="360" w:lineRule="auto"/>
        <w:ind w:right="-693" w:rightChars="-330"/>
        <w:jc w:val="center"/>
        <w:rPr>
          <w:rFonts w:hint="eastAsia" w:ascii="仿宋" w:hAnsi="仿宋" w:eastAsia="仿宋" w:cs="仿宋"/>
          <w:b/>
          <w:bCs/>
          <w:color w:val="000000"/>
          <w:kern w:val="0"/>
          <w:sz w:val="32"/>
          <w:szCs w:val="28"/>
          <w:lang w:eastAsia="zh-CN"/>
        </w:rPr>
      </w:pPr>
      <w:bookmarkStart w:id="0" w:name="_GoBack"/>
      <w:r>
        <w:rPr>
          <w:rFonts w:hint="eastAsia" w:ascii="仿宋" w:hAnsi="仿宋" w:eastAsia="仿宋" w:cs="仿宋"/>
          <w:b/>
          <w:bCs/>
          <w:color w:val="000000"/>
          <w:kern w:val="0"/>
          <w:sz w:val="32"/>
          <w:szCs w:val="28"/>
          <w:lang w:eastAsia="zh-CN"/>
        </w:rPr>
        <w:t>合同模板</w:t>
      </w:r>
    </w:p>
    <w:bookmarkEnd w:id="0"/>
    <w:p w14:paraId="2D8026FA">
      <w:pPr>
        <w:widowControl/>
        <w:adjustRightInd w:val="0"/>
        <w:snapToGrid w:val="0"/>
        <w:spacing w:line="360" w:lineRule="auto"/>
        <w:ind w:right="-693" w:rightChars="-330"/>
        <w:rPr>
          <w:rFonts w:ascii="仿宋" w:hAnsi="仿宋" w:eastAsia="仿宋" w:cs="仿宋"/>
          <w:b/>
          <w:color w:val="000000"/>
          <w:kern w:val="0"/>
          <w:sz w:val="15"/>
          <w:szCs w:val="15"/>
          <w:u w:val="single"/>
        </w:rPr>
      </w:pPr>
      <w:r>
        <w:rPr>
          <w:rFonts w:hint="eastAsia" w:ascii="仿宋" w:hAnsi="仿宋" w:eastAsia="仿宋" w:cs="仿宋"/>
          <w:b/>
          <w:bCs/>
          <w:color w:val="000000"/>
          <w:kern w:val="0"/>
          <w:sz w:val="24"/>
        </w:rPr>
        <w:t>需方（以下简称“甲方”）：陕西邮电职业技术学院</w:t>
      </w:r>
    </w:p>
    <w:p w14:paraId="6313C692">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168965DC">
      <w:pPr>
        <w:widowControl/>
        <w:adjustRightInd w:val="0"/>
        <w:snapToGrid w:val="0"/>
        <w:spacing w:line="360" w:lineRule="auto"/>
        <w:ind w:firstLine="540"/>
        <w:jc w:val="left"/>
        <w:rPr>
          <w:rFonts w:ascii="仿宋" w:hAnsi="仿宋" w:eastAsia="仿宋" w:cs="仿宋"/>
          <w:color w:val="000000"/>
          <w:kern w:val="0"/>
          <w:sz w:val="24"/>
        </w:rPr>
      </w:pPr>
      <w:r>
        <w:rPr>
          <w:rFonts w:hint="eastAsia" w:ascii="仿宋" w:hAnsi="仿宋" w:eastAsia="仿宋" w:cs="仿宋"/>
          <w:color w:val="000000"/>
          <w:kern w:val="0"/>
          <w:sz w:val="24"/>
        </w:rPr>
        <w:t>依据《中华人民共和国民法典》，甲乙双方经协商一致，就购买</w:t>
      </w:r>
      <w:r>
        <w:rPr>
          <w:rFonts w:hint="eastAsia" w:ascii="仿宋" w:hAnsi="仿宋" w:eastAsia="仿宋" w:cs="仿宋"/>
          <w:sz w:val="24"/>
          <w:u w:val="single"/>
        </w:rPr>
        <w:t xml:space="preserve"> （项目名称）</w:t>
      </w:r>
      <w:r>
        <w:rPr>
          <w:rFonts w:hint="eastAsia" w:ascii="仿宋" w:hAnsi="仿宋" w:eastAsia="仿宋" w:cs="仿宋"/>
          <w:color w:val="000000"/>
          <w:kern w:val="0"/>
          <w:sz w:val="24"/>
        </w:rPr>
        <w:t xml:space="preserve"> 事宜，确立本合同,双方共同遵守：</w:t>
      </w:r>
    </w:p>
    <w:p w14:paraId="4EDE2E65">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7"/>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2D2FB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3073C78C">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序号</w:t>
            </w:r>
          </w:p>
        </w:tc>
        <w:tc>
          <w:tcPr>
            <w:tcW w:w="1912" w:type="dxa"/>
            <w:shd w:val="clear" w:color="auto" w:fill="D9D9D9"/>
            <w:vAlign w:val="center"/>
          </w:tcPr>
          <w:p w14:paraId="3970C9EC">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设备名称</w:t>
            </w:r>
          </w:p>
        </w:tc>
        <w:tc>
          <w:tcPr>
            <w:tcW w:w="1217" w:type="dxa"/>
            <w:shd w:val="clear" w:color="auto" w:fill="D9D9D9"/>
            <w:vAlign w:val="center"/>
          </w:tcPr>
          <w:p w14:paraId="4CD9C860">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规格型号</w:t>
            </w:r>
          </w:p>
        </w:tc>
        <w:tc>
          <w:tcPr>
            <w:tcW w:w="900" w:type="dxa"/>
            <w:shd w:val="clear" w:color="auto" w:fill="D9D9D9"/>
            <w:vAlign w:val="center"/>
          </w:tcPr>
          <w:p w14:paraId="46E6CEE3">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品牌</w:t>
            </w:r>
          </w:p>
        </w:tc>
        <w:tc>
          <w:tcPr>
            <w:tcW w:w="1260" w:type="dxa"/>
            <w:shd w:val="clear" w:color="auto" w:fill="D9D9D9"/>
            <w:vAlign w:val="center"/>
          </w:tcPr>
          <w:p w14:paraId="406D4572">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生产厂家</w:t>
            </w:r>
          </w:p>
        </w:tc>
        <w:tc>
          <w:tcPr>
            <w:tcW w:w="900" w:type="dxa"/>
            <w:shd w:val="clear" w:color="auto" w:fill="D9D9D9"/>
            <w:vAlign w:val="center"/>
          </w:tcPr>
          <w:p w14:paraId="48A391F3">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数量</w:t>
            </w:r>
          </w:p>
        </w:tc>
        <w:tc>
          <w:tcPr>
            <w:tcW w:w="1080" w:type="dxa"/>
            <w:shd w:val="clear" w:color="auto" w:fill="D9D9D9"/>
            <w:vAlign w:val="center"/>
          </w:tcPr>
          <w:p w14:paraId="3AD15A03">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单价(元)</w:t>
            </w:r>
          </w:p>
        </w:tc>
        <w:tc>
          <w:tcPr>
            <w:tcW w:w="1260" w:type="dxa"/>
            <w:shd w:val="clear" w:color="auto" w:fill="D9D9D9"/>
            <w:vAlign w:val="center"/>
          </w:tcPr>
          <w:p w14:paraId="11310A06">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合计(元)</w:t>
            </w:r>
          </w:p>
        </w:tc>
      </w:tr>
      <w:tr w14:paraId="3B0A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12A5B571">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1</w:t>
            </w:r>
          </w:p>
        </w:tc>
        <w:tc>
          <w:tcPr>
            <w:tcW w:w="1912" w:type="dxa"/>
            <w:vAlign w:val="center"/>
          </w:tcPr>
          <w:p w14:paraId="0B910DD4">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7181D7C4">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5B8D0258">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43158863">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1A13AE24">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15B798DF">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310C481C">
            <w:pPr>
              <w:adjustRightInd w:val="0"/>
              <w:snapToGrid w:val="0"/>
              <w:spacing w:line="360" w:lineRule="auto"/>
              <w:jc w:val="center"/>
              <w:textAlignment w:val="center"/>
              <w:rPr>
                <w:rFonts w:ascii="仿宋" w:hAnsi="仿宋" w:eastAsia="仿宋" w:cs="仿宋"/>
                <w:szCs w:val="21"/>
              </w:rPr>
            </w:pPr>
          </w:p>
        </w:tc>
      </w:tr>
      <w:tr w14:paraId="1B2BB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433FB05E">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2</w:t>
            </w:r>
          </w:p>
        </w:tc>
        <w:tc>
          <w:tcPr>
            <w:tcW w:w="1912" w:type="dxa"/>
            <w:vAlign w:val="center"/>
          </w:tcPr>
          <w:p w14:paraId="330B223C">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1C9BF4B5">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40950142">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2BF00923">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1D81DCD5">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2F6DAFE4">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28C648D">
            <w:pPr>
              <w:adjustRightInd w:val="0"/>
              <w:snapToGrid w:val="0"/>
              <w:spacing w:line="360" w:lineRule="auto"/>
              <w:jc w:val="center"/>
              <w:textAlignment w:val="center"/>
              <w:rPr>
                <w:rFonts w:ascii="仿宋" w:hAnsi="仿宋" w:eastAsia="仿宋" w:cs="仿宋"/>
                <w:szCs w:val="21"/>
              </w:rPr>
            </w:pPr>
          </w:p>
        </w:tc>
      </w:tr>
      <w:tr w14:paraId="0637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5DDC53DD">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w:t>
            </w:r>
          </w:p>
        </w:tc>
        <w:tc>
          <w:tcPr>
            <w:tcW w:w="7269" w:type="dxa"/>
            <w:gridSpan w:val="6"/>
            <w:vAlign w:val="center"/>
          </w:tcPr>
          <w:p w14:paraId="6AA4C51C">
            <w:pPr>
              <w:adjustRightInd w:val="0"/>
              <w:snapToGrid w:val="0"/>
              <w:spacing w:line="360" w:lineRule="auto"/>
              <w:textAlignment w:val="center"/>
              <w:rPr>
                <w:rFonts w:ascii="仿宋" w:hAnsi="仿宋" w:eastAsia="仿宋" w:cs="仿宋"/>
                <w:b/>
                <w:szCs w:val="21"/>
              </w:rPr>
            </w:pPr>
            <w:r>
              <w:rPr>
                <w:rFonts w:hint="eastAsia" w:ascii="仿宋" w:hAnsi="仿宋" w:eastAsia="仿宋" w:cs="仿宋"/>
                <w:b/>
                <w:szCs w:val="21"/>
              </w:rPr>
              <w:t>大写：          元整        （含税价）</w:t>
            </w:r>
          </w:p>
        </w:tc>
        <w:tc>
          <w:tcPr>
            <w:tcW w:w="1260" w:type="dxa"/>
            <w:vAlign w:val="center"/>
          </w:tcPr>
          <w:p w14:paraId="23DAB19E">
            <w:pPr>
              <w:adjustRightInd w:val="0"/>
              <w:snapToGrid w:val="0"/>
              <w:spacing w:line="360" w:lineRule="auto"/>
              <w:jc w:val="center"/>
              <w:textAlignment w:val="center"/>
              <w:rPr>
                <w:rFonts w:ascii="仿宋" w:hAnsi="仿宋" w:eastAsia="仿宋" w:cs="仿宋"/>
                <w:b/>
                <w:szCs w:val="21"/>
              </w:rPr>
            </w:pPr>
          </w:p>
        </w:tc>
      </w:tr>
    </w:tbl>
    <w:p w14:paraId="46691137">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1、合同总金额包括货物价款、附件、专用工具、安装、调试、检验、技术培训及技术资料和包装、运输、保险等全部费用，如果招投标文件对其另有规定的，从其规定。</w:t>
      </w:r>
    </w:p>
    <w:p w14:paraId="0A57008A">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2FFEB4B4">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rPr>
        <w:t>作为本合同的有效附件。</w:t>
      </w:r>
    </w:p>
    <w:p w14:paraId="38215036">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63A66398">
      <w:pPr>
        <w:widowControl/>
        <w:adjustRightInd w:val="0"/>
        <w:snapToGrid w:val="0"/>
        <w:spacing w:line="360" w:lineRule="auto"/>
        <w:ind w:firstLine="470" w:firstLineChars="196"/>
        <w:jc w:val="left"/>
        <w:rPr>
          <w:rFonts w:ascii="仿宋" w:hAnsi="仿宋" w:eastAsia="仿宋" w:cs="仿宋"/>
          <w:color w:val="000000"/>
          <w:sz w:val="24"/>
        </w:rPr>
      </w:pPr>
      <w:r>
        <w:rPr>
          <w:rFonts w:hint="eastAsia" w:ascii="仿宋" w:hAnsi="仿宋" w:eastAsia="仿宋" w:cs="仿宋"/>
          <w:color w:val="000000"/>
          <w:sz w:val="24"/>
        </w:rPr>
        <w:t>合同生效后，于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日前，乙方将所供设备送至陕西邮电职业技术学院指定位置并安装调试完毕。</w:t>
      </w:r>
    </w:p>
    <w:p w14:paraId="67EEFF12">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54F66145">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kern w:val="0"/>
          <w:sz w:val="24"/>
        </w:rPr>
        <w:t>1、设备自验收合格之日起保质期</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年</w:t>
      </w:r>
      <w:r>
        <w:rPr>
          <w:rFonts w:hint="eastAsia" w:ascii="仿宋" w:hAnsi="仿宋" w:eastAsia="仿宋" w:cs="仿宋"/>
          <w:b/>
          <w:bCs/>
          <w:color w:val="000000"/>
          <w:kern w:val="0"/>
          <w:sz w:val="24"/>
        </w:rPr>
        <w:t>。</w:t>
      </w:r>
      <w:r>
        <w:rPr>
          <w:rFonts w:hint="eastAsia" w:ascii="仿宋" w:hAnsi="仿宋" w:eastAsia="仿宋" w:cs="仿宋"/>
          <w:color w:val="000000"/>
          <w:kern w:val="0"/>
          <w:sz w:val="24"/>
        </w:rPr>
        <w:t>在保质期内因设备本身的质量问题，乙方负责免费修理、更换零部件或退换，并须对设备出现的有关技术性问题或安全问题负责处理、解决。</w:t>
      </w:r>
    </w:p>
    <w:p w14:paraId="66336DE2">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2、乙方所供的货物必须是双方招投标文件规定的全新、未使用的原装产品，并保证所供货物附件齐全且能够独立正常运行，因缺少附件及质量问题而发生的任何损失由乙方负责。</w:t>
      </w:r>
    </w:p>
    <w:p w14:paraId="2FCC76AC">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3、乙方全面负责设备的安装、调试及培训工作，并包含后期该实验室的搬迁，提供免费拆迁、搭建服务。乙方在</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年内每年对设备进行设备维护、保养、软件升级；终身免费升级软件。</w:t>
      </w:r>
    </w:p>
    <w:p w14:paraId="10ACB9C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58BF67DF">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5EEC8B43">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2、包装上注明货物品种及数量。</w:t>
      </w:r>
    </w:p>
    <w:p w14:paraId="3F2D1420">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3、使用说明书、质量检验证明书、随配附件和工具以及清单与设备一起发送。</w:t>
      </w:r>
    </w:p>
    <w:p w14:paraId="36EF54E8">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4、运输方式：乙方负责运输并承担运输、装卸、倒运及运保费等费用。</w:t>
      </w:r>
    </w:p>
    <w:p w14:paraId="5F1DBAC2">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7788798C">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1、乙方负责安装调试，甲方提供必要的工作条件（水、电、气等）。</w:t>
      </w:r>
    </w:p>
    <w:p w14:paraId="7550FED2">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7E29E8E3">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46F38F50">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p>
    <w:p w14:paraId="6B83FA58">
      <w:pPr>
        <w:widowControl/>
        <w:adjustRightInd w:val="0"/>
        <w:snapToGri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产品安装调试经学校验收合格后 ，达到付款条件起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日内，支付合同总金额的     .00%。</w:t>
      </w:r>
    </w:p>
    <w:p w14:paraId="23739CA2">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14:paraId="69B58F67">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1、乙方逾期交货，每天应按合同总价的千分之一向甲方支付违约金。</w:t>
      </w:r>
      <w:r>
        <w:rPr>
          <w:rFonts w:hint="eastAsia" w:ascii="仿宋" w:hAnsi="仿宋" w:eastAsia="仿宋" w:cs="仿宋"/>
          <w:color w:val="000000"/>
          <w:sz w:val="24"/>
        </w:rPr>
        <w:t>如乙方逾期三十天仍未交齐货物的，甲方有权终止合同，乙方须按合同总价的百分之十计算，向甲方支付违约赔偿金，并全额退还甲方已付给乙方的货款。</w:t>
      </w:r>
    </w:p>
    <w:p w14:paraId="577436C3">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2、甲方无正当理由拒收货物，应向乙方支付合同总价款10%的违约金。</w:t>
      </w:r>
    </w:p>
    <w:p w14:paraId="7D2FAB5C">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3、乙方所交的设备品种、型号、规格、质量不符合合同约定、国家标准，所供设备达不到约定技术要求的，乙方必须无条件退回全部货款，并向甲方支付合同总价款10%的赔偿金。</w:t>
      </w:r>
    </w:p>
    <w:p w14:paraId="0F8CAF69">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69F1BF1F">
      <w:pPr>
        <w:widowControl/>
        <w:adjustRightInd w:val="0"/>
        <w:snapToGrid w:val="0"/>
        <w:spacing w:line="360" w:lineRule="auto"/>
        <w:ind w:firstLine="480" w:firstLineChars="200"/>
        <w:jc w:val="left"/>
        <w:rPr>
          <w:rFonts w:ascii="仿宋" w:hAnsi="仿宋" w:eastAsia="仿宋" w:cs="仿宋"/>
          <w:b/>
          <w:color w:val="000000"/>
          <w:kern w:val="0"/>
          <w:sz w:val="24"/>
        </w:rPr>
      </w:pPr>
      <w:r>
        <w:rPr>
          <w:rFonts w:hint="eastAsia" w:ascii="仿宋" w:hAnsi="仿宋" w:eastAsia="仿宋" w:cs="仿宋"/>
          <w:color w:val="000000"/>
          <w:kern w:val="0"/>
          <w:sz w:val="24"/>
        </w:rPr>
        <w:t>本合同在履行过程中，如发生争议，双方友好协商解决，如协商不成，双方同意向签约地法院起诉解决。</w:t>
      </w:r>
    </w:p>
    <w:p w14:paraId="4079B1AE">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2B5A41F8">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本合同自双方签字盖章之日起生效。本合同一式伍份，甲方执肆份，乙方执壹份，具有同等法律效力。 </w:t>
      </w:r>
    </w:p>
    <w:p w14:paraId="0D1436C2">
      <w:pPr>
        <w:widowControl/>
        <w:adjustRightInd w:val="0"/>
        <w:snapToGrid w:val="0"/>
        <w:spacing w:line="360" w:lineRule="auto"/>
        <w:jc w:val="left"/>
        <w:rPr>
          <w:rFonts w:ascii="仿宋" w:hAnsi="仿宋" w:eastAsia="仿宋" w:cs="仿宋"/>
          <w:color w:val="000000"/>
          <w:kern w:val="0"/>
          <w:sz w:val="24"/>
        </w:rPr>
      </w:pPr>
    </w:p>
    <w:p w14:paraId="67606FE8">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535559F0">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0EC3E678">
      <w:pPr>
        <w:widowControl/>
        <w:adjustRightInd w:val="0"/>
        <w:snapToGrid w:val="0"/>
        <w:spacing w:line="360" w:lineRule="auto"/>
        <w:jc w:val="left"/>
        <w:rPr>
          <w:rFonts w:ascii="仿宋" w:hAnsi="仿宋" w:eastAsia="仿宋" w:cs="仿宋"/>
          <w:color w:val="000000"/>
          <w:spacing w:val="-16"/>
          <w:kern w:val="0"/>
          <w:sz w:val="24"/>
        </w:rPr>
      </w:pPr>
    </w:p>
    <w:p w14:paraId="116D04AF">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505F9B6B">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12B5719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6E714B86">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73D2EB9C">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4347AA8F">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57677E0B">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266E58C1">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 xml:space="preserve">签约地点： </w:t>
      </w:r>
    </w:p>
    <w:p w14:paraId="6666DC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2E46110A"/>
    <w:rsid w:val="51CB3974"/>
    <w:rsid w:val="54234DA9"/>
    <w:rsid w:val="5D33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6">
    <w:name w:val="Body Text First Indent 2"/>
    <w:basedOn w:val="2"/>
    <w:link w:val="13"/>
    <w:qFormat/>
    <w:uiPriority w:val="99"/>
    <w:pPr>
      <w:spacing w:after="0" w:line="360" w:lineRule="auto"/>
      <w:ind w:left="0" w:leftChars="0" w:firstLine="570"/>
    </w:pPr>
    <w:rPr>
      <w:rFonts w:ascii="Times New Roman" w:hAnsi="Times New Roman"/>
    </w:rPr>
  </w:style>
  <w:style w:type="character" w:styleId="9">
    <w:name w:val="page number"/>
    <w:qFormat/>
    <w:uiPriority w:val="0"/>
    <w:rPr>
      <w:rFonts w:ascii="Times New Roman" w:hAnsi="Times New Roman" w:eastAsia="宋体" w:cs="Times New Roman"/>
    </w:rPr>
  </w:style>
  <w:style w:type="character" w:customStyle="1" w:styleId="10">
    <w:name w:val="页脚 Char"/>
    <w:basedOn w:val="8"/>
    <w:link w:val="3"/>
    <w:semiHidden/>
    <w:qFormat/>
    <w:uiPriority w:val="99"/>
    <w:rPr>
      <w:sz w:val="18"/>
      <w:szCs w:val="18"/>
    </w:rPr>
  </w:style>
  <w:style w:type="character" w:customStyle="1" w:styleId="11">
    <w:name w:val="页眉 Char"/>
    <w:basedOn w:val="8"/>
    <w:link w:val="4"/>
    <w:semiHidden/>
    <w:qFormat/>
    <w:uiPriority w:val="99"/>
    <w:rPr>
      <w:sz w:val="18"/>
      <w:szCs w:val="18"/>
    </w:rPr>
  </w:style>
  <w:style w:type="character" w:customStyle="1" w:styleId="12">
    <w:name w:val="正文文本缩进 Char"/>
    <w:basedOn w:val="8"/>
    <w:link w:val="2"/>
    <w:semiHidden/>
    <w:qFormat/>
    <w:uiPriority w:val="99"/>
    <w:rPr>
      <w:rFonts w:ascii="Calibri" w:hAnsi="Calibri" w:eastAsia="宋体" w:cs="Times New Roman"/>
    </w:rPr>
  </w:style>
  <w:style w:type="character" w:customStyle="1" w:styleId="13">
    <w:name w:val="正文首行缩进 2 Char"/>
    <w:basedOn w:val="12"/>
    <w:link w:val="6"/>
    <w:qFormat/>
    <w:uiPriority w:val="99"/>
    <w:rPr>
      <w:rFonts w:ascii="Times New Roman" w:hAnsi="Times New Roman"/>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2695</Words>
  <Characters>2828</Characters>
  <Lines>20</Lines>
  <Paragraphs>5</Paragraphs>
  <TotalTime>0</TotalTime>
  <ScaleCrop>false</ScaleCrop>
  <LinksUpToDate>false</LinksUpToDate>
  <CharactersWithSpaces>2979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2025-07-31T06:32:47Z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2052-12.1.0.21915</vt:lpwstr>
  </property>
  <property fmtid="{D5CDD505-2E9C-101B-9397-08002B2CF9AE}" pid="4" name="ICV">
    <vt:lpwstr>621804E321B24F6A8D8AB526A67B352F_12</vt:lpwstr>
  </property>
</Properties>
</file>