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3C470">
      <w:pPr>
        <w:pStyle w:val="6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服务响应偏离表</w:t>
      </w:r>
    </w:p>
    <w:p w14:paraId="6C33FD0D">
      <w:pPr>
        <w:pStyle w:val="6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</w:p>
    <w:tbl>
      <w:tblPr>
        <w:tblStyle w:val="7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 w14:paraId="1B66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3F73B64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75977E73">
            <w:pPr>
              <w:pStyle w:val="6"/>
              <w:spacing w:line="336" w:lineRule="auto"/>
              <w:ind w:firstLine="240" w:firstLineChars="100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采购需求</w:t>
            </w:r>
          </w:p>
        </w:tc>
        <w:tc>
          <w:tcPr>
            <w:tcW w:w="1659" w:type="dxa"/>
            <w:noWrap w:val="0"/>
            <w:vAlign w:val="center"/>
          </w:tcPr>
          <w:p w14:paraId="3872790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504" w:type="dxa"/>
            <w:noWrap w:val="0"/>
            <w:vAlign w:val="center"/>
          </w:tcPr>
          <w:p w14:paraId="1EF2C17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659" w:type="dxa"/>
            <w:noWrap w:val="0"/>
            <w:vAlign w:val="center"/>
          </w:tcPr>
          <w:p w14:paraId="0BA5180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 w14:paraId="77B8D46B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 w14:paraId="62550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277F04E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 w14:paraId="31D2390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7B15ED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D5EBA1A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8EBAB0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762C27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7E7EA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7DEE15C9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 w14:paraId="26C7670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C9CDD6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6EA0DDAA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41D2044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79EAE51A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5B8D8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3A1D471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 w14:paraId="675540C2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68E4B798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BC1A9F9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7953334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3E56D27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6676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65FA386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 w14:paraId="0A2DB620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60BB1C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43AF2B5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47D24C9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BBB3F6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4E44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269292BB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 w14:paraId="11D87759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03CBBBFB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51AB7CF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57F0638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A954F0D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E671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B4BD9CB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 w14:paraId="6AE494D8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A57FD59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504971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1B15DDB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0BCB3FA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28762A8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1、“磋商要求”一栏</w:t>
      </w:r>
      <w:r>
        <w:rPr>
          <w:rFonts w:hint="eastAsia" w:ascii="仿宋" w:hAnsi="仿宋" w:eastAsia="仿宋" w:cs="仿宋"/>
          <w:b/>
          <w:bCs/>
          <w:sz w:val="24"/>
        </w:rPr>
        <w:t>应填写磋商文件第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4"/>
        </w:rPr>
        <w:t>章</w:t>
      </w:r>
      <w:r>
        <w:rPr>
          <w:rFonts w:hint="eastAsia" w:ascii="仿宋" w:hAnsi="仿宋" w:eastAsia="仿宋" w:cs="仿宋"/>
          <w:b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>磋商项目技术、服务、商务及其他要求</w:t>
      </w:r>
      <w:r>
        <w:rPr>
          <w:rFonts w:hint="eastAsia" w:ascii="仿宋" w:hAnsi="仿宋" w:eastAsia="仿宋" w:cs="仿宋"/>
          <w:sz w:val="24"/>
          <w:lang w:val="en-US" w:eastAsia="zh-CN"/>
        </w:rPr>
        <w:t>“3.2.2服务要求”</w:t>
      </w:r>
      <w:r>
        <w:rPr>
          <w:rFonts w:hint="eastAsia" w:ascii="仿宋" w:hAnsi="仿宋" w:eastAsia="仿宋" w:cs="仿宋"/>
          <w:sz w:val="24"/>
        </w:rPr>
        <w:t>的内容；</w:t>
      </w:r>
    </w:p>
    <w:p w14:paraId="70F0D77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2、“响应情况”一栏必须详细填写服务内容，并应对照磋商文件技术要求一一对应响应；</w:t>
      </w:r>
    </w:p>
    <w:p w14:paraId="37E53AF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栏应如实填写“正偏离”、“负偏离”或“无偏离”；</w:t>
      </w:r>
    </w:p>
    <w:p w14:paraId="7E28E6DC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4、供应商应完整响应磋商技术要求，并逐条填写《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响应与偏离表》。</w:t>
      </w:r>
    </w:p>
    <w:p w14:paraId="22CF5D3F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4F75F941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4D255EBC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0705A16A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 w14:paraId="0659C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22F37BBA"/>
    <w:rsid w:val="2DB1526B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ind w:firstLine="420" w:firstLineChars="200"/>
    </w:pPr>
  </w:style>
  <w:style w:type="paragraph" w:styleId="6">
    <w:name w:val="Plain Text"/>
    <w:basedOn w:val="1"/>
    <w:link w:val="9"/>
    <w:uiPriority w:val="0"/>
    <w:rPr>
      <w:rFonts w:ascii="仿宋" w:hAnsi="仿宋"/>
      <w:szCs w:val="21"/>
    </w:rPr>
  </w:style>
  <w:style w:type="character" w:customStyle="1" w:styleId="9">
    <w:name w:val="纯文本 字符1"/>
    <w:link w:val="6"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2025-03-18T08:01:12Z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