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E69E5">
      <w:pPr>
        <w:pStyle w:val="4"/>
        <w:spacing w:before="0" w:after="0" w:line="329" w:lineRule="exact"/>
        <w:jc w:val="center"/>
        <w:rPr>
          <w:rFonts w:hint="eastAsia" w:ascii="宋体" w:hAnsi="宋体" w:eastAsia="宋体"/>
          <w:b/>
          <w:color w:val="auto"/>
          <w:spacing w:val="2"/>
          <w:sz w:val="32"/>
          <w:lang w:eastAsia="zh-CN"/>
        </w:rPr>
      </w:pPr>
      <w:bookmarkStart w:id="0" w:name="_Toc20472"/>
      <w:bookmarkStart w:id="1" w:name="_Toc6106"/>
      <w:bookmarkStart w:id="2" w:name="_Toc16429"/>
      <w:bookmarkStart w:id="3" w:name="_Toc28669"/>
      <w:bookmarkStart w:id="4" w:name="_Toc42206699"/>
      <w:bookmarkStart w:id="5" w:name="_Toc27641"/>
      <w:r>
        <w:rPr>
          <w:rFonts w:hint="eastAsia" w:ascii="宋体" w:hAnsi="宋体" w:eastAsia="宋体"/>
          <w:b/>
          <w:color w:val="auto"/>
          <w:spacing w:val="2"/>
          <w:sz w:val="32"/>
          <w:lang w:eastAsia="zh-CN"/>
        </w:rPr>
        <w:t>分项报价表</w:t>
      </w:r>
      <w:bookmarkEnd w:id="0"/>
      <w:bookmarkEnd w:id="1"/>
      <w:bookmarkEnd w:id="2"/>
      <w:bookmarkEnd w:id="3"/>
      <w:bookmarkEnd w:id="4"/>
      <w:bookmarkEnd w:id="5"/>
    </w:p>
    <w:p w14:paraId="008362BD">
      <w:pPr>
        <w:pStyle w:val="4"/>
        <w:spacing w:before="0" w:after="0" w:line="329" w:lineRule="exact"/>
        <w:jc w:val="center"/>
        <w:rPr>
          <w:rFonts w:hint="eastAsia" w:ascii="宋体" w:hAnsi="宋体" w:eastAsia="宋体"/>
          <w:b/>
          <w:color w:val="auto"/>
          <w:spacing w:val="2"/>
          <w:sz w:val="32"/>
          <w:lang w:eastAsia="zh-CN"/>
        </w:rPr>
      </w:pPr>
    </w:p>
    <w:tbl>
      <w:tblPr>
        <w:tblStyle w:val="2"/>
        <w:tblW w:w="9900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871"/>
        <w:gridCol w:w="1276"/>
        <w:gridCol w:w="1134"/>
        <w:gridCol w:w="1134"/>
        <w:gridCol w:w="3859"/>
      </w:tblGrid>
      <w:tr w14:paraId="709042D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626" w:type="dxa"/>
            <w:tcBorders>
              <w:bottom w:val="double" w:color="000000" w:sz="6" w:space="0"/>
            </w:tcBorders>
            <w:vAlign w:val="center"/>
          </w:tcPr>
          <w:p w14:paraId="6AA138CD">
            <w:pPr>
              <w:jc w:val="center"/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871" w:type="dxa"/>
            <w:tcBorders>
              <w:bottom w:val="double" w:color="000000" w:sz="6" w:space="0"/>
            </w:tcBorders>
            <w:vAlign w:val="center"/>
          </w:tcPr>
          <w:p w14:paraId="460CFCAB">
            <w:pPr>
              <w:jc w:val="center"/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276" w:type="dxa"/>
            <w:tcBorders>
              <w:bottom w:val="double" w:color="000000" w:sz="6" w:space="0"/>
            </w:tcBorders>
            <w:vAlign w:val="center"/>
          </w:tcPr>
          <w:p w14:paraId="7B46110C">
            <w:pPr>
              <w:jc w:val="center"/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  <w:t>单价</w:t>
            </w:r>
          </w:p>
          <w:p w14:paraId="4A08ECE6">
            <w:pPr>
              <w:jc w:val="center"/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ascii="宋体" w:hAnsi="宋体"/>
                <w:caps/>
                <w:color w:val="auto"/>
                <w:lang w:eastAsia="zh-CN"/>
              </w:rPr>
              <w:t>（</w:t>
            </w:r>
            <w:r>
              <w:rPr>
                <w:rFonts w:ascii="宋体" w:hAnsi="宋体"/>
                <w:color w:val="auto"/>
                <w:lang w:eastAsia="zh-CN"/>
              </w:rPr>
              <w:t>元）</w:t>
            </w:r>
          </w:p>
        </w:tc>
        <w:tc>
          <w:tcPr>
            <w:tcW w:w="1134" w:type="dxa"/>
            <w:tcBorders>
              <w:bottom w:val="double" w:color="000000" w:sz="6" w:space="0"/>
            </w:tcBorders>
            <w:vAlign w:val="center"/>
          </w:tcPr>
          <w:p w14:paraId="537510FD">
            <w:pPr>
              <w:jc w:val="center"/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1134" w:type="dxa"/>
            <w:tcBorders>
              <w:bottom w:val="double" w:color="000000" w:sz="6" w:space="0"/>
            </w:tcBorders>
            <w:vAlign w:val="center"/>
          </w:tcPr>
          <w:p w14:paraId="4D19A728">
            <w:pPr>
              <w:jc w:val="center"/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  <w:t>总价</w:t>
            </w:r>
          </w:p>
          <w:p w14:paraId="6C2E7CED">
            <w:pPr>
              <w:jc w:val="center"/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ascii="宋体" w:hAnsi="宋体"/>
                <w:caps/>
                <w:color w:val="auto"/>
                <w:lang w:eastAsia="zh-CN"/>
              </w:rPr>
              <w:t>（元）</w:t>
            </w:r>
          </w:p>
        </w:tc>
        <w:tc>
          <w:tcPr>
            <w:tcW w:w="3859" w:type="dxa"/>
            <w:tcBorders>
              <w:bottom w:val="double" w:color="000000" w:sz="6" w:space="0"/>
            </w:tcBorders>
            <w:vAlign w:val="center"/>
          </w:tcPr>
          <w:p w14:paraId="4E7B704E">
            <w:pPr>
              <w:jc w:val="center"/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ascii="宋体" w:hAnsi="宋体"/>
                <w:caps/>
                <w:color w:val="auto"/>
                <w:sz w:val="28"/>
                <w:szCs w:val="28"/>
                <w:lang w:eastAsia="zh-CN"/>
              </w:rPr>
              <w:t>描述</w:t>
            </w:r>
          </w:p>
        </w:tc>
      </w:tr>
      <w:tr w14:paraId="7DBE172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626" w:type="dxa"/>
            <w:vAlign w:val="center"/>
          </w:tcPr>
          <w:p w14:paraId="69621304">
            <w:pPr>
              <w:spacing w:line="360" w:lineRule="auto"/>
              <w:jc w:val="center"/>
              <w:rPr>
                <w:rFonts w:eastAsia="仿宋_GB2312"/>
                <w:color w:val="auto"/>
                <w:sz w:val="24"/>
                <w:lang w:eastAsia="zh-CN"/>
              </w:rPr>
            </w:pPr>
            <w:r>
              <w:rPr>
                <w:rFonts w:eastAsia="仿宋_GB2312"/>
                <w:color w:val="auto"/>
                <w:sz w:val="24"/>
                <w:lang w:eastAsia="zh-CN"/>
              </w:rPr>
              <w:t>1</w:t>
            </w:r>
          </w:p>
        </w:tc>
        <w:tc>
          <w:tcPr>
            <w:tcW w:w="1871" w:type="dxa"/>
            <w:vAlign w:val="center"/>
          </w:tcPr>
          <w:p w14:paraId="72806EAB">
            <w:pPr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新建监测井</w:t>
            </w:r>
            <w:r>
              <w:rPr>
                <w:rFonts w:hint="eastAsia" w:eastAsiaTheme="minorEastAsia"/>
                <w:color w:val="auto"/>
                <w:lang w:eastAsia="zh-CN"/>
              </w:rPr>
              <w:t>23处眼，总进尺2520</w:t>
            </w:r>
            <w:r>
              <w:rPr>
                <w:rFonts w:hint="eastAsia"/>
                <w:color w:val="auto"/>
                <w:lang w:eastAsia="zh-CN"/>
              </w:rPr>
              <w:t>m</w:t>
            </w:r>
            <w:bookmarkStart w:id="6" w:name="_GoBack"/>
            <w:bookmarkEnd w:id="6"/>
          </w:p>
        </w:tc>
        <w:tc>
          <w:tcPr>
            <w:tcW w:w="1276" w:type="dxa"/>
            <w:vAlign w:val="center"/>
          </w:tcPr>
          <w:p w14:paraId="44229DBE"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7F0A532B">
            <w:pPr>
              <w:spacing w:line="440" w:lineRule="exact"/>
              <w:jc w:val="center"/>
              <w:rPr>
                <w:rFonts w:eastAsiaTheme="minorEastAsia"/>
                <w:color w:val="auto"/>
                <w:lang w:eastAsia="zh-CN"/>
              </w:rPr>
            </w:pPr>
            <w:r>
              <w:rPr>
                <w:rFonts w:hint="eastAsia" w:eastAsiaTheme="minorEastAsia"/>
                <w:color w:val="auto"/>
                <w:lang w:eastAsia="zh-CN"/>
              </w:rPr>
              <w:t>1项</w:t>
            </w:r>
          </w:p>
        </w:tc>
        <w:tc>
          <w:tcPr>
            <w:tcW w:w="1134" w:type="dxa"/>
            <w:vAlign w:val="center"/>
          </w:tcPr>
          <w:p w14:paraId="4A258DF5">
            <w:pPr>
              <w:spacing w:line="440" w:lineRule="exact"/>
              <w:rPr>
                <w:color w:val="auto"/>
                <w:lang w:eastAsia="zh-CN"/>
              </w:rPr>
            </w:pPr>
          </w:p>
        </w:tc>
        <w:tc>
          <w:tcPr>
            <w:tcW w:w="3859" w:type="dxa"/>
            <w:vAlign w:val="center"/>
          </w:tcPr>
          <w:p w14:paraId="1DC3DB3B">
            <w:pPr>
              <w:spacing w:line="440" w:lineRule="exact"/>
              <w:rPr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含抽水试验、水质检测、井位协调、临时工程、技术服务及其他不可预见费用</w:t>
            </w:r>
          </w:p>
        </w:tc>
      </w:tr>
      <w:tr w14:paraId="01C5684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626" w:type="dxa"/>
            <w:vAlign w:val="center"/>
          </w:tcPr>
          <w:p w14:paraId="008A761B">
            <w:pPr>
              <w:spacing w:line="360" w:lineRule="auto"/>
              <w:jc w:val="center"/>
              <w:rPr>
                <w:rFonts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eastAsia="仿宋_GB2312"/>
                <w:color w:val="auto"/>
                <w:sz w:val="24"/>
                <w:lang w:eastAsia="zh-CN"/>
              </w:rPr>
              <w:t>2</w:t>
            </w:r>
          </w:p>
        </w:tc>
        <w:tc>
          <w:tcPr>
            <w:tcW w:w="1871" w:type="dxa"/>
            <w:vAlign w:val="center"/>
          </w:tcPr>
          <w:p w14:paraId="5AE19BEF">
            <w:pPr>
              <w:rPr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附属设施建设23处</w:t>
            </w:r>
          </w:p>
        </w:tc>
        <w:tc>
          <w:tcPr>
            <w:tcW w:w="1276" w:type="dxa"/>
            <w:vAlign w:val="center"/>
          </w:tcPr>
          <w:p w14:paraId="1C280D86">
            <w:pPr>
              <w:spacing w:line="440" w:lineRule="exact"/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479B899F">
            <w:pPr>
              <w:spacing w:line="440" w:lineRule="exact"/>
              <w:jc w:val="center"/>
              <w:rPr>
                <w:color w:val="auto"/>
                <w:lang w:eastAsia="zh-CN"/>
              </w:rPr>
            </w:pPr>
            <w:r>
              <w:rPr>
                <w:rFonts w:hint="eastAsia" w:eastAsiaTheme="minorEastAsia"/>
                <w:color w:val="auto"/>
                <w:lang w:eastAsia="zh-CN"/>
              </w:rPr>
              <w:t>1项</w:t>
            </w:r>
          </w:p>
        </w:tc>
        <w:tc>
          <w:tcPr>
            <w:tcW w:w="1134" w:type="dxa"/>
            <w:vAlign w:val="center"/>
          </w:tcPr>
          <w:p w14:paraId="34FB7E97">
            <w:pPr>
              <w:spacing w:line="440" w:lineRule="exact"/>
              <w:rPr>
                <w:color w:val="auto"/>
                <w:lang w:eastAsia="zh-CN"/>
              </w:rPr>
            </w:pPr>
          </w:p>
        </w:tc>
        <w:tc>
          <w:tcPr>
            <w:tcW w:w="3859" w:type="dxa"/>
            <w:vAlign w:val="center"/>
          </w:tcPr>
          <w:p w14:paraId="2F343AED">
            <w:pPr>
              <w:spacing w:line="440" w:lineRule="exact"/>
              <w:rPr>
                <w:color w:val="auto"/>
                <w:lang w:eastAsia="zh-CN"/>
              </w:rPr>
            </w:pPr>
          </w:p>
        </w:tc>
      </w:tr>
      <w:tr w14:paraId="0D40133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626" w:type="dxa"/>
            <w:vAlign w:val="center"/>
          </w:tcPr>
          <w:p w14:paraId="0D3EE90E">
            <w:pPr>
              <w:spacing w:line="360" w:lineRule="auto"/>
              <w:jc w:val="center"/>
              <w:rPr>
                <w:rFonts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eastAsia="仿宋_GB2312"/>
                <w:color w:val="auto"/>
                <w:sz w:val="24"/>
                <w:lang w:eastAsia="zh-CN"/>
              </w:rPr>
              <w:t>3</w:t>
            </w:r>
          </w:p>
        </w:tc>
        <w:tc>
          <w:tcPr>
            <w:tcW w:w="1871" w:type="dxa"/>
            <w:vAlign w:val="center"/>
          </w:tcPr>
          <w:p w14:paraId="417F6F77">
            <w:pPr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自动监测仪器设备购置与安装</w:t>
            </w:r>
            <w:r>
              <w:rPr>
                <w:rFonts w:hint="eastAsia" w:eastAsiaTheme="minorEastAsia"/>
                <w:color w:val="auto"/>
                <w:lang w:eastAsia="zh-CN"/>
              </w:rPr>
              <w:t>23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台（套）及备品备件</w:t>
            </w:r>
          </w:p>
        </w:tc>
        <w:tc>
          <w:tcPr>
            <w:tcW w:w="1276" w:type="dxa"/>
            <w:vAlign w:val="center"/>
          </w:tcPr>
          <w:p w14:paraId="50E40D99">
            <w:pPr>
              <w:spacing w:line="440" w:lineRule="exact"/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57EA8E48">
            <w:pPr>
              <w:spacing w:line="440" w:lineRule="exact"/>
              <w:jc w:val="center"/>
              <w:rPr>
                <w:rFonts w:eastAsiaTheme="minorEastAsia"/>
                <w:color w:val="auto"/>
                <w:lang w:eastAsia="zh-CN"/>
              </w:rPr>
            </w:pPr>
            <w:r>
              <w:rPr>
                <w:rFonts w:hint="eastAsia" w:eastAsiaTheme="minorEastAsia"/>
                <w:color w:val="auto"/>
                <w:lang w:eastAsia="zh-CN"/>
              </w:rPr>
              <w:t>1项</w:t>
            </w:r>
          </w:p>
        </w:tc>
        <w:tc>
          <w:tcPr>
            <w:tcW w:w="1134" w:type="dxa"/>
            <w:vAlign w:val="center"/>
          </w:tcPr>
          <w:p w14:paraId="5C6148FB">
            <w:pPr>
              <w:spacing w:line="440" w:lineRule="exact"/>
              <w:rPr>
                <w:color w:val="auto"/>
                <w:lang w:eastAsia="zh-CN"/>
              </w:rPr>
            </w:pPr>
          </w:p>
        </w:tc>
        <w:tc>
          <w:tcPr>
            <w:tcW w:w="3859" w:type="dxa"/>
            <w:vAlign w:val="center"/>
          </w:tcPr>
          <w:p w14:paraId="1B39A372">
            <w:pPr>
              <w:spacing w:line="440" w:lineRule="exact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含巡测设备</w:t>
            </w:r>
          </w:p>
        </w:tc>
      </w:tr>
      <w:tr w14:paraId="14ECA77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2497" w:type="dxa"/>
            <w:gridSpan w:val="2"/>
            <w:vAlign w:val="center"/>
          </w:tcPr>
          <w:p w14:paraId="6E2E3E22">
            <w:pPr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276" w:type="dxa"/>
            <w:vAlign w:val="center"/>
          </w:tcPr>
          <w:p w14:paraId="7F1282AD">
            <w:pPr>
              <w:spacing w:line="440" w:lineRule="exact"/>
              <w:rPr>
                <w:rFonts w:eastAsia="仿宋_GB2312"/>
                <w:color w:val="auto"/>
                <w:sz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042C2F72">
            <w:pPr>
              <w:spacing w:line="440" w:lineRule="exact"/>
              <w:rPr>
                <w:rFonts w:eastAsia="仿宋_GB2312"/>
                <w:color w:val="auto"/>
                <w:sz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2E24E0FD">
            <w:pPr>
              <w:spacing w:line="440" w:lineRule="exact"/>
              <w:rPr>
                <w:rFonts w:eastAsia="仿宋_GB2312"/>
                <w:color w:val="auto"/>
                <w:sz w:val="24"/>
                <w:lang w:eastAsia="zh-CN"/>
              </w:rPr>
            </w:pPr>
          </w:p>
        </w:tc>
        <w:tc>
          <w:tcPr>
            <w:tcW w:w="3859" w:type="dxa"/>
            <w:vAlign w:val="center"/>
          </w:tcPr>
          <w:p w14:paraId="57D802B4">
            <w:pPr>
              <w:spacing w:line="440" w:lineRule="exact"/>
              <w:rPr>
                <w:rFonts w:eastAsia="仿宋_GB2312"/>
                <w:color w:val="auto"/>
                <w:sz w:val="24"/>
                <w:lang w:eastAsia="zh-CN"/>
              </w:rPr>
            </w:pPr>
          </w:p>
        </w:tc>
      </w:tr>
    </w:tbl>
    <w:p w14:paraId="44E55069">
      <w:pPr>
        <w:pStyle w:val="5"/>
        <w:spacing w:before="0" w:after="0" w:line="720" w:lineRule="auto"/>
        <w:rPr>
          <w:rFonts w:hint="eastAsia" w:ascii="宋体" w:hAnsi="宋体" w:eastAsia="宋体"/>
          <w:color w:val="auto"/>
          <w:sz w:val="21"/>
          <w:lang w:eastAsia="zh-CN"/>
        </w:rPr>
      </w:pPr>
    </w:p>
    <w:p w14:paraId="55E0F4D7">
      <w:pPr>
        <w:pStyle w:val="5"/>
        <w:spacing w:before="0" w:after="0" w:line="720" w:lineRule="auto"/>
        <w:rPr>
          <w:rFonts w:hint="eastAsia" w:ascii="宋体" w:hAnsi="宋体" w:eastAsia="宋体"/>
          <w:color w:val="auto"/>
          <w:sz w:val="21"/>
          <w:lang w:eastAsia="zh-CN"/>
        </w:rPr>
      </w:pPr>
      <w:r>
        <w:rPr>
          <w:rFonts w:hint="eastAsia" w:ascii="宋体" w:hAnsi="宋体" w:eastAsia="宋体"/>
          <w:color w:val="auto"/>
          <w:sz w:val="21"/>
          <w:lang w:eastAsia="zh-CN"/>
        </w:rPr>
        <w:t>供应商：（单位公章）</w:t>
      </w:r>
    </w:p>
    <w:p w14:paraId="321DC4EE">
      <w:pPr>
        <w:pStyle w:val="5"/>
        <w:spacing w:before="0" w:after="0" w:line="720" w:lineRule="auto"/>
        <w:rPr>
          <w:rFonts w:hint="eastAsia" w:ascii="宋体" w:hAnsi="宋体" w:eastAsia="宋体"/>
          <w:color w:val="auto"/>
          <w:sz w:val="21"/>
          <w:lang w:eastAsia="zh-CN"/>
        </w:rPr>
      </w:pPr>
      <w:r>
        <w:rPr>
          <w:rFonts w:hint="eastAsia" w:ascii="宋体" w:hAnsi="宋体" w:eastAsia="宋体"/>
          <w:color w:val="auto"/>
          <w:sz w:val="21"/>
          <w:lang w:eastAsia="zh-CN"/>
        </w:rPr>
        <w:t>法定代表人（单位负责人）或委托代理人：（签字或盖章）</w:t>
      </w:r>
    </w:p>
    <w:p w14:paraId="3B18BCB9">
      <w:pPr>
        <w:spacing w:line="480" w:lineRule="auto"/>
        <w:ind w:right="-165" w:firstLine="2940" w:firstLineChars="1400"/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日期：</w:t>
      </w:r>
      <w:r>
        <w:rPr>
          <w:rFonts w:hint="eastAsia" w:ascii="宋体" w:hAnsi="宋体" w:cs="宋体"/>
          <w:color w:val="auto"/>
          <w:u w:val="single"/>
          <w:lang w:eastAsia="zh-CN"/>
        </w:rPr>
        <w:t xml:space="preserve">    </w:t>
      </w:r>
      <w:r>
        <w:rPr>
          <w:rFonts w:hint="eastAsia" w:ascii="宋体" w:hAnsi="宋体" w:cs="宋体"/>
          <w:color w:val="auto"/>
          <w:lang w:eastAsia="zh-CN"/>
        </w:rPr>
        <w:t>年</w:t>
      </w:r>
      <w:r>
        <w:rPr>
          <w:rFonts w:hint="eastAsia" w:ascii="宋体" w:hAnsi="宋体" w:cs="宋体"/>
          <w:color w:val="auto"/>
          <w:u w:val="single"/>
          <w:lang w:eastAsia="zh-CN"/>
        </w:rPr>
        <w:t xml:space="preserve">    </w:t>
      </w:r>
      <w:r>
        <w:rPr>
          <w:rFonts w:hint="eastAsia" w:ascii="宋体" w:hAnsi="宋体" w:cs="宋体"/>
          <w:color w:val="auto"/>
          <w:lang w:eastAsia="zh-CN"/>
        </w:rPr>
        <w:t>月</w:t>
      </w:r>
      <w:r>
        <w:rPr>
          <w:rFonts w:hint="eastAsia" w:ascii="宋体" w:hAnsi="宋体" w:cs="宋体"/>
          <w:color w:val="auto"/>
          <w:u w:val="single"/>
          <w:lang w:eastAsia="zh-CN"/>
        </w:rPr>
        <w:t xml:space="preserve">    </w:t>
      </w:r>
      <w:r>
        <w:rPr>
          <w:rFonts w:hint="eastAsia" w:ascii="宋体" w:hAnsi="宋体" w:cs="宋体"/>
          <w:color w:val="auto"/>
          <w:lang w:eastAsia="zh-CN"/>
        </w:rPr>
        <w:t>日</w:t>
      </w:r>
    </w:p>
    <w:p w14:paraId="3F0CCC04">
      <w:pPr>
        <w:spacing w:line="360" w:lineRule="auto"/>
        <w:rPr>
          <w:rFonts w:ascii="宋体" w:hAnsi="宋体"/>
          <w:color w:val="auto"/>
          <w:sz w:val="24"/>
          <w:lang w:eastAsia="zh-CN"/>
        </w:rPr>
      </w:pPr>
      <w:r>
        <w:rPr>
          <w:rFonts w:ascii="宋体" w:hAnsi="宋体"/>
          <w:color w:val="auto"/>
          <w:sz w:val="24"/>
          <w:lang w:eastAsia="zh-CN"/>
        </w:rPr>
        <w:t>注：（1）本投标分项报价表的投标价格应和</w:t>
      </w:r>
      <w:r>
        <w:rPr>
          <w:rFonts w:hint="eastAsia" w:ascii="宋体" w:hAnsi="宋体"/>
          <w:color w:val="auto"/>
          <w:sz w:val="24"/>
          <w:lang w:eastAsia="zh-CN"/>
        </w:rPr>
        <w:t>投</w:t>
      </w:r>
      <w:r>
        <w:rPr>
          <w:rFonts w:ascii="宋体" w:hAnsi="宋体"/>
          <w:color w:val="auto"/>
          <w:sz w:val="24"/>
          <w:lang w:eastAsia="zh-CN"/>
        </w:rPr>
        <w:t>标</w:t>
      </w:r>
      <w:r>
        <w:rPr>
          <w:rFonts w:hint="eastAsia" w:ascii="宋体" w:hAnsi="宋体"/>
          <w:color w:val="auto"/>
          <w:sz w:val="24"/>
          <w:lang w:eastAsia="zh-CN"/>
        </w:rPr>
        <w:t>报价</w:t>
      </w:r>
      <w:r>
        <w:rPr>
          <w:rFonts w:ascii="宋体" w:hAnsi="宋体"/>
          <w:color w:val="auto"/>
          <w:sz w:val="24"/>
          <w:lang w:eastAsia="zh-CN"/>
        </w:rPr>
        <w:t>表的投标价格一致；如不一致，以</w:t>
      </w:r>
      <w:r>
        <w:rPr>
          <w:rFonts w:hint="eastAsia" w:ascii="宋体" w:hAnsi="宋体"/>
          <w:color w:val="auto"/>
          <w:sz w:val="24"/>
          <w:lang w:eastAsia="zh-CN"/>
        </w:rPr>
        <w:t>投</w:t>
      </w:r>
      <w:r>
        <w:rPr>
          <w:rFonts w:ascii="宋体" w:hAnsi="宋体"/>
          <w:color w:val="auto"/>
          <w:sz w:val="24"/>
          <w:lang w:eastAsia="zh-CN"/>
        </w:rPr>
        <w:t>标</w:t>
      </w:r>
      <w:r>
        <w:rPr>
          <w:rFonts w:hint="eastAsia" w:ascii="宋体" w:hAnsi="宋体"/>
          <w:color w:val="auto"/>
          <w:sz w:val="24"/>
          <w:lang w:eastAsia="zh-CN"/>
        </w:rPr>
        <w:t>报价</w:t>
      </w:r>
      <w:r>
        <w:rPr>
          <w:rFonts w:ascii="宋体" w:hAnsi="宋体"/>
          <w:color w:val="auto"/>
          <w:sz w:val="24"/>
          <w:lang w:eastAsia="zh-CN"/>
        </w:rPr>
        <w:t>表为准</w:t>
      </w:r>
      <w:r>
        <w:rPr>
          <w:rFonts w:hint="eastAsia" w:ascii="宋体" w:hAnsi="宋体"/>
          <w:color w:val="auto"/>
          <w:sz w:val="24"/>
          <w:lang w:eastAsia="zh-CN"/>
        </w:rPr>
        <w:t>；</w:t>
      </w:r>
    </w:p>
    <w:p w14:paraId="31403544">
      <w:r>
        <w:rPr>
          <w:rFonts w:ascii="宋体" w:hAnsi="宋体"/>
          <w:color w:val="auto"/>
          <w:sz w:val="24"/>
          <w:lang w:eastAsia="zh-CN"/>
        </w:rPr>
        <w:t>（</w:t>
      </w:r>
      <w:r>
        <w:rPr>
          <w:rFonts w:hint="eastAsia" w:ascii="宋体" w:hAnsi="宋体"/>
          <w:color w:val="auto"/>
          <w:sz w:val="24"/>
          <w:lang w:eastAsia="zh-CN"/>
        </w:rPr>
        <w:t>2</w:t>
      </w:r>
      <w:r>
        <w:rPr>
          <w:rFonts w:ascii="宋体" w:hAnsi="宋体"/>
          <w:color w:val="auto"/>
          <w:sz w:val="24"/>
          <w:lang w:eastAsia="zh-CN"/>
        </w:rPr>
        <w:t>）如果不提供详细分项报价将视为没有实质性响应招标文件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B3695"/>
    <w:rsid w:val="014B3695"/>
    <w:rsid w:val="4292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 w:line="278" w:lineRule="auto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8_0"/>
    <w:basedOn w:val="1"/>
    <w:qFormat/>
    <w:uiPriority w:val="0"/>
    <w:pPr>
      <w:spacing w:before="120" w:after="240"/>
    </w:pPr>
    <w:rPr>
      <w:rFonts w:ascii="Calibri" w:hAnsi="Calibri" w:cs="宋体"/>
      <w:sz w:val="22"/>
      <w:szCs w:val="22"/>
    </w:rPr>
  </w:style>
  <w:style w:type="paragraph" w:customStyle="1" w:styleId="5">
    <w:name w:val="Normal_34_0"/>
    <w:basedOn w:val="1"/>
    <w:qFormat/>
    <w:uiPriority w:val="0"/>
    <w:pPr>
      <w:spacing w:before="120" w:after="240"/>
    </w:pPr>
    <w:rPr>
      <w:rFonts w:ascii="Calibri" w:hAnsi="Calibri" w:cs="宋体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2025-08-01T03:55:00Z</dcterms:created>
  <dc:creator>梅闻花</dc:creator>
  <cp:lastModifiedBy>梅闻花</cp:lastModifiedBy>
  <dcterms:modified xsi:type="dcterms:W3CDTF">2025-08-01T04:02:57Z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E3C5212275B441F2A98B1E0753118702_11</vt:lpwstr>
  </property>
  <property fmtid="{D5CDD505-2E9C-101B-9397-08002B2CF9AE}" pid="4" name="KSOTemplateDocerSaveRecord">
    <vt:lpwstr>eyJoZGlkIjoiNDI0M2ZkMjlkNzc2YjlkYWU4NDgxYzE0OWE0ZjBmOTUiLCJ1c2VySWQiOiI1Mjk0OTIyMzEifQ==</vt:lpwstr>
  </property>
</Properties>
</file>