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5CF013">
      <w:pPr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after="156" w:afterLines="50" w:line="360" w:lineRule="auto"/>
        <w:jc w:val="center"/>
        <w:outlineLvl w:val="2"/>
        <w:rPr>
          <w:rFonts w:hint="eastAsia" w:ascii="黑体" w:hAnsi="黑体" w:eastAsia="黑体" w:cs="黑体"/>
          <w:b w:val="0"/>
          <w:bCs w:val="0"/>
          <w:snapToGrid/>
          <w:kern w:val="2"/>
          <w:sz w:val="32"/>
          <w:szCs w:val="30"/>
          <w:highlight w:val="none"/>
        </w:rPr>
      </w:pPr>
      <w:bookmarkStart w:id="0" w:name="_Toc6610"/>
      <w:r>
        <w:rPr>
          <w:rFonts w:hint="eastAsia" w:ascii="黑体" w:hAnsi="黑体" w:eastAsia="黑体" w:cs="黑体"/>
          <w:b w:val="0"/>
          <w:bCs w:val="0"/>
          <w:snapToGrid/>
          <w:kern w:val="2"/>
          <w:sz w:val="32"/>
          <w:szCs w:val="30"/>
          <w:highlight w:val="none"/>
          <w:lang w:val="en-US" w:eastAsia="zh-CN"/>
        </w:rPr>
        <w:t>信用</w:t>
      </w:r>
      <w:r>
        <w:rPr>
          <w:rFonts w:hint="eastAsia" w:ascii="黑体" w:hAnsi="黑体" w:eastAsia="黑体" w:cs="黑体"/>
          <w:b w:val="0"/>
          <w:bCs w:val="0"/>
          <w:snapToGrid/>
          <w:kern w:val="2"/>
          <w:sz w:val="32"/>
          <w:szCs w:val="30"/>
          <w:highlight w:val="none"/>
        </w:rPr>
        <w:t>书面声明函</w:t>
      </w:r>
      <w:bookmarkEnd w:id="0"/>
    </w:p>
    <w:p w14:paraId="51A672B9">
      <w:pPr>
        <w:keepLines w:val="0"/>
        <w:pageBreakBefore w:val="0"/>
        <w:widowControl w:val="0"/>
        <w:tabs>
          <w:tab w:val="left" w:pos="3424"/>
        </w:tabs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00" w:lineRule="exact"/>
        <w:rPr>
          <w:rFonts w:ascii="宋体" w:hAnsi="宋体" w:eastAsia="宋体" w:cs="宋体"/>
          <w:snapToGrid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致：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u w:val="single"/>
          <w:lang w:val="en-US" w:eastAsia="zh-CN"/>
        </w:rPr>
        <w:t>代理机构名称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：</w:t>
      </w:r>
    </w:p>
    <w:p w14:paraId="116F405C">
      <w:pPr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0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我方作为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u w:val="single"/>
          <w:lang w:val="en-US" w:eastAsia="zh-CN"/>
        </w:rPr>
        <w:t xml:space="preserve"> ××××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项目（项目编号：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u w:val="single"/>
          <w:lang w:val="en-US" w:eastAsia="zh-CN"/>
        </w:rPr>
        <w:t xml:space="preserve"> ××××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）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，在此郑重声明：</w:t>
      </w:r>
    </w:p>
    <w:p w14:paraId="7E9E18FA">
      <w:pPr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0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1.在参加本次采购活动前3年内的经营活动中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u w:val="single"/>
        </w:rPr>
        <w:t xml:space="preserve"> 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（填“没有”或“有”）重大违法记录。</w:t>
      </w:r>
    </w:p>
    <w:p w14:paraId="6D527BC6">
      <w:pPr>
        <w:keepLines w:val="0"/>
        <w:pageBreakBefore w:val="0"/>
        <w:widowControl w:val="0"/>
        <w:tabs>
          <w:tab w:val="left" w:pos="2268"/>
        </w:tabs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0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2.我方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u w:val="single"/>
        </w:rPr>
        <w:t xml:space="preserve"> 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（填“未被列入”或“被列入”）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lang w:val="en-US" w:eastAsia="zh-CN"/>
        </w:rPr>
        <w:t>信用中国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失信被执行人名单。</w:t>
      </w:r>
    </w:p>
    <w:p w14:paraId="35D25048">
      <w:pPr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0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3.我方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u w:val="single"/>
        </w:rPr>
        <w:t xml:space="preserve"> 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（填“未被列入”或“被列入”）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lang w:val="en-US" w:eastAsia="zh-CN"/>
        </w:rPr>
        <w:t>信用中国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重大税收违法案件当事人名单。</w:t>
      </w:r>
    </w:p>
    <w:p w14:paraId="495E26EC">
      <w:pPr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0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4.我方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u w:val="single"/>
        </w:rPr>
        <w:t xml:space="preserve"> 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（填“未被列入”或“被列入”）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lang w:val="en-US" w:eastAsia="zh-CN"/>
        </w:rPr>
        <w:t>中国政府采购网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政府采购严重违法失信行为记录名单。</w:t>
      </w:r>
    </w:p>
    <w:p w14:paraId="39B097BF">
      <w:pPr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0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如有不实</w:t>
      </w:r>
      <w:bookmarkStart w:id="1" w:name="_GoBack"/>
      <w:bookmarkEnd w:id="1"/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，我方将无条件地退出本项目的采购活动，并遵照“提供虚假材料的规定”接受处罚。采购人可以通过“信用中国”网站（www.creditchina.gov.cn）和中国政府采购网（www.ccgp.gov.cn）进行查询，我公司完全接受由此查询的结果（截止时点为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文件递交截止时间）。</w:t>
      </w:r>
    </w:p>
    <w:p w14:paraId="0F0D6F89">
      <w:pPr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0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特此声明。</w:t>
      </w:r>
    </w:p>
    <w:p w14:paraId="641B34E8">
      <w:pPr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0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  <w:highlight w:val="none"/>
        </w:rPr>
      </w:pPr>
    </w:p>
    <w:p w14:paraId="3BD5C458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jc w:val="both"/>
        <w:rPr>
          <w:rFonts w:ascii="Times New Roman" w:hAnsi="Times New Roman" w:eastAsia="宋体" w:cs="Times New Roman"/>
          <w:kern w:val="2"/>
          <w:sz w:val="24"/>
          <w:szCs w:val="20"/>
          <w:highlight w:val="none"/>
          <w:lang w:val="zh-CN" w:eastAsia="zh-CN" w:bidi="ar-SA"/>
        </w:rPr>
      </w:pPr>
    </w:p>
    <w:p w14:paraId="468F71B1">
      <w:pPr>
        <w:keepNext w:val="0"/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80" w:lineRule="auto"/>
        <w:ind w:firstLine="4080" w:firstLineChars="17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highlight w:val="none"/>
          <w:lang w:val="en-US" w:eastAsia="zh-CN"/>
        </w:rPr>
      </w:pPr>
    </w:p>
    <w:p w14:paraId="1701CFB4">
      <w:pPr>
        <w:rPr>
          <w:rFonts w:hint="eastAsia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highlight w:val="none"/>
        </w:rPr>
        <w:t>：（盖公章）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135F6E2E"/>
    <w:rsid w:val="3FF9428E"/>
    <w:rsid w:val="5481728A"/>
    <w:rsid w:val="55447B47"/>
    <w:rsid w:val="742B0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312</Words>
  <Characters>351</Characters>
  <Lines>0</Lines>
  <Paragraphs>0</Paragraphs>
  <TotalTime>0</TotalTime>
  <ScaleCrop>false</ScaleCrop>
  <LinksUpToDate>false</LinksUpToDate>
  <CharactersWithSpaces>365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2025-07-08T11:30:03Z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