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F54754">
      <w:pPr>
        <w:rPr>
          <w:rFonts w:hint="eastAsia" w:ascii="仿宋" w:hAnsi="仿宋" w:eastAsia="仿宋" w:cs="仿宋"/>
          <w:sz w:val="20"/>
          <w:szCs w:val="20"/>
        </w:rPr>
      </w:pPr>
      <w:r>
        <w:rPr>
          <w:rFonts w:hint="eastAsia" w:ascii="仿宋" w:hAnsi="仿宋" w:eastAsia="仿宋" w:cs="仿宋"/>
          <w:sz w:val="20"/>
          <w:szCs w:val="20"/>
          <w:highlight w:val="yellow"/>
        </w:rPr>
        <w:t>（此合同只作为参考，最终签订的合同以采购人确定的合同内容为准。）</w:t>
      </w:r>
    </w:p>
    <w:p w14:paraId="2BBE12BF">
      <w:pPr>
        <w:rPr>
          <w:rFonts w:hint="eastAsia" w:ascii="仿宋" w:hAnsi="仿宋" w:eastAsia="仿宋" w:cs="仿宋"/>
          <w:sz w:val="20"/>
          <w:szCs w:val="20"/>
        </w:rPr>
      </w:pPr>
    </w:p>
    <w:p w14:paraId="35E1E9D3">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西安工业大学                    采购合同</w:t>
      </w:r>
    </w:p>
    <w:p w14:paraId="36D42596">
      <w:pPr>
        <w:spacing w:line="336" w:lineRule="auto"/>
        <w:ind w:firstLine="3600" w:firstLineChars="1800"/>
        <w:rPr>
          <w:rFonts w:hint="eastAsia" w:ascii="仿宋" w:hAnsi="仿宋" w:eastAsia="仿宋" w:cs="仿宋"/>
          <w:sz w:val="20"/>
          <w:szCs w:val="20"/>
        </w:rPr>
      </w:pPr>
      <w:r>
        <w:rPr>
          <w:rFonts w:hint="eastAsia" w:ascii="仿宋" w:hAnsi="仿宋" w:eastAsia="仿宋" w:cs="仿宋"/>
          <w:sz w:val="20"/>
          <w:szCs w:val="20"/>
        </w:rPr>
        <w:t xml:space="preserve">合同编号 : </w:t>
      </w:r>
    </w:p>
    <w:p w14:paraId="03B2AE7B">
      <w:pPr>
        <w:spacing w:line="336" w:lineRule="auto"/>
        <w:rPr>
          <w:rFonts w:hint="eastAsia" w:ascii="仿宋" w:hAnsi="仿宋" w:eastAsia="仿宋" w:cs="仿宋"/>
          <w:sz w:val="20"/>
          <w:szCs w:val="20"/>
        </w:rPr>
      </w:pPr>
      <w:r>
        <w:rPr>
          <w:rFonts w:hint="eastAsia" w:ascii="仿宋" w:hAnsi="仿宋" w:eastAsia="仿宋" w:cs="仿宋"/>
          <w:sz w:val="20"/>
          <w:szCs w:val="20"/>
        </w:rPr>
        <w:t xml:space="preserve">日    期：    年     月     日    </w:t>
      </w:r>
    </w:p>
    <w:p w14:paraId="78DC66FE">
      <w:pPr>
        <w:spacing w:line="336" w:lineRule="auto"/>
        <w:rPr>
          <w:rFonts w:hint="eastAsia" w:ascii="仿宋" w:hAnsi="仿宋" w:eastAsia="仿宋" w:cs="仿宋"/>
          <w:sz w:val="20"/>
          <w:szCs w:val="20"/>
        </w:rPr>
      </w:pPr>
      <w:r>
        <w:rPr>
          <w:rFonts w:hint="eastAsia" w:ascii="仿宋" w:hAnsi="仿宋" w:eastAsia="仿宋" w:cs="仿宋"/>
          <w:sz w:val="20"/>
          <w:szCs w:val="20"/>
        </w:rPr>
        <w:t>甲方：西安工业大学   地址：陕西省西安市未央区学府中路2号</w:t>
      </w:r>
    </w:p>
    <w:p w14:paraId="3A6814F6">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                 电话：</w:t>
      </w:r>
    </w:p>
    <w:p w14:paraId="45F8F06B">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                 邮编：</w:t>
      </w:r>
    </w:p>
    <w:p w14:paraId="7A2C048C">
      <w:pPr>
        <w:spacing w:line="336" w:lineRule="auto"/>
        <w:rPr>
          <w:rFonts w:hint="eastAsia" w:ascii="仿宋" w:hAnsi="仿宋" w:eastAsia="仿宋" w:cs="仿宋"/>
          <w:sz w:val="20"/>
          <w:szCs w:val="20"/>
        </w:rPr>
      </w:pPr>
      <w:r>
        <w:rPr>
          <w:rFonts w:hint="eastAsia" w:ascii="仿宋" w:hAnsi="仿宋" w:eastAsia="仿宋" w:cs="仿宋"/>
          <w:sz w:val="20"/>
          <w:szCs w:val="20"/>
        </w:rPr>
        <w:t>乙方:                地址：</w:t>
      </w:r>
    </w:p>
    <w:p w14:paraId="05B75A3C">
      <w:pPr>
        <w:spacing w:line="336" w:lineRule="auto"/>
        <w:ind w:firstLine="2100" w:firstLineChars="1050"/>
        <w:rPr>
          <w:rFonts w:hint="eastAsia" w:ascii="仿宋" w:hAnsi="仿宋" w:eastAsia="仿宋" w:cs="仿宋"/>
          <w:sz w:val="20"/>
          <w:szCs w:val="20"/>
        </w:rPr>
      </w:pPr>
      <w:r>
        <w:rPr>
          <w:rFonts w:hint="eastAsia" w:ascii="仿宋" w:hAnsi="仿宋" w:eastAsia="仿宋" w:cs="仿宋"/>
          <w:sz w:val="20"/>
          <w:szCs w:val="20"/>
        </w:rPr>
        <w:t>电话：</w:t>
      </w:r>
    </w:p>
    <w:p w14:paraId="660D6E83">
      <w:pPr>
        <w:spacing w:line="336" w:lineRule="auto"/>
        <w:ind w:firstLine="2100" w:firstLineChars="1050"/>
        <w:rPr>
          <w:rFonts w:hint="eastAsia" w:ascii="仿宋" w:hAnsi="仿宋" w:eastAsia="仿宋" w:cs="仿宋"/>
          <w:sz w:val="20"/>
          <w:szCs w:val="20"/>
        </w:rPr>
      </w:pPr>
      <w:r>
        <w:rPr>
          <w:rFonts w:hint="eastAsia" w:ascii="仿宋" w:hAnsi="仿宋" w:eastAsia="仿宋" w:cs="仿宋"/>
          <w:sz w:val="20"/>
          <w:szCs w:val="20"/>
        </w:rPr>
        <w:t xml:space="preserve">邮编：              </w:t>
      </w:r>
    </w:p>
    <w:p w14:paraId="2C5572B4">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甲乙双方经协商同意，根据甲方要求，由乙方提供下表所列的各项数据库内容，并完成相应服务，双方对于合作重要事项订立如下条款：</w:t>
      </w:r>
    </w:p>
    <w:p w14:paraId="651E386F">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一、数据库名称及数量</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0"/>
        <w:gridCol w:w="884"/>
        <w:gridCol w:w="1741"/>
        <w:gridCol w:w="1236"/>
        <w:gridCol w:w="1134"/>
        <w:gridCol w:w="3791"/>
      </w:tblGrid>
      <w:tr w14:paraId="3D8F6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8" w:hRule="atLeast"/>
          <w:jc w:val="center"/>
        </w:trPr>
        <w:tc>
          <w:tcPr>
            <w:tcW w:w="500" w:type="dxa"/>
            <w:vAlign w:val="center"/>
          </w:tcPr>
          <w:p w14:paraId="5367DA62">
            <w:pPr>
              <w:spacing w:line="336" w:lineRule="auto"/>
              <w:jc w:val="center"/>
              <w:rPr>
                <w:rFonts w:hint="eastAsia" w:ascii="仿宋" w:hAnsi="仿宋" w:eastAsia="仿宋" w:cs="仿宋"/>
                <w:sz w:val="20"/>
                <w:szCs w:val="20"/>
              </w:rPr>
            </w:pPr>
            <w:r>
              <w:rPr>
                <w:rFonts w:hint="eastAsia" w:ascii="仿宋" w:hAnsi="仿宋" w:eastAsia="仿宋" w:cs="仿宋"/>
                <w:sz w:val="20"/>
                <w:szCs w:val="20"/>
              </w:rPr>
              <w:t>序号</w:t>
            </w:r>
          </w:p>
        </w:tc>
        <w:tc>
          <w:tcPr>
            <w:tcW w:w="884" w:type="dxa"/>
            <w:vAlign w:val="center"/>
          </w:tcPr>
          <w:p w14:paraId="5231B632">
            <w:pPr>
              <w:spacing w:line="336" w:lineRule="auto"/>
              <w:jc w:val="center"/>
              <w:rPr>
                <w:rFonts w:hint="eastAsia" w:ascii="仿宋" w:hAnsi="仿宋" w:eastAsia="仿宋" w:cs="仿宋"/>
                <w:sz w:val="20"/>
                <w:szCs w:val="20"/>
              </w:rPr>
            </w:pPr>
            <w:r>
              <w:rPr>
                <w:rFonts w:hint="eastAsia" w:ascii="仿宋" w:hAnsi="仿宋" w:eastAsia="仿宋" w:cs="仿宋"/>
                <w:sz w:val="20"/>
                <w:szCs w:val="20"/>
              </w:rPr>
              <w:t>名称</w:t>
            </w:r>
          </w:p>
        </w:tc>
        <w:tc>
          <w:tcPr>
            <w:tcW w:w="1741" w:type="dxa"/>
            <w:vAlign w:val="center"/>
          </w:tcPr>
          <w:p w14:paraId="582778C6">
            <w:pPr>
              <w:spacing w:line="336" w:lineRule="auto"/>
              <w:jc w:val="center"/>
              <w:rPr>
                <w:rFonts w:hint="eastAsia" w:ascii="仿宋" w:hAnsi="仿宋" w:eastAsia="仿宋" w:cs="仿宋"/>
                <w:sz w:val="20"/>
                <w:szCs w:val="20"/>
              </w:rPr>
            </w:pPr>
            <w:r>
              <w:rPr>
                <w:rFonts w:hint="eastAsia" w:ascii="仿宋" w:hAnsi="仿宋" w:eastAsia="仿宋" w:cs="仿宋"/>
                <w:sz w:val="20"/>
                <w:szCs w:val="20"/>
              </w:rPr>
              <w:t>数据库名称/服务内容</w:t>
            </w:r>
          </w:p>
        </w:tc>
        <w:tc>
          <w:tcPr>
            <w:tcW w:w="1236" w:type="dxa"/>
            <w:vAlign w:val="center"/>
          </w:tcPr>
          <w:p w14:paraId="7D51313F">
            <w:pPr>
              <w:spacing w:line="336" w:lineRule="auto"/>
              <w:jc w:val="center"/>
              <w:rPr>
                <w:rFonts w:hint="eastAsia" w:ascii="仿宋" w:hAnsi="仿宋" w:eastAsia="仿宋" w:cs="仿宋"/>
                <w:sz w:val="20"/>
                <w:szCs w:val="20"/>
              </w:rPr>
            </w:pPr>
            <w:r>
              <w:rPr>
                <w:rFonts w:hint="eastAsia" w:ascii="仿宋" w:hAnsi="仿宋" w:eastAsia="仿宋" w:cs="仿宋"/>
                <w:sz w:val="20"/>
                <w:szCs w:val="20"/>
              </w:rPr>
              <w:t>出版商</w:t>
            </w:r>
          </w:p>
        </w:tc>
        <w:tc>
          <w:tcPr>
            <w:tcW w:w="1134" w:type="dxa"/>
            <w:vAlign w:val="center"/>
          </w:tcPr>
          <w:p w14:paraId="2EDB3E9D">
            <w:pPr>
              <w:spacing w:line="336" w:lineRule="auto"/>
              <w:jc w:val="center"/>
              <w:rPr>
                <w:rFonts w:hint="eastAsia" w:ascii="仿宋" w:hAnsi="仿宋" w:eastAsia="仿宋" w:cs="仿宋"/>
                <w:sz w:val="20"/>
                <w:szCs w:val="20"/>
              </w:rPr>
            </w:pPr>
            <w:r>
              <w:rPr>
                <w:rFonts w:hint="eastAsia" w:ascii="仿宋" w:hAnsi="仿宋" w:eastAsia="仿宋" w:cs="仿宋"/>
                <w:sz w:val="20"/>
                <w:szCs w:val="20"/>
              </w:rPr>
              <w:t>报价</w:t>
            </w:r>
          </w:p>
        </w:tc>
        <w:tc>
          <w:tcPr>
            <w:tcW w:w="3791" w:type="dxa"/>
            <w:vAlign w:val="center"/>
          </w:tcPr>
          <w:p w14:paraId="2BFDE946">
            <w:pPr>
              <w:spacing w:line="336" w:lineRule="auto"/>
              <w:jc w:val="center"/>
              <w:rPr>
                <w:rFonts w:hint="eastAsia" w:ascii="仿宋" w:hAnsi="仿宋" w:eastAsia="仿宋" w:cs="仿宋"/>
                <w:sz w:val="20"/>
                <w:szCs w:val="20"/>
              </w:rPr>
            </w:pPr>
            <w:r>
              <w:rPr>
                <w:rFonts w:hint="eastAsia" w:ascii="仿宋" w:hAnsi="仿宋" w:eastAsia="仿宋" w:cs="仿宋"/>
                <w:sz w:val="20"/>
                <w:szCs w:val="20"/>
              </w:rPr>
              <w:t>备注</w:t>
            </w:r>
          </w:p>
          <w:p w14:paraId="46EAECE9">
            <w:pPr>
              <w:spacing w:line="336" w:lineRule="auto"/>
              <w:jc w:val="center"/>
              <w:rPr>
                <w:rFonts w:hint="eastAsia" w:ascii="仿宋" w:hAnsi="仿宋" w:eastAsia="仿宋" w:cs="仿宋"/>
                <w:sz w:val="20"/>
                <w:szCs w:val="20"/>
              </w:rPr>
            </w:pPr>
            <w:r>
              <w:rPr>
                <w:rFonts w:hint="eastAsia" w:ascii="仿宋" w:hAnsi="仿宋" w:eastAsia="仿宋" w:cs="仿宋"/>
                <w:sz w:val="20"/>
                <w:szCs w:val="20"/>
              </w:rPr>
              <w:t>（收费依据、收费标准等）</w:t>
            </w:r>
          </w:p>
        </w:tc>
      </w:tr>
      <w:tr w14:paraId="59469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00" w:type="dxa"/>
            <w:vAlign w:val="center"/>
          </w:tcPr>
          <w:p w14:paraId="42ABC477">
            <w:pPr>
              <w:spacing w:line="336" w:lineRule="auto"/>
              <w:jc w:val="center"/>
              <w:rPr>
                <w:rFonts w:hint="eastAsia" w:ascii="仿宋" w:hAnsi="仿宋" w:eastAsia="仿宋" w:cs="仿宋"/>
                <w:sz w:val="20"/>
                <w:szCs w:val="20"/>
              </w:rPr>
            </w:pPr>
            <w:r>
              <w:rPr>
                <w:rFonts w:hint="eastAsia" w:ascii="仿宋" w:hAnsi="仿宋" w:eastAsia="仿宋" w:cs="仿宋"/>
                <w:sz w:val="20"/>
                <w:szCs w:val="20"/>
              </w:rPr>
              <w:t>1</w:t>
            </w:r>
          </w:p>
        </w:tc>
        <w:tc>
          <w:tcPr>
            <w:tcW w:w="884" w:type="dxa"/>
            <w:vAlign w:val="center"/>
          </w:tcPr>
          <w:p w14:paraId="529CD761">
            <w:pPr>
              <w:spacing w:line="336" w:lineRule="auto"/>
              <w:jc w:val="center"/>
              <w:rPr>
                <w:rFonts w:hint="eastAsia" w:ascii="仿宋" w:hAnsi="仿宋" w:eastAsia="仿宋" w:cs="仿宋"/>
                <w:sz w:val="20"/>
                <w:szCs w:val="20"/>
              </w:rPr>
            </w:pPr>
          </w:p>
        </w:tc>
        <w:tc>
          <w:tcPr>
            <w:tcW w:w="1741" w:type="dxa"/>
            <w:vAlign w:val="center"/>
          </w:tcPr>
          <w:p w14:paraId="65FF8F62">
            <w:pPr>
              <w:spacing w:line="336" w:lineRule="auto"/>
              <w:jc w:val="center"/>
              <w:rPr>
                <w:rFonts w:hint="eastAsia" w:ascii="仿宋" w:hAnsi="仿宋" w:eastAsia="仿宋" w:cs="仿宋"/>
                <w:sz w:val="20"/>
                <w:szCs w:val="20"/>
              </w:rPr>
            </w:pPr>
          </w:p>
        </w:tc>
        <w:tc>
          <w:tcPr>
            <w:tcW w:w="1236" w:type="dxa"/>
            <w:vAlign w:val="center"/>
          </w:tcPr>
          <w:p w14:paraId="182C9911">
            <w:pPr>
              <w:spacing w:line="336" w:lineRule="auto"/>
              <w:jc w:val="center"/>
              <w:rPr>
                <w:rFonts w:hint="eastAsia" w:ascii="仿宋" w:hAnsi="仿宋" w:eastAsia="仿宋" w:cs="仿宋"/>
                <w:sz w:val="20"/>
                <w:szCs w:val="20"/>
              </w:rPr>
            </w:pPr>
          </w:p>
        </w:tc>
        <w:tc>
          <w:tcPr>
            <w:tcW w:w="1134" w:type="dxa"/>
            <w:vAlign w:val="center"/>
          </w:tcPr>
          <w:p w14:paraId="01F8DB53">
            <w:pPr>
              <w:spacing w:line="336" w:lineRule="auto"/>
              <w:jc w:val="center"/>
              <w:rPr>
                <w:rFonts w:hint="eastAsia" w:ascii="仿宋" w:hAnsi="仿宋" w:eastAsia="仿宋" w:cs="仿宋"/>
                <w:sz w:val="20"/>
                <w:szCs w:val="20"/>
              </w:rPr>
            </w:pPr>
          </w:p>
        </w:tc>
        <w:tc>
          <w:tcPr>
            <w:tcW w:w="3791" w:type="dxa"/>
            <w:vAlign w:val="center"/>
          </w:tcPr>
          <w:p w14:paraId="4302B0D4">
            <w:pPr>
              <w:spacing w:line="336" w:lineRule="auto"/>
              <w:rPr>
                <w:rFonts w:hint="eastAsia" w:ascii="仿宋" w:hAnsi="仿宋" w:eastAsia="仿宋" w:cs="仿宋"/>
                <w:spacing w:val="-6"/>
                <w:sz w:val="20"/>
                <w:szCs w:val="20"/>
              </w:rPr>
            </w:pPr>
          </w:p>
        </w:tc>
      </w:tr>
      <w:tr w14:paraId="439AD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00" w:type="dxa"/>
            <w:vAlign w:val="center"/>
          </w:tcPr>
          <w:p w14:paraId="0558D3EA">
            <w:pPr>
              <w:spacing w:line="336" w:lineRule="auto"/>
              <w:jc w:val="center"/>
              <w:rPr>
                <w:rFonts w:hint="eastAsia" w:ascii="仿宋" w:hAnsi="仿宋" w:eastAsia="仿宋" w:cs="仿宋"/>
                <w:sz w:val="20"/>
                <w:szCs w:val="20"/>
              </w:rPr>
            </w:pPr>
            <w:r>
              <w:rPr>
                <w:rFonts w:hint="eastAsia" w:ascii="仿宋" w:hAnsi="仿宋" w:eastAsia="仿宋" w:cs="仿宋"/>
                <w:sz w:val="20"/>
                <w:szCs w:val="20"/>
              </w:rPr>
              <w:t>…</w:t>
            </w:r>
          </w:p>
        </w:tc>
        <w:tc>
          <w:tcPr>
            <w:tcW w:w="884" w:type="dxa"/>
            <w:vAlign w:val="center"/>
          </w:tcPr>
          <w:p w14:paraId="3BC6742D">
            <w:pPr>
              <w:spacing w:line="336" w:lineRule="auto"/>
              <w:jc w:val="center"/>
              <w:rPr>
                <w:rFonts w:hint="eastAsia" w:ascii="仿宋" w:hAnsi="仿宋" w:eastAsia="仿宋" w:cs="仿宋"/>
                <w:sz w:val="20"/>
                <w:szCs w:val="20"/>
              </w:rPr>
            </w:pPr>
          </w:p>
        </w:tc>
        <w:tc>
          <w:tcPr>
            <w:tcW w:w="1741" w:type="dxa"/>
            <w:vAlign w:val="center"/>
          </w:tcPr>
          <w:p w14:paraId="4763B6B7">
            <w:pPr>
              <w:spacing w:line="336" w:lineRule="auto"/>
              <w:jc w:val="center"/>
              <w:rPr>
                <w:rFonts w:hint="eastAsia" w:ascii="仿宋" w:hAnsi="仿宋" w:eastAsia="仿宋" w:cs="仿宋"/>
                <w:sz w:val="20"/>
                <w:szCs w:val="20"/>
              </w:rPr>
            </w:pPr>
          </w:p>
        </w:tc>
        <w:tc>
          <w:tcPr>
            <w:tcW w:w="1236" w:type="dxa"/>
            <w:vAlign w:val="center"/>
          </w:tcPr>
          <w:p w14:paraId="5765788D">
            <w:pPr>
              <w:spacing w:line="336" w:lineRule="auto"/>
              <w:jc w:val="center"/>
              <w:rPr>
                <w:rFonts w:hint="eastAsia" w:ascii="仿宋" w:hAnsi="仿宋" w:eastAsia="仿宋" w:cs="仿宋"/>
                <w:sz w:val="20"/>
                <w:szCs w:val="20"/>
              </w:rPr>
            </w:pPr>
          </w:p>
        </w:tc>
        <w:tc>
          <w:tcPr>
            <w:tcW w:w="1134" w:type="dxa"/>
            <w:vAlign w:val="center"/>
          </w:tcPr>
          <w:p w14:paraId="6ACE8C8A">
            <w:pPr>
              <w:spacing w:line="336" w:lineRule="auto"/>
              <w:jc w:val="center"/>
              <w:rPr>
                <w:rFonts w:hint="eastAsia" w:ascii="仿宋" w:hAnsi="仿宋" w:eastAsia="仿宋" w:cs="仿宋"/>
                <w:sz w:val="20"/>
                <w:szCs w:val="20"/>
              </w:rPr>
            </w:pPr>
          </w:p>
        </w:tc>
        <w:tc>
          <w:tcPr>
            <w:tcW w:w="3791" w:type="dxa"/>
            <w:vAlign w:val="center"/>
          </w:tcPr>
          <w:p w14:paraId="10F289BD">
            <w:pPr>
              <w:spacing w:line="336" w:lineRule="auto"/>
              <w:rPr>
                <w:rFonts w:hint="eastAsia" w:ascii="仿宋" w:hAnsi="仿宋" w:eastAsia="仿宋" w:cs="仿宋"/>
                <w:spacing w:val="-6"/>
                <w:sz w:val="20"/>
                <w:szCs w:val="20"/>
              </w:rPr>
            </w:pPr>
          </w:p>
        </w:tc>
      </w:tr>
      <w:tr w14:paraId="455AD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00" w:type="dxa"/>
            <w:vAlign w:val="center"/>
          </w:tcPr>
          <w:p w14:paraId="265E3925">
            <w:pPr>
              <w:spacing w:line="336" w:lineRule="auto"/>
              <w:jc w:val="center"/>
              <w:rPr>
                <w:rFonts w:hint="eastAsia" w:ascii="仿宋" w:hAnsi="仿宋" w:eastAsia="仿宋" w:cs="仿宋"/>
                <w:sz w:val="20"/>
                <w:szCs w:val="20"/>
              </w:rPr>
            </w:pPr>
            <w:r>
              <w:rPr>
                <w:rFonts w:hint="eastAsia" w:ascii="仿宋" w:hAnsi="仿宋" w:eastAsia="仿宋" w:cs="仿宋"/>
                <w:sz w:val="20"/>
                <w:szCs w:val="20"/>
              </w:rPr>
              <w:t>N</w:t>
            </w:r>
          </w:p>
        </w:tc>
        <w:tc>
          <w:tcPr>
            <w:tcW w:w="884" w:type="dxa"/>
            <w:vAlign w:val="center"/>
          </w:tcPr>
          <w:p w14:paraId="07C3078D">
            <w:pPr>
              <w:spacing w:line="336" w:lineRule="auto"/>
              <w:jc w:val="center"/>
              <w:rPr>
                <w:rFonts w:hint="eastAsia" w:ascii="仿宋" w:hAnsi="仿宋" w:eastAsia="仿宋" w:cs="仿宋"/>
                <w:sz w:val="20"/>
                <w:szCs w:val="20"/>
              </w:rPr>
            </w:pPr>
          </w:p>
        </w:tc>
        <w:tc>
          <w:tcPr>
            <w:tcW w:w="1741" w:type="dxa"/>
            <w:vAlign w:val="center"/>
          </w:tcPr>
          <w:p w14:paraId="60056E28">
            <w:pPr>
              <w:spacing w:line="336" w:lineRule="auto"/>
              <w:jc w:val="center"/>
              <w:rPr>
                <w:rFonts w:hint="eastAsia" w:ascii="仿宋" w:hAnsi="仿宋" w:eastAsia="仿宋" w:cs="仿宋"/>
                <w:sz w:val="20"/>
                <w:szCs w:val="20"/>
              </w:rPr>
            </w:pPr>
          </w:p>
        </w:tc>
        <w:tc>
          <w:tcPr>
            <w:tcW w:w="1236" w:type="dxa"/>
            <w:vAlign w:val="center"/>
          </w:tcPr>
          <w:p w14:paraId="4B5FEEBD">
            <w:pPr>
              <w:spacing w:line="336" w:lineRule="auto"/>
              <w:jc w:val="center"/>
              <w:rPr>
                <w:rFonts w:hint="eastAsia" w:ascii="仿宋" w:hAnsi="仿宋" w:eastAsia="仿宋" w:cs="仿宋"/>
                <w:sz w:val="20"/>
                <w:szCs w:val="20"/>
              </w:rPr>
            </w:pPr>
          </w:p>
        </w:tc>
        <w:tc>
          <w:tcPr>
            <w:tcW w:w="1134" w:type="dxa"/>
            <w:vAlign w:val="center"/>
          </w:tcPr>
          <w:p w14:paraId="3A56AC51">
            <w:pPr>
              <w:spacing w:line="336" w:lineRule="auto"/>
              <w:jc w:val="center"/>
              <w:rPr>
                <w:rFonts w:hint="eastAsia" w:ascii="仿宋" w:hAnsi="仿宋" w:eastAsia="仿宋" w:cs="仿宋"/>
                <w:sz w:val="20"/>
                <w:szCs w:val="20"/>
              </w:rPr>
            </w:pPr>
          </w:p>
        </w:tc>
        <w:tc>
          <w:tcPr>
            <w:tcW w:w="3791" w:type="dxa"/>
            <w:vAlign w:val="center"/>
          </w:tcPr>
          <w:p w14:paraId="2A1D693B">
            <w:pPr>
              <w:spacing w:line="336" w:lineRule="auto"/>
              <w:rPr>
                <w:rFonts w:hint="eastAsia" w:ascii="仿宋" w:hAnsi="仿宋" w:eastAsia="仿宋" w:cs="仿宋"/>
                <w:spacing w:val="-6"/>
                <w:sz w:val="20"/>
                <w:szCs w:val="20"/>
              </w:rPr>
            </w:pPr>
          </w:p>
        </w:tc>
      </w:tr>
      <w:tr w14:paraId="10BEA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286" w:type="dxa"/>
            <w:gridSpan w:val="6"/>
            <w:vAlign w:val="center"/>
          </w:tcPr>
          <w:p w14:paraId="485F72AA">
            <w:pPr>
              <w:spacing w:line="336" w:lineRule="auto"/>
              <w:rPr>
                <w:rFonts w:hint="eastAsia" w:ascii="仿宋" w:hAnsi="仿宋" w:eastAsia="仿宋" w:cs="仿宋"/>
                <w:spacing w:val="-6"/>
                <w:sz w:val="20"/>
                <w:szCs w:val="20"/>
              </w:rPr>
            </w:pPr>
            <w:r>
              <w:rPr>
                <w:rFonts w:hint="eastAsia" w:ascii="仿宋" w:hAnsi="仿宋" w:eastAsia="仿宋" w:cs="仿宋"/>
                <w:spacing w:val="-6"/>
                <w:sz w:val="20"/>
                <w:szCs w:val="20"/>
              </w:rPr>
              <w:t>总报价（人民币大写）：                                 （￥      万元）</w:t>
            </w:r>
          </w:p>
        </w:tc>
      </w:tr>
      <w:tr w14:paraId="2A6F3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286" w:type="dxa"/>
            <w:gridSpan w:val="6"/>
            <w:tcBorders>
              <w:top w:val="single" w:color="auto" w:sz="4" w:space="0"/>
              <w:left w:val="single" w:color="auto" w:sz="4" w:space="0"/>
              <w:bottom w:val="single" w:color="auto" w:sz="4" w:space="0"/>
              <w:right w:val="single" w:color="auto" w:sz="4" w:space="0"/>
            </w:tcBorders>
            <w:vAlign w:val="center"/>
          </w:tcPr>
          <w:p w14:paraId="7E3AA23F">
            <w:pPr>
              <w:spacing w:line="336" w:lineRule="auto"/>
              <w:rPr>
                <w:rFonts w:hint="eastAsia" w:ascii="仿宋" w:hAnsi="仿宋" w:eastAsia="仿宋" w:cs="仿宋"/>
                <w:spacing w:val="-6"/>
                <w:sz w:val="20"/>
                <w:szCs w:val="20"/>
              </w:rPr>
            </w:pPr>
            <w:r>
              <w:rPr>
                <w:rFonts w:hint="eastAsia" w:ascii="仿宋" w:hAnsi="仿宋" w:eastAsia="仿宋" w:cs="仿宋"/>
                <w:spacing w:val="-6"/>
                <w:sz w:val="20"/>
                <w:szCs w:val="20"/>
              </w:rPr>
              <w:t>备注：表内报价内容以万元为单位，保留小数点后两位。</w:t>
            </w:r>
          </w:p>
        </w:tc>
      </w:tr>
    </w:tbl>
    <w:p w14:paraId="08367ED6">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二、合同总额：</w:t>
      </w:r>
    </w:p>
    <w:p w14:paraId="2DAC8E71">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合计总金额（大写）:人民币:  </w:t>
      </w:r>
    </w:p>
    <w:p w14:paraId="4FE14F74">
      <w:pPr>
        <w:spacing w:line="336" w:lineRule="auto"/>
        <w:ind w:firstLine="1500" w:firstLineChars="750"/>
        <w:rPr>
          <w:rFonts w:hint="eastAsia" w:ascii="仿宋" w:hAnsi="仿宋" w:eastAsia="仿宋" w:cs="仿宋"/>
          <w:sz w:val="20"/>
          <w:szCs w:val="20"/>
        </w:rPr>
      </w:pPr>
      <w:r>
        <w:rPr>
          <w:rFonts w:hint="eastAsia" w:ascii="仿宋" w:hAnsi="仿宋" w:eastAsia="仿宋" w:cs="仿宋"/>
          <w:sz w:val="20"/>
          <w:szCs w:val="20"/>
        </w:rPr>
        <w:t>（小写）:人民币：元整。</w:t>
      </w:r>
    </w:p>
    <w:p w14:paraId="11B1FD25">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注：乙方须保证甲方所使用的上述数据库不构成对任何第三方权益的侵犯。</w:t>
      </w:r>
    </w:p>
    <w:p w14:paraId="74492C69">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三、服务地点：西安工业大学IP范围服务</w:t>
      </w:r>
    </w:p>
    <w:p w14:paraId="3639AC49">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四、服务期：2025年**月**日至2025年*月*日，服务开始时间推迟一天按合同总金额的0.1%扣款</w:t>
      </w:r>
    </w:p>
    <w:p w14:paraId="5D9334F9">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五、数据库检查：</w:t>
      </w:r>
    </w:p>
    <w:p w14:paraId="73642718">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所有数据库的交付地均为西安工业大学指定地点，交付前一切责任及费用均由乙方承担。</w:t>
      </w:r>
    </w:p>
    <w:p w14:paraId="643CC079">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六、验收：</w:t>
      </w:r>
    </w:p>
    <w:p w14:paraId="09B0CC6F">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1、验收数据库的标准。（按实际交付数据库约定）</w:t>
      </w:r>
    </w:p>
    <w:p w14:paraId="5E9F7612">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2、项目交付后，甲方及时配合乙方组织相关人员按照甲、乙双方达成的文件进行验收，乙方提供数据库验收合格报告单需甲方确认，数据库验收合同报告单为甲方付款依据。</w:t>
      </w:r>
    </w:p>
    <w:p w14:paraId="26816FC6">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3、西安工业大学项目验收单（西安工业大学国资处网站下载）。</w:t>
      </w:r>
    </w:p>
    <w:p w14:paraId="4EA9D399">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七、售后服务条款：</w:t>
      </w:r>
    </w:p>
    <w:p w14:paraId="64277829">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八、付款方式：</w:t>
      </w:r>
    </w:p>
    <w:p w14:paraId="5939A618">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九、争议解决</w:t>
      </w:r>
    </w:p>
    <w:p w14:paraId="13A5C176">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双方在履行合同过程中，若发生争议，可以协商解决，如协商未果，双方可以向甲方所在地人民法院提起诉讼。乙方如果没有按照本合同的第一条履行合同，甲方有权终止合同。</w:t>
      </w:r>
    </w:p>
    <w:p w14:paraId="58FB7E11">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十、其他</w:t>
      </w:r>
    </w:p>
    <w:p w14:paraId="432046D7">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 本合同壹式陆份，甲方肆份，乙方贰份。具有同等的法律效力。本合同自双方签字盖章之日起生效。</w:t>
      </w:r>
    </w:p>
    <w:p w14:paraId="484A78D3">
      <w:pPr>
        <w:spacing w:line="336" w:lineRule="auto"/>
        <w:rPr>
          <w:rFonts w:hint="eastAsia" w:ascii="仿宋" w:hAnsi="仿宋" w:eastAsia="仿宋" w:cs="仿宋"/>
          <w:sz w:val="20"/>
          <w:szCs w:val="20"/>
        </w:rPr>
      </w:pPr>
    </w:p>
    <w:p w14:paraId="6C0A24DF">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甲方（盖章）：西安工业大学    乙方（盖章）： </w:t>
      </w:r>
    </w:p>
    <w:p w14:paraId="5C356044">
      <w:pPr>
        <w:spacing w:line="336" w:lineRule="auto"/>
        <w:ind w:firstLine="400" w:firstLineChars="200"/>
        <w:rPr>
          <w:rFonts w:hint="eastAsia" w:ascii="仿宋" w:hAnsi="仿宋" w:eastAsia="仿宋" w:cs="仿宋"/>
          <w:sz w:val="20"/>
          <w:szCs w:val="20"/>
        </w:rPr>
      </w:pPr>
    </w:p>
    <w:p w14:paraId="06BB0838">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最终用户：</w:t>
      </w:r>
    </w:p>
    <w:p w14:paraId="5036F4F4">
      <w:pPr>
        <w:spacing w:line="336" w:lineRule="auto"/>
        <w:ind w:firstLine="400" w:firstLineChars="200"/>
        <w:rPr>
          <w:rFonts w:hint="eastAsia" w:ascii="仿宋" w:hAnsi="仿宋" w:eastAsia="仿宋" w:cs="仿宋"/>
          <w:sz w:val="20"/>
          <w:szCs w:val="20"/>
        </w:rPr>
      </w:pPr>
    </w:p>
    <w:p w14:paraId="67601FB6">
      <w:pPr>
        <w:spacing w:line="336" w:lineRule="auto"/>
        <w:rPr>
          <w:rFonts w:hint="eastAsia" w:ascii="仿宋" w:hAnsi="仿宋" w:eastAsia="仿宋" w:cs="仿宋"/>
          <w:sz w:val="20"/>
          <w:szCs w:val="20"/>
        </w:rPr>
      </w:pPr>
      <w:r>
        <w:rPr>
          <w:rFonts w:hint="eastAsia" w:ascii="仿宋" w:hAnsi="仿宋" w:eastAsia="仿宋" w:cs="仿宋"/>
          <w:sz w:val="20"/>
          <w:szCs w:val="20"/>
        </w:rPr>
        <w:t>法人代表/委托代理人：        法人代表/委托代理人：</w:t>
      </w:r>
    </w:p>
    <w:p w14:paraId="6DAD789C">
      <w:pPr>
        <w:spacing w:line="336" w:lineRule="auto"/>
        <w:ind w:firstLine="400" w:firstLineChars="200"/>
        <w:rPr>
          <w:rFonts w:hint="eastAsia" w:ascii="仿宋" w:hAnsi="仿宋" w:eastAsia="仿宋" w:cs="仿宋"/>
          <w:sz w:val="20"/>
          <w:szCs w:val="20"/>
        </w:rPr>
      </w:pPr>
    </w:p>
    <w:p w14:paraId="32F8DD4D">
      <w:pPr>
        <w:spacing w:line="440" w:lineRule="exact"/>
        <w:rPr>
          <w:rFonts w:hint="eastAsia" w:ascii="仿宋" w:hAnsi="仿宋" w:eastAsia="仿宋" w:cs="仿宋"/>
          <w:b/>
          <w:sz w:val="20"/>
          <w:szCs w:val="20"/>
        </w:rPr>
      </w:pPr>
      <w:r>
        <w:rPr>
          <w:rFonts w:hint="eastAsia" w:ascii="仿宋" w:hAnsi="仿宋" w:eastAsia="仿宋" w:cs="仿宋"/>
          <w:sz w:val="20"/>
          <w:szCs w:val="20"/>
        </w:rPr>
        <w:t>日期： 年   月   日          日 期：  年   月    日</w:t>
      </w:r>
    </w:p>
    <w:p w14:paraId="18428597">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A86"/>
    <w:rsid w:val="000C0F13"/>
    <w:rsid w:val="00110B42"/>
    <w:rsid w:val="0020379C"/>
    <w:rsid w:val="00203E75"/>
    <w:rsid w:val="002F188D"/>
    <w:rsid w:val="00482395"/>
    <w:rsid w:val="0050759C"/>
    <w:rsid w:val="00530733"/>
    <w:rsid w:val="00593E58"/>
    <w:rsid w:val="006F0161"/>
    <w:rsid w:val="00731C6F"/>
    <w:rsid w:val="007370B0"/>
    <w:rsid w:val="00750A72"/>
    <w:rsid w:val="007A4F2F"/>
    <w:rsid w:val="007B49DF"/>
    <w:rsid w:val="00905E35"/>
    <w:rsid w:val="00991B7F"/>
    <w:rsid w:val="00A104EF"/>
    <w:rsid w:val="00A876A8"/>
    <w:rsid w:val="00B03663"/>
    <w:rsid w:val="00B95EDF"/>
    <w:rsid w:val="00C62988"/>
    <w:rsid w:val="00DE1A86"/>
    <w:rsid w:val="00E42286"/>
    <w:rsid w:val="00E51B91"/>
    <w:rsid w:val="00ED3590"/>
    <w:rsid w:val="00F419F0"/>
    <w:rsid w:val="3B1D645D"/>
    <w:rsid w:val="6AF41C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jc w:val="left"/>
      <w:outlineLvl w:val="3"/>
    </w:pPr>
    <w:rPr>
      <w:rFonts w:ascii="Cambria" w:hAnsi="Cambria"/>
      <w:b/>
      <w:bCs/>
      <w:kern w:val="0"/>
      <w:sz w:val="28"/>
      <w:szCs w:val="28"/>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w:basedOn w:val="1"/>
    <w:next w:val="1"/>
    <w:link w:val="9"/>
    <w:uiPriority w:val="0"/>
    <w:rPr>
      <w:color w:val="993300"/>
      <w:sz w:val="24"/>
    </w:rPr>
  </w:style>
  <w:style w:type="paragraph" w:styleId="4">
    <w:name w:val="footer"/>
    <w:basedOn w:val="1"/>
    <w:link w:val="11"/>
    <w:unhideWhenUsed/>
    <w:qFormat/>
    <w:uiPriority w:val="99"/>
    <w:pPr>
      <w:tabs>
        <w:tab w:val="center" w:pos="4153"/>
        <w:tab w:val="right" w:pos="8306"/>
      </w:tabs>
      <w:snapToGrid w:val="0"/>
      <w:spacing w:line="240" w:lineRule="auto"/>
      <w:jc w:val="left"/>
    </w:pPr>
    <w:rPr>
      <w:sz w:val="18"/>
      <w:szCs w:val="18"/>
    </w:rPr>
  </w:style>
  <w:style w:type="paragraph" w:styleId="5">
    <w:name w:val="header"/>
    <w:basedOn w:val="1"/>
    <w:link w:val="10"/>
    <w:unhideWhenUsed/>
    <w:qFormat/>
    <w:uiPriority w:val="99"/>
    <w:pPr>
      <w:tabs>
        <w:tab w:val="center" w:pos="4153"/>
        <w:tab w:val="right" w:pos="8306"/>
      </w:tabs>
      <w:snapToGrid w:val="0"/>
      <w:spacing w:line="240" w:lineRule="auto"/>
      <w:jc w:val="center"/>
    </w:pPr>
    <w:rPr>
      <w:sz w:val="18"/>
      <w:szCs w:val="18"/>
    </w:rPr>
  </w:style>
  <w:style w:type="table" w:styleId="7">
    <w:name w:val="Table Grid"/>
    <w:basedOn w:val="6"/>
    <w:qFormat/>
    <w:uiPriority w:val="0"/>
    <w:rPr>
      <w:rFonts w:ascii="Times New Roman" w:hAnsi="Times New Roman" w:eastAsia="宋体" w:cs="Times New Roman"/>
      <w:kern w:val="0"/>
      <w:sz w:val="20"/>
      <w:szCs w:val="20"/>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9">
    <w:name w:val="正文文本 字符"/>
    <w:basedOn w:val="8"/>
    <w:link w:val="3"/>
    <w:qFormat/>
    <w:uiPriority w:val="0"/>
    <w:rPr>
      <w:rFonts w:ascii="Times New Roman" w:hAnsi="Times New Roman" w:eastAsia="宋体" w:cs="Times New Roman"/>
      <w:color w:val="993300"/>
      <w:sz w:val="24"/>
      <w:szCs w:val="24"/>
    </w:rPr>
  </w:style>
  <w:style w:type="character" w:customStyle="1" w:styleId="10">
    <w:name w:val="页眉 字符"/>
    <w:basedOn w:val="8"/>
    <w:link w:val="5"/>
    <w:uiPriority w:val="99"/>
    <w:rPr>
      <w:rFonts w:ascii="Times New Roman" w:hAnsi="Times New Roman" w:eastAsia="宋体" w:cs="Times New Roman"/>
      <w:sz w:val="18"/>
      <w:szCs w:val="18"/>
    </w:rPr>
  </w:style>
  <w:style w:type="character" w:customStyle="1" w:styleId="11">
    <w:name w:val="页脚 字符"/>
    <w:basedOn w:val="8"/>
    <w:link w:val="4"/>
    <w:qFormat/>
    <w:uiPriority w:val="99"/>
    <w:rPr>
      <w:rFonts w:ascii="Times New Roman" w:hAnsi="Times New Roman" w:eastAsia="宋体" w:cs="Times New Roman"/>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1590</Words>
  <Characters>1602</Characters>
  <Lines>13</Lines>
  <Paragraphs>3</Paragraphs>
  <TotalTime>0</TotalTime>
  <ScaleCrop>false</ScaleCrop>
  <LinksUpToDate>false</LinksUpToDate>
  <CharactersWithSpaces>1793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2023-06-12T08:56:00Z</dcterms:created>
  <dc:creator>QZ4391</dc:creator>
  <cp:lastModifiedBy>卓佲</cp:lastModifiedBy>
  <dcterms:modified xsi:type="dcterms:W3CDTF">2025-05-26T07:58:51Z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FF5574C8A6C04EAAA30C4D966C632B4F_13</vt:lpwstr>
  </property>
  <property fmtid="{D5CDD505-2E9C-101B-9397-08002B2CF9AE}" pid="4" name="KSOTemplateDocerSaveRecord">
    <vt:lpwstr>eyJoZGlkIjoiNGZkNmVlMWFiZDU5MjhiMmJlM2Y1NmM4NWIyN2E1YTkiLCJ1c2VySWQiOiIyMzUwOTcyMzUifQ==</vt:lpwstr>
  </property>
</Properties>
</file>