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版本号：GCZB2025-06-094-01-Y20250708001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2025年度第二次省级政府购买公共演出服务项目(二次)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GCZB2025-06-094-01-Y</w:t>
      </w:r>
      <w:r>
        <w:br/>
      </w:r>
      <w:r>
        <w:br/>
      </w:r>
      <w:r>
        <w:br/>
      </w:r>
    </w:p>
    <w:p>
      <w:pPr>
        <w:pStyle w:val="null3"/>
        <w:jc w:val="center"/>
        <w:outlineLvl w:val="5"/>
      </w:pPr>
      <w:r>
        <w:rPr>
          <w:rFonts w:ascii="仿宋_GB2312" w:hAnsi="仿宋_GB2312" w:cs="仿宋_GB2312" w:eastAsia="仿宋_GB2312"/>
          <w:sz w:val="15"/>
          <w:b/>
        </w:rPr>
        <w:t>陕西省文化和旅游厅机关</w:t>
      </w:r>
    </w:p>
    <w:p>
      <w:pPr>
        <w:pStyle w:val="null3"/>
        <w:jc w:val="center"/>
        <w:outlineLvl w:val="5"/>
      </w:pPr>
      <w:r>
        <w:rPr>
          <w:rFonts w:ascii="仿宋_GB2312" w:hAnsi="仿宋_GB2312" w:cs="仿宋_GB2312" w:eastAsia="仿宋_GB2312"/>
          <w:sz w:val="15"/>
          <w:b/>
        </w:rPr>
        <w:t>陕西国创招标有限公司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2025年度第二次省级政府购买公共演出服务项目(二次)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GCZB2025-06-094-01-Y</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2025年度第二次省级政府购买公共演出服务项目(二次)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陕西省文化和旅游厅2025年度第二次省级政府购买公共演出服务项目，具体详见第三章服务要求。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029-85262717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采购包2：320,000.00元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采购包2：320,000.00元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采购包2保证金金额：6,400.00元</w:t>
            </w:r>
          </w:p>
          <w:p>
            <w:pPr>
              <w:pStyle w:val="null3"/>
            </w:pPr>
            <w:r>
              <w:rPr>
                <w:rFonts w:ascii="仿宋_GB2312" w:hAnsi="仿宋_GB2312" w:cs="仿宋_GB2312" w:eastAsia="仿宋_GB2312"/>
              </w:rPr>
              <w:t>采购包3保证金金额：4,800.00元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代理服务费收费标准：包1：本包服务费定额收取人民币8000.00元整。 包2：本包服务费定额收取人民币8000.00元整。</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陕西省文化和旅游厅2025年度第二次省级政府购买公共演出服务项目，具体详见第三章服务要求。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2025年度第二次省级 政府购买公共演出服务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2025年度第二次省级 政府购买公共演出服务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标的名称：2025年度第二次省级 政府购买公共演出服务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总要求：各标包采购剧目均为全省各级专业文艺院团创排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包一：省纪委监委</w:t>
            </w:r>
            <w:r>
              <w:rPr>
                <w:rFonts w:ascii="仿宋_GB2312" w:hAnsi="仿宋_GB2312" w:cs="仿宋_GB2312" w:eastAsia="仿宋_GB2312"/>
              </w:rPr>
              <w:t>2025</w:t>
            </w:r>
            <w:r>
              <w:rPr>
                <w:rFonts w:ascii="仿宋_GB2312" w:hAnsi="仿宋_GB2312" w:cs="仿宋_GB2312" w:eastAsia="仿宋_GB2312"/>
              </w:rPr>
              <w:t>年“廉洁文化三秦行”巡演廉洁文化题材戏曲</w:t>
            </w:r>
            <w:r>
              <w:rPr>
                <w:rFonts w:ascii="仿宋_GB2312" w:hAnsi="仿宋_GB2312" w:cs="仿宋_GB2312" w:eastAsia="仿宋_GB2312"/>
              </w:rPr>
              <w:t>1</w:t>
            </w:r>
            <w:r>
              <w:rPr>
                <w:rFonts w:ascii="仿宋_GB2312" w:hAnsi="仿宋_GB2312" w:cs="仿宋_GB2312" w:eastAsia="仿宋_GB2312"/>
              </w:rPr>
              <w:t>台，</w:t>
            </w:r>
            <w:r>
              <w:rPr>
                <w:rFonts w:ascii="仿宋_GB2312" w:hAnsi="仿宋_GB2312" w:cs="仿宋_GB2312" w:eastAsia="仿宋_GB2312"/>
              </w:rPr>
              <w:t>8</w:t>
            </w:r>
            <w:r>
              <w:rPr>
                <w:rFonts w:ascii="仿宋_GB2312" w:hAnsi="仿宋_GB2312" w:cs="仿宋_GB2312" w:eastAsia="仿宋_GB2312"/>
              </w:rPr>
              <w:t>场，每场购买单价</w:t>
            </w:r>
            <w:r>
              <w:rPr>
                <w:rFonts w:ascii="仿宋_GB2312" w:hAnsi="仿宋_GB2312" w:cs="仿宋_GB2312" w:eastAsia="仿宋_GB2312"/>
              </w:rPr>
              <w:t>5</w:t>
            </w:r>
            <w:r>
              <w:rPr>
                <w:rFonts w:ascii="仿宋_GB2312" w:hAnsi="仿宋_GB2312" w:cs="仿宋_GB2312" w:eastAsia="仿宋_GB2312"/>
              </w:rPr>
              <w:t>万元，计</w:t>
            </w:r>
            <w:r>
              <w:rPr>
                <w:rFonts w:ascii="仿宋_GB2312" w:hAnsi="仿宋_GB2312" w:cs="仿宋_GB2312" w:eastAsia="仿宋_GB2312"/>
              </w:rPr>
              <w:t>40</w:t>
            </w:r>
            <w:r>
              <w:rPr>
                <w:rFonts w:ascii="仿宋_GB2312" w:hAnsi="仿宋_GB2312" w:cs="仿宋_GB2312" w:eastAsia="仿宋_GB2312"/>
              </w:rPr>
              <w:t>万元。</w:t>
            </w:r>
          </w:p>
          <w:p>
            <w:pPr>
              <w:pStyle w:val="null3"/>
              <w:jc w:val="both"/>
            </w:pPr>
            <w:r>
              <w:rPr>
                <w:rFonts w:ascii="仿宋_GB2312" w:hAnsi="仿宋_GB2312" w:cs="仿宋_GB2312" w:eastAsia="仿宋_GB2312"/>
                <w:sz w:val="21"/>
              </w:rPr>
              <w:t>购买标准：思想精深、艺术精湛、制作精良，为本单位原创优秀剧目，由业内有一定影响的优秀演员领衔主演。</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标的名称：2025年度第二次省级 政府购买公共演出服务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总要求：各标包采购剧目均为全省各级专业文艺院团创排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包二：省纪委监委</w:t>
            </w:r>
            <w:r>
              <w:rPr>
                <w:rFonts w:ascii="仿宋_GB2312" w:hAnsi="仿宋_GB2312" w:cs="仿宋_GB2312" w:eastAsia="仿宋_GB2312"/>
              </w:rPr>
              <w:t>2025</w:t>
            </w:r>
            <w:r>
              <w:rPr>
                <w:rFonts w:ascii="仿宋_GB2312" w:hAnsi="仿宋_GB2312" w:cs="仿宋_GB2312" w:eastAsia="仿宋_GB2312"/>
              </w:rPr>
              <w:t>年“廉洁文化三秦行”巡演廉洁文化题材话剧</w:t>
            </w:r>
            <w:r>
              <w:rPr>
                <w:rFonts w:ascii="仿宋_GB2312" w:hAnsi="仿宋_GB2312" w:cs="仿宋_GB2312" w:eastAsia="仿宋_GB2312"/>
              </w:rPr>
              <w:t>1</w:t>
            </w:r>
            <w:r>
              <w:rPr>
                <w:rFonts w:ascii="仿宋_GB2312" w:hAnsi="仿宋_GB2312" w:cs="仿宋_GB2312" w:eastAsia="仿宋_GB2312"/>
              </w:rPr>
              <w:t>台，</w:t>
            </w:r>
            <w:r>
              <w:rPr>
                <w:rFonts w:ascii="仿宋_GB2312" w:hAnsi="仿宋_GB2312" w:cs="仿宋_GB2312" w:eastAsia="仿宋_GB2312"/>
              </w:rPr>
              <w:t>8</w:t>
            </w:r>
            <w:r>
              <w:rPr>
                <w:rFonts w:ascii="仿宋_GB2312" w:hAnsi="仿宋_GB2312" w:cs="仿宋_GB2312" w:eastAsia="仿宋_GB2312"/>
              </w:rPr>
              <w:t>场，每场购买单价</w:t>
            </w:r>
            <w:r>
              <w:rPr>
                <w:rFonts w:ascii="仿宋_GB2312" w:hAnsi="仿宋_GB2312" w:cs="仿宋_GB2312" w:eastAsia="仿宋_GB2312"/>
              </w:rPr>
              <w:t>4</w:t>
            </w:r>
            <w:r>
              <w:rPr>
                <w:rFonts w:ascii="仿宋_GB2312" w:hAnsi="仿宋_GB2312" w:cs="仿宋_GB2312" w:eastAsia="仿宋_GB2312"/>
              </w:rPr>
              <w:t>万元，计</w:t>
            </w:r>
            <w:r>
              <w:rPr>
                <w:rFonts w:ascii="仿宋_GB2312" w:hAnsi="仿宋_GB2312" w:cs="仿宋_GB2312" w:eastAsia="仿宋_GB2312"/>
              </w:rPr>
              <w:t>32</w:t>
            </w:r>
            <w:r>
              <w:rPr>
                <w:rFonts w:ascii="仿宋_GB2312" w:hAnsi="仿宋_GB2312" w:cs="仿宋_GB2312" w:eastAsia="仿宋_GB2312"/>
              </w:rPr>
              <w:t>万元。</w:t>
            </w:r>
          </w:p>
          <w:p>
            <w:pPr>
              <w:pStyle w:val="null3"/>
              <w:jc w:val="both"/>
            </w:pPr>
            <w:r>
              <w:rPr>
                <w:rFonts w:ascii="仿宋_GB2312" w:hAnsi="仿宋_GB2312" w:cs="仿宋_GB2312" w:eastAsia="仿宋_GB2312"/>
                <w:sz w:val="21"/>
              </w:rPr>
              <w:t>购买标准：思想精深、艺术精湛、制作精良，为原创优秀廉政题材剧目，由业内优秀演员领衔主演。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项目完成时间：2025年11月30日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项目完成时间：2025年11月30日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陕西省文化和旅游厅指定实施地点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陕西省文化和旅游厅指定实施地点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演出完成后，甲方根据履行合同情况，经验收审核合格后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演出完成后，甲方根据履行合同情况，经验收审核合格后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（办理退保证金：需提供与甲方签订的合同原件的扫描件一份（pdf格式）发送至此邮箱（945990512@qq.cpm）,发送时务必备注项目名称+项目编号，发送成功后告知此联系方式：029-89286620-808）； 中标服务费查询请联系财务部：029-89286620-808</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（办理退保证金：需提供与甲方签订的合同原件的扫描件一份（pdf格式）发送至此邮箱（945990512@qq.cpm）,发送时务必备注项目名称+项目编号，发送成功后告知此联系方式：029-89286620-808）； 中标服务费查询请联系财务部：029-89286620-808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服务内容及服务邀请应答表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项目分项报价表.docx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服务内容及服务邀请应答表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项目分项报价表.docx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