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2EA57A">
      <w:pPr>
        <w:pStyle w:val="3"/>
        <w:spacing w:before="0"/>
        <w:rPr>
          <w:sz w:val="28"/>
          <w:szCs w:val="28"/>
        </w:rPr>
      </w:pPr>
      <w:bookmarkStart w:id="0" w:name="_Toc6573474"/>
      <w:bookmarkStart w:id="1" w:name="_Toc338948520"/>
      <w:bookmarkStart w:id="2" w:name="_Toc450137296"/>
      <w:bookmarkStart w:id="3" w:name="_Toc103177148"/>
      <w:bookmarkStart w:id="4" w:name="_Toc199041680"/>
      <w:bookmarkStart w:id="5" w:name="_Toc149809108"/>
      <w:bookmarkStart w:id="6" w:name="_Toc487539822"/>
      <w:r>
        <w:rPr>
          <w:rFonts w:hint="eastAsia"/>
          <w:sz w:val="28"/>
          <w:szCs w:val="28"/>
        </w:rPr>
        <w:t>第一部分</w:t>
      </w:r>
      <w:r>
        <w:rPr>
          <w:sz w:val="28"/>
          <w:szCs w:val="28"/>
        </w:rPr>
        <w:t xml:space="preserve">  </w:t>
      </w:r>
      <w:r>
        <w:rPr>
          <w:rFonts w:hint="eastAsia"/>
          <w:sz w:val="28"/>
          <w:szCs w:val="28"/>
        </w:rPr>
        <w:t>合同协议书</w:t>
      </w:r>
      <w:bookmarkEnd w:id="0"/>
      <w:bookmarkEnd w:id="1"/>
      <w:bookmarkEnd w:id="2"/>
      <w:bookmarkEnd w:id="3"/>
      <w:bookmarkEnd w:id="4"/>
      <w:bookmarkEnd w:id="5"/>
      <w:bookmarkEnd w:id="6"/>
    </w:p>
    <w:p w14:paraId="5E7D5176">
      <w:pPr>
        <w:spacing w:line="360" w:lineRule="auto"/>
        <w:jc w:val="left"/>
        <w:rPr>
          <w:rFonts w:ascii="宋体" w:hAnsi="宋体"/>
          <w:b/>
          <w:sz w:val="24"/>
        </w:rPr>
      </w:pPr>
    </w:p>
    <w:p w14:paraId="2B3696B2">
      <w:pPr>
        <w:spacing w:line="360" w:lineRule="auto"/>
        <w:jc w:val="left"/>
        <w:rPr>
          <w:rFonts w:ascii="宋体" w:hAnsi="宋体"/>
          <w:b/>
          <w:sz w:val="24"/>
        </w:rPr>
      </w:pPr>
      <w:r>
        <w:rPr>
          <w:rFonts w:hint="eastAsia" w:ascii="宋体" w:hAnsi="宋体"/>
          <w:b/>
          <w:sz w:val="24"/>
        </w:rPr>
        <w:t>发包人（全称）：</w:t>
      </w:r>
      <w:r>
        <w:rPr>
          <w:rFonts w:ascii="宋体" w:hAnsi="宋体"/>
          <w:b/>
          <w:sz w:val="24"/>
          <w:u w:val="single"/>
        </w:rPr>
        <w:t xml:space="preserve">                                    </w:t>
      </w:r>
    </w:p>
    <w:p w14:paraId="0D6E6616">
      <w:pPr>
        <w:spacing w:line="360" w:lineRule="auto"/>
        <w:jc w:val="left"/>
        <w:rPr>
          <w:rFonts w:ascii="宋体" w:hAnsi="宋体"/>
          <w:b/>
          <w:sz w:val="24"/>
        </w:rPr>
      </w:pPr>
      <w:r>
        <w:rPr>
          <w:rFonts w:hint="eastAsia" w:ascii="宋体" w:hAnsi="宋体"/>
          <w:b/>
          <w:sz w:val="24"/>
        </w:rPr>
        <w:t>承包人（全称）：</w:t>
      </w:r>
      <w:r>
        <w:rPr>
          <w:rFonts w:ascii="宋体" w:hAnsi="宋体"/>
          <w:b/>
          <w:sz w:val="24"/>
          <w:u w:val="single"/>
        </w:rPr>
        <w:t xml:space="preserve">                                    </w:t>
      </w:r>
    </w:p>
    <w:p w14:paraId="4EC5C84F">
      <w:pPr>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根据《中华人民共和国政府采购法》《中华人民共和国民法典》《中华人民共和国建筑法》《建设工程质量管理条例》及有关法律法规的规定，结合工程的实际情况，为确保各方利益，经协商一致达成如下协议：</w:t>
      </w:r>
    </w:p>
    <w:p w14:paraId="384FBA7C">
      <w:pPr>
        <w:widowControl/>
        <w:spacing w:line="360" w:lineRule="auto"/>
        <w:ind w:firstLine="482" w:firstLineChars="200"/>
        <w:jc w:val="left"/>
        <w:textAlignment w:val="baseline"/>
        <w:rPr>
          <w:rFonts w:ascii="仿宋" w:hAnsi="仿宋" w:eastAsia="仿宋" w:cs="仿宋"/>
          <w:b/>
          <w:bCs/>
          <w:sz w:val="24"/>
        </w:rPr>
      </w:pPr>
      <w:r>
        <w:rPr>
          <w:rFonts w:hint="eastAsia" w:ascii="仿宋" w:hAnsi="仿宋" w:eastAsia="仿宋" w:cs="仿宋"/>
          <w:b/>
          <w:bCs/>
          <w:sz w:val="24"/>
          <w:lang w:bidi="ar"/>
        </w:rPr>
        <w:t>一、工程概况</w:t>
      </w:r>
    </w:p>
    <w:p w14:paraId="5CF16854">
      <w:pPr>
        <w:widowControl/>
        <w:autoSpaceDE w:val="0"/>
        <w:autoSpaceDN w:val="0"/>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1.1工程名称：</w:t>
      </w:r>
      <w:r>
        <w:rPr>
          <w:rFonts w:hint="eastAsia" w:ascii="仿宋" w:hAnsi="仿宋" w:eastAsia="仿宋" w:cs="仿宋"/>
          <w:sz w:val="24"/>
          <w:u w:val="single"/>
          <w:lang w:bidi="ar"/>
        </w:rPr>
        <w:t xml:space="preserve">                                                    </w:t>
      </w:r>
      <w:r>
        <w:rPr>
          <w:rFonts w:hint="eastAsia" w:ascii="仿宋" w:hAnsi="仿宋" w:eastAsia="仿宋" w:cs="仿宋"/>
          <w:sz w:val="24"/>
          <w:lang w:bidi="ar"/>
        </w:rPr>
        <w:t>。</w:t>
      </w:r>
    </w:p>
    <w:p w14:paraId="58968649">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 xml:space="preserve">1.2工程地点：西安医学院 </w:t>
      </w:r>
      <w:r>
        <w:rPr>
          <w:rFonts w:hint="eastAsia" w:ascii="仿宋" w:hAnsi="仿宋" w:eastAsia="仿宋" w:cs="仿宋"/>
          <w:spacing w:val="-9"/>
          <w:sz w:val="24"/>
          <w:lang w:bidi="ar"/>
        </w:rPr>
        <w:t xml:space="preserve">□含光 □未央 □高新 </w:t>
      </w:r>
      <w:r>
        <w:rPr>
          <w:rFonts w:hint="eastAsia" w:ascii="仿宋" w:hAnsi="仿宋" w:eastAsia="仿宋" w:cs="仿宋"/>
          <w:sz w:val="24"/>
          <w:lang w:bidi="ar"/>
        </w:rPr>
        <w:t>校区。</w:t>
      </w:r>
    </w:p>
    <w:p w14:paraId="6DC97511">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1.3工程内容：本项目主要工程内容包括但不限于：</w:t>
      </w:r>
      <w:r>
        <w:rPr>
          <w:rFonts w:hint="eastAsia" w:ascii="仿宋" w:hAnsi="仿宋" w:eastAsia="仿宋" w:cs="仿宋"/>
          <w:b/>
          <w:sz w:val="24"/>
          <w:u w:val="single"/>
          <w:lang w:bidi="ar"/>
        </w:rPr>
        <w:t xml:space="preserve">            </w:t>
      </w:r>
      <w:r>
        <w:rPr>
          <w:rFonts w:hint="eastAsia" w:ascii="仿宋" w:hAnsi="仿宋" w:eastAsia="仿宋" w:cs="仿宋"/>
          <w:sz w:val="24"/>
          <w:u w:val="single"/>
          <w:lang w:bidi="ar"/>
        </w:rPr>
        <w:t xml:space="preserve">                   </w:t>
      </w:r>
    </w:p>
    <w:p w14:paraId="63EB81F8">
      <w:pPr>
        <w:widowControl/>
        <w:spacing w:line="360" w:lineRule="auto"/>
        <w:ind w:left="477" w:leftChars="227"/>
        <w:jc w:val="left"/>
        <w:textAlignment w:val="baseline"/>
        <w:rPr>
          <w:rFonts w:ascii="仿宋" w:hAnsi="仿宋" w:eastAsia="仿宋" w:cs="仿宋"/>
          <w:sz w:val="24"/>
        </w:rPr>
      </w:pPr>
      <w:r>
        <w:rPr>
          <w:rFonts w:hint="eastAsia" w:ascii="仿宋" w:hAnsi="仿宋" w:eastAsia="仿宋" w:cs="仿宋"/>
          <w:sz w:val="24"/>
          <w:u w:val="single"/>
          <w:lang w:bidi="ar"/>
        </w:rPr>
        <w:t xml:space="preserve">                                                                           </w:t>
      </w:r>
    </w:p>
    <w:p w14:paraId="1F7C92DB">
      <w:pPr>
        <w:widowControl/>
        <w:spacing w:line="360" w:lineRule="auto"/>
        <w:ind w:left="477" w:leftChars="227"/>
        <w:jc w:val="left"/>
        <w:textAlignment w:val="baseline"/>
        <w:rPr>
          <w:rFonts w:ascii="仿宋" w:hAnsi="仿宋" w:eastAsia="仿宋" w:cs="仿宋"/>
          <w:sz w:val="24"/>
        </w:rPr>
      </w:pPr>
      <w:r>
        <w:rPr>
          <w:rFonts w:hint="eastAsia" w:ascii="仿宋" w:hAnsi="仿宋" w:eastAsia="仿宋" w:cs="仿宋"/>
          <w:sz w:val="24"/>
          <w:u w:val="single"/>
          <w:lang w:bidi="ar"/>
        </w:rPr>
        <w:t xml:space="preserve">                                                                           </w:t>
      </w:r>
    </w:p>
    <w:p w14:paraId="5BBD9AD3">
      <w:pPr>
        <w:widowControl/>
        <w:spacing w:line="360" w:lineRule="auto"/>
        <w:ind w:left="477" w:leftChars="227"/>
        <w:jc w:val="left"/>
        <w:textAlignment w:val="baseline"/>
        <w:rPr>
          <w:rFonts w:ascii="仿宋" w:hAnsi="仿宋" w:eastAsia="仿宋" w:cs="仿宋"/>
          <w:sz w:val="24"/>
        </w:rPr>
      </w:pPr>
      <w:r>
        <w:rPr>
          <w:rFonts w:hint="eastAsia" w:ascii="仿宋" w:hAnsi="仿宋" w:eastAsia="仿宋" w:cs="仿宋"/>
          <w:sz w:val="24"/>
          <w:u w:val="single"/>
          <w:lang w:bidi="ar"/>
        </w:rPr>
        <w:t xml:space="preserve">                                                                 </w:t>
      </w:r>
      <w:r>
        <w:rPr>
          <w:rFonts w:hint="eastAsia" w:ascii="仿宋" w:hAnsi="仿宋" w:eastAsia="仿宋" w:cs="仿宋"/>
          <w:sz w:val="24"/>
          <w:lang w:bidi="ar"/>
        </w:rPr>
        <w:t>。</w:t>
      </w:r>
    </w:p>
    <w:p w14:paraId="683C4E5C">
      <w:pPr>
        <w:widowControl/>
        <w:spacing w:line="360" w:lineRule="auto"/>
        <w:ind w:firstLine="480" w:firstLineChars="200"/>
        <w:jc w:val="left"/>
        <w:textAlignment w:val="baseline"/>
        <w:rPr>
          <w:rFonts w:ascii="仿宋" w:hAnsi="仿宋" w:eastAsia="仿宋" w:cs="仿宋"/>
          <w:sz w:val="24"/>
          <w:u w:val="single"/>
        </w:rPr>
      </w:pPr>
      <w:r>
        <w:rPr>
          <w:rFonts w:hint="eastAsia" w:ascii="仿宋" w:hAnsi="仿宋" w:eastAsia="仿宋" w:cs="仿宋"/>
          <w:sz w:val="24"/>
          <w:u w:val="single"/>
          <w:lang w:bidi="ar"/>
        </w:rPr>
        <w:t>具体以工程量清单为准。</w:t>
      </w:r>
    </w:p>
    <w:p w14:paraId="032F13A9">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1.4承包方式：包工包料包机械。</w:t>
      </w:r>
    </w:p>
    <w:p w14:paraId="2173F492">
      <w:pPr>
        <w:spacing w:line="360" w:lineRule="auto"/>
        <w:ind w:firstLine="472" w:firstLineChars="196"/>
        <w:rPr>
          <w:rFonts w:ascii="仿宋" w:hAnsi="仿宋" w:eastAsia="仿宋" w:cs="仿宋"/>
          <w:sz w:val="24"/>
        </w:rPr>
      </w:pPr>
      <w:r>
        <w:rPr>
          <w:rFonts w:hint="eastAsia" w:ascii="仿宋" w:hAnsi="仿宋" w:eastAsia="仿宋" w:cs="仿宋"/>
          <w:b/>
          <w:bCs/>
          <w:sz w:val="24"/>
          <w:lang w:bidi="ar"/>
        </w:rPr>
        <w:t>二、施工工期及顺延</w:t>
      </w:r>
    </w:p>
    <w:p w14:paraId="0610B111">
      <w:pPr>
        <w:spacing w:line="360" w:lineRule="auto"/>
        <w:ind w:firstLine="459"/>
        <w:rPr>
          <w:rFonts w:ascii="仿宋" w:hAnsi="仿宋" w:eastAsia="仿宋" w:cs="仿宋"/>
          <w:color w:val="000000"/>
          <w:sz w:val="24"/>
        </w:rPr>
      </w:pPr>
      <w:r>
        <w:rPr>
          <w:rFonts w:hint="eastAsia" w:ascii="仿宋" w:hAnsi="仿宋" w:eastAsia="仿宋" w:cs="仿宋"/>
          <w:color w:val="000000"/>
          <w:sz w:val="24"/>
          <w:lang w:bidi="ar"/>
        </w:rPr>
        <w:t>2.1开工日期：</w:t>
      </w:r>
      <w:r>
        <w:rPr>
          <w:rFonts w:hint="eastAsia" w:ascii="仿宋" w:hAnsi="仿宋" w:eastAsia="仿宋" w:cs="仿宋"/>
          <w:color w:val="000000"/>
          <w:sz w:val="24"/>
          <w:u w:val="single"/>
          <w:lang w:bidi="ar"/>
        </w:rPr>
        <w:t xml:space="preserve">      </w:t>
      </w:r>
      <w:r>
        <w:rPr>
          <w:rFonts w:hint="eastAsia" w:ascii="仿宋" w:hAnsi="仿宋" w:eastAsia="仿宋" w:cs="仿宋"/>
          <w:color w:val="000000"/>
          <w:sz w:val="24"/>
          <w:lang w:bidi="ar"/>
        </w:rPr>
        <w:t>年</w:t>
      </w:r>
      <w:r>
        <w:rPr>
          <w:rFonts w:hint="eastAsia" w:ascii="仿宋" w:hAnsi="仿宋" w:eastAsia="仿宋" w:cs="仿宋"/>
          <w:color w:val="000000"/>
          <w:sz w:val="24"/>
          <w:u w:val="single"/>
          <w:lang w:bidi="ar"/>
        </w:rPr>
        <w:t xml:space="preserve">    </w:t>
      </w:r>
      <w:r>
        <w:rPr>
          <w:rFonts w:hint="eastAsia" w:ascii="仿宋" w:hAnsi="仿宋" w:eastAsia="仿宋" w:cs="仿宋"/>
          <w:color w:val="000000"/>
          <w:sz w:val="24"/>
          <w:lang w:bidi="ar"/>
        </w:rPr>
        <w:t>月</w:t>
      </w:r>
      <w:r>
        <w:rPr>
          <w:rFonts w:hint="eastAsia" w:ascii="仿宋" w:hAnsi="仿宋" w:eastAsia="仿宋" w:cs="仿宋"/>
          <w:color w:val="000000"/>
          <w:sz w:val="24"/>
          <w:u w:val="single"/>
          <w:lang w:bidi="ar"/>
        </w:rPr>
        <w:t xml:space="preserve">    </w:t>
      </w:r>
      <w:r>
        <w:rPr>
          <w:rFonts w:hint="eastAsia" w:ascii="仿宋" w:hAnsi="仿宋" w:eastAsia="仿宋" w:cs="仿宋"/>
          <w:color w:val="000000"/>
          <w:sz w:val="24"/>
          <w:lang w:bidi="ar"/>
        </w:rPr>
        <w:t>日。</w:t>
      </w:r>
    </w:p>
    <w:p w14:paraId="3997F9A4">
      <w:pPr>
        <w:spacing w:line="360" w:lineRule="auto"/>
        <w:ind w:firstLine="459"/>
        <w:rPr>
          <w:rFonts w:ascii="仿宋" w:hAnsi="仿宋" w:eastAsia="仿宋" w:cs="仿宋"/>
          <w:color w:val="000000"/>
          <w:sz w:val="24"/>
          <w:lang w:bidi="ar"/>
        </w:rPr>
      </w:pPr>
      <w:r>
        <w:rPr>
          <w:rFonts w:hint="eastAsia" w:ascii="仿宋" w:hAnsi="仿宋" w:eastAsia="仿宋" w:cs="仿宋"/>
          <w:color w:val="000000"/>
          <w:sz w:val="24"/>
          <w:lang w:bidi="ar"/>
        </w:rPr>
        <w:t>2.2竣工日期：</w:t>
      </w:r>
      <w:r>
        <w:rPr>
          <w:rFonts w:hint="eastAsia" w:ascii="仿宋" w:hAnsi="仿宋" w:eastAsia="仿宋" w:cs="仿宋"/>
          <w:color w:val="000000"/>
          <w:sz w:val="24"/>
          <w:u w:val="single"/>
          <w:lang w:bidi="ar"/>
        </w:rPr>
        <w:t xml:space="preserve">      </w:t>
      </w:r>
      <w:r>
        <w:rPr>
          <w:rFonts w:hint="eastAsia" w:ascii="仿宋" w:hAnsi="仿宋" w:eastAsia="仿宋" w:cs="仿宋"/>
          <w:color w:val="000000"/>
          <w:sz w:val="24"/>
          <w:lang w:bidi="ar"/>
        </w:rPr>
        <w:t>年</w:t>
      </w:r>
      <w:r>
        <w:rPr>
          <w:rFonts w:hint="eastAsia" w:ascii="仿宋" w:hAnsi="仿宋" w:eastAsia="仿宋" w:cs="仿宋"/>
          <w:color w:val="000000"/>
          <w:sz w:val="24"/>
          <w:u w:val="single"/>
          <w:lang w:bidi="ar"/>
        </w:rPr>
        <w:t xml:space="preserve">    </w:t>
      </w:r>
      <w:r>
        <w:rPr>
          <w:rFonts w:hint="eastAsia" w:ascii="仿宋" w:hAnsi="仿宋" w:eastAsia="仿宋" w:cs="仿宋"/>
          <w:color w:val="000000"/>
          <w:sz w:val="24"/>
          <w:lang w:bidi="ar"/>
        </w:rPr>
        <w:t>月</w:t>
      </w:r>
      <w:r>
        <w:rPr>
          <w:rFonts w:hint="eastAsia" w:ascii="仿宋" w:hAnsi="仿宋" w:eastAsia="仿宋" w:cs="仿宋"/>
          <w:color w:val="000000"/>
          <w:sz w:val="24"/>
          <w:u w:val="single"/>
          <w:lang w:bidi="ar"/>
        </w:rPr>
        <w:t xml:space="preserve">    </w:t>
      </w:r>
      <w:r>
        <w:rPr>
          <w:rFonts w:hint="eastAsia" w:ascii="仿宋" w:hAnsi="仿宋" w:eastAsia="仿宋" w:cs="仿宋"/>
          <w:color w:val="000000"/>
          <w:sz w:val="24"/>
          <w:lang w:bidi="ar"/>
        </w:rPr>
        <w:t>日。</w:t>
      </w:r>
    </w:p>
    <w:p w14:paraId="55F5AA1E">
      <w:pPr>
        <w:spacing w:line="360" w:lineRule="auto"/>
        <w:ind w:firstLine="459"/>
        <w:rPr>
          <w:rFonts w:ascii="仿宋" w:hAnsi="仿宋" w:eastAsia="仿宋" w:cs="仿宋"/>
          <w:color w:val="000000"/>
          <w:sz w:val="24"/>
          <w:lang w:bidi="ar"/>
        </w:rPr>
      </w:pPr>
      <w:r>
        <w:rPr>
          <w:rFonts w:hint="eastAsia" w:ascii="仿宋" w:hAnsi="仿宋" w:eastAsia="仿宋" w:cs="仿宋"/>
          <w:color w:val="000000"/>
          <w:sz w:val="24"/>
          <w:lang w:bidi="ar"/>
        </w:rPr>
        <w:t>2.3施工工期：</w:t>
      </w:r>
      <w:r>
        <w:rPr>
          <w:rFonts w:hint="eastAsia" w:ascii="仿宋" w:hAnsi="仿宋" w:eastAsia="仿宋" w:cs="仿宋"/>
          <w:color w:val="000000"/>
          <w:sz w:val="24"/>
          <w:u w:val="single"/>
          <w:lang w:bidi="ar"/>
        </w:rPr>
        <w:t xml:space="preserve">       </w:t>
      </w:r>
      <w:r>
        <w:rPr>
          <w:rFonts w:hint="eastAsia" w:ascii="仿宋" w:hAnsi="仿宋" w:eastAsia="仿宋" w:cs="仿宋"/>
          <w:color w:val="000000"/>
          <w:sz w:val="24"/>
          <w:lang w:bidi="ar"/>
        </w:rPr>
        <w:t>日历日。</w:t>
      </w:r>
    </w:p>
    <w:p w14:paraId="600B7E44">
      <w:pPr>
        <w:spacing w:line="360" w:lineRule="auto"/>
        <w:ind w:firstLine="470" w:firstLineChars="196"/>
        <w:rPr>
          <w:rFonts w:ascii="仿宋" w:hAnsi="仿宋" w:eastAsia="仿宋" w:cs="仿宋"/>
          <w:sz w:val="24"/>
        </w:rPr>
      </w:pPr>
      <w:r>
        <w:rPr>
          <w:rFonts w:hint="eastAsia" w:ascii="仿宋" w:hAnsi="仿宋" w:eastAsia="仿宋" w:cs="仿宋"/>
          <w:sz w:val="24"/>
          <w:lang w:bidi="ar"/>
        </w:rPr>
        <w:t>2.4遇下列情况，经甲方代表签订认可，工期可相应顺延：</w:t>
      </w:r>
    </w:p>
    <w:p w14:paraId="2E8927FE">
      <w:pPr>
        <w:spacing w:line="360" w:lineRule="auto"/>
        <w:ind w:firstLine="480" w:firstLineChars="200"/>
        <w:rPr>
          <w:rFonts w:ascii="仿宋" w:hAnsi="仿宋" w:eastAsia="仿宋" w:cs="仿宋"/>
          <w:sz w:val="24"/>
        </w:rPr>
      </w:pPr>
      <w:r>
        <w:rPr>
          <w:rFonts w:hint="eastAsia" w:ascii="仿宋" w:hAnsi="仿宋" w:eastAsia="仿宋" w:cs="仿宋"/>
          <w:sz w:val="24"/>
          <w:lang w:bidi="ar"/>
        </w:rPr>
        <w:t>（1）施工过程发现存在重大安全隐患（乙方原因导致的情况除外）须停工处理。</w:t>
      </w:r>
    </w:p>
    <w:p w14:paraId="342CC386">
      <w:pPr>
        <w:spacing w:line="360" w:lineRule="auto"/>
        <w:ind w:firstLine="470" w:firstLineChars="196"/>
        <w:rPr>
          <w:rFonts w:ascii="仿宋" w:hAnsi="仿宋" w:eastAsia="仿宋" w:cs="仿宋"/>
          <w:sz w:val="24"/>
        </w:rPr>
      </w:pPr>
      <w:r>
        <w:rPr>
          <w:rFonts w:hint="eastAsia" w:ascii="仿宋" w:hAnsi="仿宋" w:eastAsia="仿宋" w:cs="仿宋"/>
          <w:sz w:val="24"/>
          <w:lang w:bidi="ar"/>
        </w:rPr>
        <w:t>（2）施工过程中因实际情况与原工程内容和范围出入较大或重大设计变更，致使施工方无法按原方案施工或工程量大幅增加，经甲乙双方认可工期顺延。</w:t>
      </w:r>
    </w:p>
    <w:p w14:paraId="5FA8E826">
      <w:pPr>
        <w:spacing w:line="360" w:lineRule="auto"/>
        <w:ind w:firstLine="470" w:firstLineChars="196"/>
        <w:rPr>
          <w:rFonts w:ascii="仿宋" w:hAnsi="仿宋" w:eastAsia="仿宋" w:cs="仿宋"/>
          <w:sz w:val="24"/>
        </w:rPr>
      </w:pPr>
      <w:r>
        <w:rPr>
          <w:rFonts w:hint="eastAsia" w:ascii="仿宋" w:hAnsi="仿宋" w:eastAsia="仿宋" w:cs="仿宋"/>
          <w:sz w:val="24"/>
          <w:lang w:bidi="ar"/>
        </w:rPr>
        <w:t>（3）不可抗力因素。</w:t>
      </w:r>
    </w:p>
    <w:p w14:paraId="2702196C">
      <w:pPr>
        <w:spacing w:line="360" w:lineRule="auto"/>
        <w:ind w:firstLine="470" w:firstLineChars="196"/>
        <w:rPr>
          <w:rFonts w:ascii="仿宋" w:hAnsi="仿宋" w:eastAsia="仿宋" w:cs="仿宋"/>
          <w:sz w:val="24"/>
        </w:rPr>
      </w:pPr>
      <w:r>
        <w:rPr>
          <w:rFonts w:hint="eastAsia" w:ascii="仿宋" w:hAnsi="仿宋" w:eastAsia="仿宋" w:cs="仿宋"/>
          <w:sz w:val="24"/>
          <w:lang w:bidi="ar"/>
        </w:rPr>
        <w:t>（4）其他特殊情况</w:t>
      </w:r>
    </w:p>
    <w:p w14:paraId="0686676C">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三、合同价款</w:t>
      </w:r>
    </w:p>
    <w:p w14:paraId="63257440">
      <w:pPr>
        <w:pStyle w:val="5"/>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3.1本工程合同含税总价：人民币（大写）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1E23CE9">
      <w:pPr>
        <w:pStyle w:val="5"/>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其中：</w:t>
      </w:r>
    </w:p>
    <w:p w14:paraId="3FCF78F6">
      <w:pPr>
        <w:pStyle w:val="5"/>
        <w:widowControl/>
        <w:numPr>
          <w:ilvl w:val="0"/>
          <w:numId w:val="1"/>
        </w:num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安全文明施工费：</w:t>
      </w:r>
    </w:p>
    <w:p w14:paraId="1640616F">
      <w:pPr>
        <w:pStyle w:val="5"/>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1A78A71">
      <w:pPr>
        <w:pStyle w:val="5"/>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（2）材料和工程设备暂估价金额：</w:t>
      </w:r>
    </w:p>
    <w:p w14:paraId="21AFACD8">
      <w:pPr>
        <w:pStyle w:val="5"/>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0B8B76B">
      <w:pPr>
        <w:pStyle w:val="5"/>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（3）专业工程暂估价金额：</w:t>
      </w:r>
    </w:p>
    <w:p w14:paraId="2876ED2E">
      <w:pPr>
        <w:pStyle w:val="5"/>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7AAB406">
      <w:pPr>
        <w:pStyle w:val="5"/>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（4）暂列金额：</w:t>
      </w:r>
    </w:p>
    <w:p w14:paraId="3D2D70D5">
      <w:pPr>
        <w:pStyle w:val="5"/>
        <w:widowControl/>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6805C36">
      <w:pPr>
        <w:autoSpaceDE w:val="0"/>
        <w:spacing w:line="360" w:lineRule="auto"/>
        <w:ind w:left="38" w:firstLine="463" w:firstLineChars="209"/>
        <w:textAlignment w:val="baseline"/>
        <w:rPr>
          <w:rFonts w:ascii="仿宋" w:hAnsi="仿宋" w:eastAsia="仿宋" w:cs="仿宋"/>
          <w:spacing w:val="-9"/>
          <w:sz w:val="24"/>
        </w:rPr>
      </w:pPr>
      <w:r>
        <w:rPr>
          <w:rFonts w:hint="eastAsia" w:ascii="仿宋" w:hAnsi="仿宋" w:eastAsia="仿宋" w:cs="仿宋"/>
          <w:spacing w:val="-9"/>
          <w:sz w:val="24"/>
          <w:lang w:bidi="ar"/>
        </w:rPr>
        <w:t>3.2</w:t>
      </w:r>
      <w:r>
        <w:rPr>
          <w:rFonts w:hint="eastAsia" w:ascii="仿宋" w:hAnsi="仿宋" w:eastAsia="仿宋" w:cs="仿宋"/>
          <w:sz w:val="24"/>
          <w:lang w:bidi="ar"/>
        </w:rPr>
        <w:t>合同价格形式：</w:t>
      </w:r>
      <w:r>
        <w:rPr>
          <w:rFonts w:hint="eastAsia" w:ascii="仿宋" w:hAnsi="仿宋" w:eastAsia="仿宋" w:cs="仿宋"/>
          <w:color w:val="FF0000"/>
          <w:spacing w:val="-9"/>
          <w:sz w:val="24"/>
          <w:lang w:eastAsia="zh-CN" w:bidi="ar"/>
        </w:rPr>
        <w:t>☑</w:t>
      </w:r>
      <w:r>
        <w:rPr>
          <w:rFonts w:hint="eastAsia" w:ascii="仿宋" w:hAnsi="仿宋" w:eastAsia="仿宋" w:cs="仿宋"/>
          <w:color w:val="FF0000"/>
          <w:spacing w:val="-9"/>
          <w:sz w:val="24"/>
          <w:lang w:bidi="ar"/>
        </w:rPr>
        <w:t>固定总价</w:t>
      </w:r>
      <w:r>
        <w:rPr>
          <w:rFonts w:hint="eastAsia" w:ascii="仿宋" w:hAnsi="仿宋" w:eastAsia="仿宋" w:cs="仿宋"/>
          <w:spacing w:val="-9"/>
          <w:sz w:val="24"/>
          <w:lang w:bidi="ar"/>
        </w:rPr>
        <w:t xml:space="preserve"> □固定单价  □</w:t>
      </w:r>
      <w:r>
        <w:rPr>
          <w:rFonts w:hint="eastAsia" w:ascii="仿宋" w:hAnsi="仿宋" w:eastAsia="仿宋" w:cs="仿宋"/>
          <w:spacing w:val="-9"/>
          <w:sz w:val="24"/>
          <w:u w:val="single"/>
          <w:lang w:bidi="ar"/>
        </w:rPr>
        <w:t xml:space="preserve">         </w:t>
      </w:r>
    </w:p>
    <w:p w14:paraId="1C9EB387">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四.派驻代表</w:t>
      </w:r>
    </w:p>
    <w:p w14:paraId="26F6109B">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4.1 甲方派驻工地代表姓名：</w:t>
      </w:r>
      <w:r>
        <w:rPr>
          <w:rFonts w:hint="eastAsia" w:ascii="仿宋" w:hAnsi="仿宋" w:eastAsia="仿宋" w:cs="仿宋"/>
          <w:sz w:val="24"/>
          <w:u w:val="single"/>
          <w:lang w:bidi="ar"/>
        </w:rPr>
        <w:t xml:space="preserve">      </w:t>
      </w:r>
      <w:r>
        <w:rPr>
          <w:rFonts w:hint="eastAsia" w:ascii="仿宋" w:hAnsi="仿宋" w:eastAsia="仿宋" w:cs="仿宋"/>
          <w:sz w:val="24"/>
          <w:lang w:bidi="ar"/>
        </w:rPr>
        <w:t>，职务/职称：</w:t>
      </w:r>
      <w:r>
        <w:rPr>
          <w:rFonts w:hint="eastAsia" w:ascii="仿宋" w:hAnsi="仿宋" w:eastAsia="仿宋" w:cs="仿宋"/>
          <w:sz w:val="24"/>
          <w:u w:val="single"/>
          <w:lang w:bidi="ar"/>
        </w:rPr>
        <w:t xml:space="preserve">      </w:t>
      </w:r>
      <w:r>
        <w:rPr>
          <w:rFonts w:hint="eastAsia" w:ascii="仿宋" w:hAnsi="仿宋" w:eastAsia="仿宋" w:cs="仿宋"/>
          <w:sz w:val="24"/>
          <w:lang w:bidi="ar"/>
        </w:rPr>
        <w:t>，联系方式：</w:t>
      </w:r>
      <w:r>
        <w:rPr>
          <w:rFonts w:hint="eastAsia" w:ascii="仿宋" w:hAnsi="仿宋" w:eastAsia="仿宋" w:cs="仿宋"/>
          <w:sz w:val="24"/>
          <w:u w:val="single"/>
          <w:lang w:bidi="ar"/>
        </w:rPr>
        <w:t xml:space="preserve">         </w:t>
      </w:r>
      <w:r>
        <w:rPr>
          <w:rFonts w:hint="eastAsia" w:ascii="仿宋" w:hAnsi="仿宋" w:eastAsia="仿宋" w:cs="仿宋"/>
          <w:sz w:val="24"/>
          <w:lang w:bidi="ar"/>
        </w:rPr>
        <w:t>，负责合同履行。对工程质量、进度进行监督检查，办理验收、变更、登记手续和其他事宜。</w:t>
      </w:r>
    </w:p>
    <w:p w14:paraId="07193DE1">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4.2甲方委托</w:t>
      </w:r>
      <w:r>
        <w:rPr>
          <w:rFonts w:hint="eastAsia" w:ascii="仿宋" w:hAnsi="仿宋" w:eastAsia="仿宋" w:cs="仿宋"/>
          <w:sz w:val="24"/>
          <w:u w:val="single"/>
          <w:lang w:bidi="ar"/>
        </w:rPr>
        <w:t xml:space="preserve">          </w:t>
      </w:r>
      <w:r>
        <w:rPr>
          <w:rFonts w:hint="eastAsia" w:ascii="仿宋" w:hAnsi="仿宋" w:eastAsia="仿宋" w:cs="仿宋"/>
          <w:sz w:val="24"/>
          <w:lang w:bidi="ar"/>
        </w:rPr>
        <w:t>对乙方本工程进行监理，具体工作在监理合同中另行约定。</w:t>
      </w:r>
    </w:p>
    <w:p w14:paraId="22F3424D">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4.3 乙方派驻工地代表（项目经理）姓名：</w:t>
      </w:r>
      <w:r>
        <w:rPr>
          <w:rFonts w:hint="eastAsia" w:ascii="仿宋" w:hAnsi="仿宋" w:eastAsia="仿宋" w:cs="仿宋"/>
          <w:sz w:val="24"/>
          <w:u w:val="single"/>
          <w:lang w:bidi="ar"/>
        </w:rPr>
        <w:t xml:space="preserve">       </w:t>
      </w:r>
      <w:r>
        <w:rPr>
          <w:rFonts w:hint="eastAsia" w:ascii="仿宋" w:hAnsi="仿宋" w:eastAsia="仿宋" w:cs="仿宋"/>
          <w:sz w:val="24"/>
          <w:lang w:bidi="ar"/>
        </w:rPr>
        <w:t>，资质：</w:t>
      </w:r>
      <w:r>
        <w:rPr>
          <w:rFonts w:hint="eastAsia" w:ascii="仿宋" w:hAnsi="仿宋" w:eastAsia="仿宋" w:cs="仿宋"/>
          <w:sz w:val="24"/>
          <w:u w:val="single"/>
          <w:lang w:bidi="ar"/>
        </w:rPr>
        <w:t xml:space="preserve">           </w:t>
      </w:r>
      <w:r>
        <w:rPr>
          <w:rFonts w:hint="eastAsia" w:ascii="仿宋" w:hAnsi="仿宋" w:eastAsia="仿宋" w:cs="仿宋"/>
          <w:sz w:val="24"/>
          <w:lang w:bidi="ar"/>
        </w:rPr>
        <w:t>，联系方式：</w:t>
      </w:r>
      <w:r>
        <w:rPr>
          <w:rFonts w:hint="eastAsia" w:ascii="仿宋" w:hAnsi="仿宋" w:eastAsia="仿宋" w:cs="仿宋"/>
          <w:sz w:val="24"/>
          <w:u w:val="single"/>
          <w:lang w:bidi="ar"/>
        </w:rPr>
        <w:t xml:space="preserve">        </w:t>
      </w:r>
      <w:r>
        <w:rPr>
          <w:rFonts w:hint="eastAsia" w:ascii="仿宋" w:hAnsi="仿宋" w:eastAsia="仿宋" w:cs="仿宋"/>
          <w:sz w:val="24"/>
          <w:lang w:bidi="ar"/>
        </w:rPr>
        <w:t>；技术负责人：</w:t>
      </w:r>
      <w:r>
        <w:rPr>
          <w:rFonts w:hint="eastAsia" w:ascii="仿宋" w:hAnsi="仿宋" w:eastAsia="仿宋" w:cs="仿宋"/>
          <w:sz w:val="24"/>
          <w:u w:val="single"/>
          <w:lang w:bidi="ar"/>
        </w:rPr>
        <w:t xml:space="preserve">       </w:t>
      </w:r>
      <w:r>
        <w:rPr>
          <w:rFonts w:hint="eastAsia" w:ascii="仿宋" w:hAnsi="仿宋" w:eastAsia="仿宋" w:cs="仿宋"/>
          <w:sz w:val="24"/>
          <w:lang w:bidi="ar"/>
        </w:rPr>
        <w:t>，资质：</w:t>
      </w:r>
      <w:r>
        <w:rPr>
          <w:rFonts w:hint="eastAsia" w:ascii="仿宋" w:hAnsi="仿宋" w:eastAsia="仿宋" w:cs="仿宋"/>
          <w:sz w:val="24"/>
          <w:u w:val="single"/>
          <w:lang w:bidi="ar"/>
        </w:rPr>
        <w:t xml:space="preserve">           </w:t>
      </w:r>
      <w:r>
        <w:rPr>
          <w:rFonts w:hint="eastAsia" w:ascii="仿宋" w:hAnsi="仿宋" w:eastAsia="仿宋" w:cs="仿宋"/>
          <w:sz w:val="24"/>
          <w:lang w:bidi="ar"/>
        </w:rPr>
        <w:t>，联系方式：</w:t>
      </w:r>
      <w:r>
        <w:rPr>
          <w:rFonts w:hint="eastAsia" w:ascii="仿宋" w:hAnsi="仿宋" w:eastAsia="仿宋" w:cs="仿宋"/>
          <w:sz w:val="24"/>
          <w:u w:val="single"/>
          <w:lang w:bidi="ar"/>
        </w:rPr>
        <w:t xml:space="preserve">         </w:t>
      </w:r>
      <w:r>
        <w:rPr>
          <w:rFonts w:hint="eastAsia" w:ascii="仿宋" w:hAnsi="仿宋" w:eastAsia="仿宋" w:cs="仿宋"/>
          <w:sz w:val="24"/>
          <w:lang w:bidi="ar"/>
        </w:rPr>
        <w:t>。</w:t>
      </w:r>
    </w:p>
    <w:p w14:paraId="430B966F">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乙方对项目经理的授权范围如下：全权处理本项目的一切事务。</w:t>
      </w:r>
    </w:p>
    <w:p w14:paraId="13FEB721">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合同期内，本工程项目经理不准在其他工程任职，项目经理每周在工程现场工作时间不得少于5个法定工作日，外出3天以上必须征得监理工程师和甲方的同意，同时书面指定委托代理人行使项目经理的全部职责。项目经理在现场工作时间少于每周5个法定工作日，每少一天罚2000元人民币，甲方保留撤换项目经理权利。</w:t>
      </w:r>
    </w:p>
    <w:p w14:paraId="29D4E24F">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2）乙方擅自更换项目经理的违约责任：必须是响应文件中所提供的项目经理，非经甲方书面同意，不得擅自变更，开工时或施工过程中若有擅自变更，视为乙方违约，甲方有权解除工程合同，甲方有权扣除履约保证金并追究由此给甲方带来的一切损失。</w:t>
      </w:r>
    </w:p>
    <w:p w14:paraId="2EE8551E">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五、质量标准</w:t>
      </w:r>
    </w:p>
    <w:p w14:paraId="53E80FCF">
      <w:pPr>
        <w:widowControl/>
        <w:spacing w:line="360" w:lineRule="auto"/>
        <w:ind w:firstLine="480" w:firstLineChars="200"/>
        <w:jc w:val="left"/>
        <w:textAlignment w:val="baseline"/>
        <w:rPr>
          <w:rFonts w:hint="eastAsia" w:ascii="仿宋" w:hAnsi="仿宋" w:eastAsia="仿宋" w:cs="仿宋"/>
          <w:i/>
          <w:iCs/>
          <w:color w:val="FF0000"/>
          <w:sz w:val="24"/>
          <w:lang w:bidi="ar"/>
        </w:rPr>
      </w:pPr>
      <w:r>
        <w:rPr>
          <w:rFonts w:hint="eastAsia" w:ascii="仿宋" w:hAnsi="仿宋" w:eastAsia="仿宋" w:cs="仿宋"/>
          <w:sz w:val="24"/>
          <w:lang w:bidi="ar"/>
        </w:rPr>
        <w:t>5.1.工程质量标准：</w:t>
      </w:r>
      <w:r>
        <w:rPr>
          <w:rFonts w:hint="eastAsia" w:ascii="仿宋" w:hAnsi="仿宋" w:eastAsia="仿宋" w:cs="仿宋"/>
          <w:i/>
          <w:iCs/>
          <w:color w:val="FF0000"/>
          <w:sz w:val="24"/>
          <w:u w:val="single"/>
          <w:lang w:bidi="ar"/>
        </w:rPr>
        <w:t>必须符合现行国家有关工程施工质量验收规范和标准的要求/用户可根据实际的明确的施工标准要求填列</w:t>
      </w:r>
      <w:r>
        <w:rPr>
          <w:rFonts w:hint="eastAsia" w:ascii="仿宋" w:hAnsi="仿宋" w:eastAsia="仿宋" w:cs="仿宋"/>
          <w:i/>
          <w:iCs/>
          <w:color w:val="FF0000"/>
          <w:sz w:val="24"/>
          <w:lang w:bidi="ar"/>
        </w:rPr>
        <w:t>。</w:t>
      </w:r>
    </w:p>
    <w:p w14:paraId="75499571">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val="en-US" w:eastAsia="zh-CN" w:bidi="ar"/>
        </w:rPr>
        <w:t>5</w:t>
      </w:r>
      <w:r>
        <w:rPr>
          <w:rFonts w:hint="eastAsia" w:ascii="仿宋" w:hAnsi="仿宋" w:eastAsia="仿宋" w:cs="仿宋"/>
          <w:i w:val="0"/>
          <w:iCs w:val="0"/>
          <w:color w:val="FF0000"/>
          <w:sz w:val="24"/>
          <w:u w:val="single"/>
          <w:lang w:bidi="ar"/>
        </w:rPr>
        <w:t>.2技术与服务</w:t>
      </w:r>
    </w:p>
    <w:p w14:paraId="57FB9D07">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t>（1）技术资料</w:t>
      </w:r>
    </w:p>
    <w:p w14:paraId="3F777B47">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fldChar w:fldCharType="begin"/>
      </w:r>
      <w:r>
        <w:rPr>
          <w:rFonts w:hint="eastAsia" w:ascii="仿宋" w:hAnsi="仿宋" w:eastAsia="仿宋" w:cs="仿宋"/>
          <w:i w:val="0"/>
          <w:iCs w:val="0"/>
          <w:color w:val="FF0000"/>
          <w:sz w:val="24"/>
          <w:u w:val="single"/>
          <w:lang w:bidi="ar"/>
        </w:rPr>
        <w:instrText xml:space="preserve"> = 1 \* GB3 </w:instrText>
      </w:r>
      <w:r>
        <w:rPr>
          <w:rFonts w:hint="eastAsia" w:ascii="仿宋" w:hAnsi="仿宋" w:eastAsia="仿宋" w:cs="仿宋"/>
          <w:i w:val="0"/>
          <w:iCs w:val="0"/>
          <w:color w:val="FF0000"/>
          <w:sz w:val="24"/>
          <w:u w:val="single"/>
          <w:lang w:bidi="ar"/>
        </w:rPr>
        <w:fldChar w:fldCharType="separate"/>
      </w:r>
      <w:r>
        <w:rPr>
          <w:rFonts w:hint="eastAsia" w:ascii="仿宋" w:hAnsi="仿宋" w:eastAsia="仿宋" w:cs="仿宋"/>
          <w:i w:val="0"/>
          <w:iCs w:val="0"/>
          <w:color w:val="FF0000"/>
          <w:sz w:val="24"/>
          <w:u w:val="single"/>
          <w:lang w:bidi="ar"/>
        </w:rPr>
        <w:t>①</w:t>
      </w:r>
      <w:r>
        <w:rPr>
          <w:rFonts w:hint="eastAsia" w:ascii="仿宋" w:hAnsi="仿宋" w:eastAsia="仿宋" w:cs="仿宋"/>
          <w:i w:val="0"/>
          <w:iCs w:val="0"/>
          <w:color w:val="FF0000"/>
          <w:sz w:val="24"/>
          <w:u w:val="single"/>
          <w:lang w:bidi="ar"/>
        </w:rPr>
        <w:fldChar w:fldCharType="end"/>
      </w:r>
      <w:r>
        <w:rPr>
          <w:rFonts w:hint="eastAsia" w:ascii="仿宋" w:hAnsi="仿宋" w:eastAsia="仿宋" w:cs="仿宋"/>
          <w:i w:val="0"/>
          <w:iCs w:val="0"/>
          <w:color w:val="FF0000"/>
          <w:sz w:val="24"/>
          <w:u w:val="single"/>
          <w:lang w:bidi="ar"/>
        </w:rPr>
        <w:t>使用说明书（中文）；</w:t>
      </w:r>
    </w:p>
    <w:p w14:paraId="26015CDD">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fldChar w:fldCharType="begin"/>
      </w:r>
      <w:r>
        <w:rPr>
          <w:rFonts w:hint="eastAsia" w:ascii="仿宋" w:hAnsi="仿宋" w:eastAsia="仿宋" w:cs="仿宋"/>
          <w:i w:val="0"/>
          <w:iCs w:val="0"/>
          <w:color w:val="FF0000"/>
          <w:sz w:val="24"/>
          <w:u w:val="single"/>
          <w:lang w:bidi="ar"/>
        </w:rPr>
        <w:instrText xml:space="preserve"> = 2 \* GB3 </w:instrText>
      </w:r>
      <w:r>
        <w:rPr>
          <w:rFonts w:hint="eastAsia" w:ascii="仿宋" w:hAnsi="仿宋" w:eastAsia="仿宋" w:cs="仿宋"/>
          <w:i w:val="0"/>
          <w:iCs w:val="0"/>
          <w:color w:val="FF0000"/>
          <w:sz w:val="24"/>
          <w:u w:val="single"/>
          <w:lang w:bidi="ar"/>
        </w:rPr>
        <w:fldChar w:fldCharType="separate"/>
      </w:r>
      <w:r>
        <w:rPr>
          <w:rFonts w:hint="eastAsia" w:ascii="仿宋" w:hAnsi="仿宋" w:eastAsia="仿宋" w:cs="仿宋"/>
          <w:i w:val="0"/>
          <w:iCs w:val="0"/>
          <w:color w:val="FF0000"/>
          <w:sz w:val="24"/>
          <w:u w:val="single"/>
          <w:lang w:bidi="ar"/>
        </w:rPr>
        <w:t>②</w:t>
      </w:r>
      <w:r>
        <w:rPr>
          <w:rFonts w:hint="eastAsia" w:ascii="仿宋" w:hAnsi="仿宋" w:eastAsia="仿宋" w:cs="仿宋"/>
          <w:i w:val="0"/>
          <w:iCs w:val="0"/>
          <w:color w:val="FF0000"/>
          <w:sz w:val="24"/>
          <w:u w:val="single"/>
          <w:lang w:bidi="ar"/>
        </w:rPr>
        <w:fldChar w:fldCharType="end"/>
      </w:r>
      <w:r>
        <w:rPr>
          <w:rFonts w:hint="eastAsia" w:ascii="仿宋" w:hAnsi="仿宋" w:eastAsia="仿宋" w:cs="仿宋"/>
          <w:i w:val="0"/>
          <w:iCs w:val="0"/>
          <w:color w:val="FF0000"/>
          <w:sz w:val="24"/>
          <w:u w:val="single"/>
          <w:lang w:bidi="ar"/>
        </w:rPr>
        <w:t>项目竣工资料、检验报告；</w:t>
      </w:r>
    </w:p>
    <w:p w14:paraId="02D322B2">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fldChar w:fldCharType="begin"/>
      </w:r>
      <w:r>
        <w:rPr>
          <w:rFonts w:hint="eastAsia" w:ascii="仿宋" w:hAnsi="仿宋" w:eastAsia="仿宋" w:cs="仿宋"/>
          <w:i w:val="0"/>
          <w:iCs w:val="0"/>
          <w:color w:val="FF0000"/>
          <w:sz w:val="24"/>
          <w:u w:val="single"/>
          <w:lang w:bidi="ar"/>
        </w:rPr>
        <w:instrText xml:space="preserve"> = 3 \* GB3 </w:instrText>
      </w:r>
      <w:r>
        <w:rPr>
          <w:rFonts w:hint="eastAsia" w:ascii="仿宋" w:hAnsi="仿宋" w:eastAsia="仿宋" w:cs="仿宋"/>
          <w:i w:val="0"/>
          <w:iCs w:val="0"/>
          <w:color w:val="FF0000"/>
          <w:sz w:val="24"/>
          <w:u w:val="single"/>
          <w:lang w:bidi="ar"/>
        </w:rPr>
        <w:fldChar w:fldCharType="separate"/>
      </w:r>
      <w:r>
        <w:rPr>
          <w:rFonts w:hint="eastAsia" w:ascii="仿宋" w:hAnsi="仿宋" w:eastAsia="仿宋" w:cs="仿宋"/>
          <w:i w:val="0"/>
          <w:iCs w:val="0"/>
          <w:color w:val="FF0000"/>
          <w:sz w:val="24"/>
          <w:u w:val="single"/>
          <w:lang w:bidi="ar"/>
        </w:rPr>
        <w:t>③</w:t>
      </w:r>
      <w:r>
        <w:rPr>
          <w:rFonts w:hint="eastAsia" w:ascii="仿宋" w:hAnsi="仿宋" w:eastAsia="仿宋" w:cs="仿宋"/>
          <w:i w:val="0"/>
          <w:iCs w:val="0"/>
          <w:color w:val="FF0000"/>
          <w:sz w:val="24"/>
          <w:u w:val="single"/>
          <w:lang w:bidi="ar"/>
        </w:rPr>
        <w:fldChar w:fldCharType="end"/>
      </w:r>
      <w:r>
        <w:rPr>
          <w:rFonts w:hint="eastAsia" w:ascii="仿宋" w:hAnsi="仿宋" w:eastAsia="仿宋" w:cs="仿宋"/>
          <w:i w:val="0"/>
          <w:iCs w:val="0"/>
          <w:color w:val="FF0000"/>
          <w:sz w:val="24"/>
          <w:u w:val="single"/>
          <w:lang w:bidi="ar"/>
        </w:rPr>
        <w:t>其它资料。</w:t>
      </w:r>
    </w:p>
    <w:p w14:paraId="089A09A9">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t>（2）服务承诺：以磋商响应文件、澄清表（函）、合同和相关文件为准。</w:t>
      </w:r>
    </w:p>
    <w:p w14:paraId="042139B4">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val="en-US" w:eastAsia="zh-CN" w:bidi="ar"/>
        </w:rPr>
        <w:t>5</w:t>
      </w:r>
      <w:r>
        <w:rPr>
          <w:rFonts w:hint="eastAsia" w:ascii="仿宋" w:hAnsi="仿宋" w:eastAsia="仿宋" w:cs="仿宋"/>
          <w:i w:val="0"/>
          <w:iCs w:val="0"/>
          <w:color w:val="FF0000"/>
          <w:sz w:val="24"/>
          <w:u w:val="single"/>
          <w:lang w:bidi="ar"/>
        </w:rPr>
        <w:t>.3验收</w:t>
      </w:r>
    </w:p>
    <w:p w14:paraId="51BE986F">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t>（1）施工完成后，由供应商进行自检合格后，准备验收文件，并书面通知采购人。</w:t>
      </w:r>
    </w:p>
    <w:p w14:paraId="3256A47E">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t>（2）采购人确认供应商工程质量能够达到采购要求后，组织供应商进行项目验收，验收合格后，填写项目验收单（一式肆份）作为对项目的最终认可。</w:t>
      </w:r>
    </w:p>
    <w:p w14:paraId="6C59F216">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t>（3）供应商向采购人提交项目实施过程中的相关资料,以便采购人日后管理和维护该项目。</w:t>
      </w:r>
    </w:p>
    <w:p w14:paraId="062D73B5">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t>（4）验收标准</w:t>
      </w:r>
    </w:p>
    <w:p w14:paraId="4C21584E">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fldChar w:fldCharType="begin"/>
      </w:r>
      <w:r>
        <w:rPr>
          <w:rFonts w:hint="eastAsia" w:ascii="仿宋" w:hAnsi="仿宋" w:eastAsia="仿宋" w:cs="仿宋"/>
          <w:i w:val="0"/>
          <w:iCs w:val="0"/>
          <w:color w:val="FF0000"/>
          <w:sz w:val="24"/>
          <w:u w:val="single"/>
          <w:lang w:bidi="ar"/>
        </w:rPr>
        <w:instrText xml:space="preserve"> = 1 \* GB3 </w:instrText>
      </w:r>
      <w:r>
        <w:rPr>
          <w:rFonts w:hint="eastAsia" w:ascii="仿宋" w:hAnsi="仿宋" w:eastAsia="仿宋" w:cs="仿宋"/>
          <w:i w:val="0"/>
          <w:iCs w:val="0"/>
          <w:color w:val="FF0000"/>
          <w:sz w:val="24"/>
          <w:u w:val="single"/>
          <w:lang w:bidi="ar"/>
        </w:rPr>
        <w:fldChar w:fldCharType="separate"/>
      </w:r>
      <w:r>
        <w:rPr>
          <w:rFonts w:hint="eastAsia" w:ascii="仿宋" w:hAnsi="仿宋" w:eastAsia="仿宋" w:cs="仿宋"/>
          <w:i w:val="0"/>
          <w:iCs w:val="0"/>
          <w:color w:val="FF0000"/>
          <w:sz w:val="24"/>
          <w:u w:val="single"/>
          <w:lang w:bidi="ar"/>
        </w:rPr>
        <w:t>①</w:t>
      </w:r>
      <w:r>
        <w:rPr>
          <w:rFonts w:hint="eastAsia" w:ascii="仿宋" w:hAnsi="仿宋" w:eastAsia="仿宋" w:cs="仿宋"/>
          <w:i w:val="0"/>
          <w:iCs w:val="0"/>
          <w:color w:val="FF0000"/>
          <w:sz w:val="24"/>
          <w:u w:val="single"/>
          <w:lang w:bidi="ar"/>
        </w:rPr>
        <w:fldChar w:fldCharType="end"/>
      </w:r>
      <w:r>
        <w:rPr>
          <w:rFonts w:hint="eastAsia" w:ascii="仿宋" w:hAnsi="仿宋" w:eastAsia="仿宋" w:cs="仿宋"/>
          <w:i w:val="0"/>
          <w:iCs w:val="0"/>
          <w:color w:val="FF0000"/>
          <w:sz w:val="24"/>
          <w:u w:val="single"/>
          <w:lang w:bidi="ar"/>
        </w:rPr>
        <w:t>磋商文件、磋商响应文件、澄清表（函）；</w:t>
      </w:r>
    </w:p>
    <w:p w14:paraId="69B0D6D2">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fldChar w:fldCharType="begin"/>
      </w:r>
      <w:r>
        <w:rPr>
          <w:rFonts w:hint="eastAsia" w:ascii="仿宋" w:hAnsi="仿宋" w:eastAsia="仿宋" w:cs="仿宋"/>
          <w:i w:val="0"/>
          <w:iCs w:val="0"/>
          <w:color w:val="FF0000"/>
          <w:sz w:val="24"/>
          <w:u w:val="single"/>
          <w:lang w:bidi="ar"/>
        </w:rPr>
        <w:instrText xml:space="preserve"> = 2 \* GB3 </w:instrText>
      </w:r>
      <w:r>
        <w:rPr>
          <w:rFonts w:hint="eastAsia" w:ascii="仿宋" w:hAnsi="仿宋" w:eastAsia="仿宋" w:cs="仿宋"/>
          <w:i w:val="0"/>
          <w:iCs w:val="0"/>
          <w:color w:val="FF0000"/>
          <w:sz w:val="24"/>
          <w:u w:val="single"/>
          <w:lang w:bidi="ar"/>
        </w:rPr>
        <w:fldChar w:fldCharType="separate"/>
      </w:r>
      <w:r>
        <w:rPr>
          <w:rFonts w:hint="eastAsia" w:ascii="仿宋" w:hAnsi="仿宋" w:eastAsia="仿宋" w:cs="仿宋"/>
          <w:i w:val="0"/>
          <w:iCs w:val="0"/>
          <w:color w:val="FF0000"/>
          <w:sz w:val="24"/>
          <w:u w:val="single"/>
          <w:lang w:bidi="ar"/>
        </w:rPr>
        <w:t>②</w:t>
      </w:r>
      <w:r>
        <w:rPr>
          <w:rFonts w:hint="eastAsia" w:ascii="仿宋" w:hAnsi="仿宋" w:eastAsia="仿宋" w:cs="仿宋"/>
          <w:i w:val="0"/>
          <w:iCs w:val="0"/>
          <w:color w:val="FF0000"/>
          <w:sz w:val="24"/>
          <w:u w:val="single"/>
          <w:lang w:bidi="ar"/>
        </w:rPr>
        <w:fldChar w:fldCharType="end"/>
      </w:r>
      <w:r>
        <w:rPr>
          <w:rFonts w:hint="eastAsia" w:ascii="仿宋" w:hAnsi="仿宋" w:eastAsia="仿宋" w:cs="仿宋"/>
          <w:i w:val="0"/>
          <w:iCs w:val="0"/>
          <w:color w:val="FF0000"/>
          <w:sz w:val="24"/>
          <w:u w:val="single"/>
          <w:lang w:bidi="ar"/>
        </w:rPr>
        <w:t>本合同及附件文本；</w:t>
      </w:r>
    </w:p>
    <w:p w14:paraId="09F2E9B6">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fldChar w:fldCharType="begin"/>
      </w:r>
      <w:r>
        <w:rPr>
          <w:rFonts w:hint="eastAsia" w:ascii="仿宋" w:hAnsi="仿宋" w:eastAsia="仿宋" w:cs="仿宋"/>
          <w:i w:val="0"/>
          <w:iCs w:val="0"/>
          <w:color w:val="FF0000"/>
          <w:sz w:val="24"/>
          <w:u w:val="single"/>
          <w:lang w:bidi="ar"/>
        </w:rPr>
        <w:instrText xml:space="preserve"> = 3 \* GB3 </w:instrText>
      </w:r>
      <w:r>
        <w:rPr>
          <w:rFonts w:hint="eastAsia" w:ascii="仿宋" w:hAnsi="仿宋" w:eastAsia="仿宋" w:cs="仿宋"/>
          <w:i w:val="0"/>
          <w:iCs w:val="0"/>
          <w:color w:val="FF0000"/>
          <w:sz w:val="24"/>
          <w:u w:val="single"/>
          <w:lang w:bidi="ar"/>
        </w:rPr>
        <w:fldChar w:fldCharType="separate"/>
      </w:r>
      <w:r>
        <w:rPr>
          <w:rFonts w:hint="eastAsia" w:ascii="仿宋" w:hAnsi="仿宋" w:eastAsia="仿宋" w:cs="仿宋"/>
          <w:i w:val="0"/>
          <w:iCs w:val="0"/>
          <w:color w:val="FF0000"/>
          <w:sz w:val="24"/>
          <w:u w:val="single"/>
          <w:lang w:bidi="ar"/>
        </w:rPr>
        <w:t>③</w:t>
      </w:r>
      <w:r>
        <w:rPr>
          <w:rFonts w:hint="eastAsia" w:ascii="仿宋" w:hAnsi="仿宋" w:eastAsia="仿宋" w:cs="仿宋"/>
          <w:i w:val="0"/>
          <w:iCs w:val="0"/>
          <w:color w:val="FF0000"/>
          <w:sz w:val="24"/>
          <w:u w:val="single"/>
          <w:lang w:bidi="ar"/>
        </w:rPr>
        <w:fldChar w:fldCharType="end"/>
      </w:r>
      <w:r>
        <w:rPr>
          <w:rFonts w:hint="eastAsia" w:ascii="仿宋" w:hAnsi="仿宋" w:eastAsia="仿宋" w:cs="仿宋"/>
          <w:i w:val="0"/>
          <w:iCs w:val="0"/>
          <w:color w:val="FF0000"/>
          <w:sz w:val="24"/>
          <w:u w:val="single"/>
          <w:lang w:bidi="ar"/>
        </w:rPr>
        <w:t>国家相应的标准、规范等。</w:t>
      </w:r>
    </w:p>
    <w:p w14:paraId="7C768F01">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t>《建筑工程施工质量验收统一标准》GB50300-2013</w:t>
      </w:r>
    </w:p>
    <w:p w14:paraId="40C80BA3">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t>《建筑内部装修设计防火规范》 GB50222-2017；</w:t>
      </w:r>
      <w:r>
        <w:rPr>
          <w:rFonts w:hint="eastAsia" w:ascii="仿宋" w:hAnsi="仿宋" w:eastAsia="仿宋" w:cs="仿宋"/>
          <w:i w:val="0"/>
          <w:iCs w:val="0"/>
          <w:color w:val="FF0000"/>
          <w:sz w:val="24"/>
          <w:u w:val="single"/>
          <w:lang w:bidi="ar"/>
        </w:rPr>
        <w:br w:type="textWrapping"/>
      </w:r>
      <w:r>
        <w:rPr>
          <w:rFonts w:hint="eastAsia" w:ascii="仿宋" w:hAnsi="仿宋" w:eastAsia="仿宋" w:cs="仿宋"/>
          <w:i w:val="0"/>
          <w:iCs w:val="0"/>
          <w:color w:val="FF0000"/>
          <w:sz w:val="24"/>
          <w:u w:val="single"/>
          <w:lang w:bidi="ar"/>
        </w:rPr>
        <w:t>《建筑装饰装修工程质量验收规范》 GB50210-2018；</w:t>
      </w:r>
    </w:p>
    <w:p w14:paraId="03427BBE">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t>《建筑工程施工质量评价标准》GB/T50375-2006；</w:t>
      </w:r>
    </w:p>
    <w:p w14:paraId="536317A5">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t>装饰材料及器具宜采用节能型、阻燃型和环保型，严禁使用国家明令禁止和淘汰的产品。</w:t>
      </w:r>
    </w:p>
    <w:p w14:paraId="6D563C96">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t>（5）验收内容：</w:t>
      </w:r>
    </w:p>
    <w:p w14:paraId="1CAAF41D">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t xml:space="preserve">1. 资料核查：对该工程质量保证资料进行全面核查； </w:t>
      </w:r>
    </w:p>
    <w:p w14:paraId="4636B689">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t>2. 观感检查：对该工程结构实体进行观感检查并评定；</w:t>
      </w:r>
    </w:p>
    <w:p w14:paraId="3122C61A">
      <w:pPr>
        <w:widowControl/>
        <w:spacing w:line="360" w:lineRule="auto"/>
        <w:ind w:firstLine="480" w:firstLineChars="200"/>
        <w:jc w:val="left"/>
        <w:textAlignment w:val="baseline"/>
        <w:rPr>
          <w:rFonts w:hint="eastAsia" w:ascii="仿宋" w:hAnsi="仿宋" w:eastAsia="仿宋" w:cs="仿宋"/>
          <w:i w:val="0"/>
          <w:iCs w:val="0"/>
          <w:color w:val="FF0000"/>
          <w:sz w:val="24"/>
          <w:u w:val="single"/>
          <w:lang w:bidi="ar"/>
        </w:rPr>
      </w:pPr>
      <w:r>
        <w:rPr>
          <w:rFonts w:hint="eastAsia" w:ascii="仿宋" w:hAnsi="仿宋" w:eastAsia="仿宋" w:cs="仿宋"/>
          <w:i w:val="0"/>
          <w:iCs w:val="0"/>
          <w:color w:val="FF0000"/>
          <w:sz w:val="24"/>
          <w:u w:val="single"/>
          <w:lang w:bidi="ar"/>
        </w:rPr>
        <w:t>3、实测检查：对该工程结构实体进行实测实量。</w:t>
      </w:r>
    </w:p>
    <w:p w14:paraId="1B09F8E6">
      <w:pPr>
        <w:pStyle w:val="2"/>
      </w:pPr>
    </w:p>
    <w:p w14:paraId="57B2B7DD">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5.</w:t>
      </w:r>
      <w:r>
        <w:rPr>
          <w:rFonts w:hint="eastAsia" w:ascii="仿宋" w:hAnsi="仿宋" w:eastAsia="仿宋" w:cs="仿宋"/>
          <w:sz w:val="24"/>
          <w:lang w:val="en-US" w:eastAsia="zh-CN" w:bidi="ar"/>
        </w:rPr>
        <w:t>4</w:t>
      </w:r>
      <w:r>
        <w:rPr>
          <w:rFonts w:hint="eastAsia" w:ascii="仿宋" w:hAnsi="仿宋" w:eastAsia="仿宋" w:cs="仿宋"/>
          <w:sz w:val="24"/>
          <w:lang w:bidi="ar"/>
        </w:rPr>
        <w:t>因乙方原因造成工程质量未达到合同约定标准的，甲方有权要求乙方返工直至工程质量达到合同约定的标准为止，并由乙方承担由此增加的费用和（或）延误的工期。</w:t>
      </w:r>
    </w:p>
    <w:p w14:paraId="6FFE7F8F">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六、安全文明施工</w:t>
      </w:r>
    </w:p>
    <w:p w14:paraId="388866DA">
      <w:pPr>
        <w:widowControl/>
        <w:spacing w:line="360" w:lineRule="auto"/>
        <w:ind w:firstLine="480" w:firstLineChars="200"/>
        <w:jc w:val="left"/>
        <w:textAlignment w:val="baseline"/>
        <w:rPr>
          <w:rFonts w:ascii="仿宋" w:hAnsi="仿宋" w:eastAsia="仿宋" w:cs="仿宋"/>
          <w:sz w:val="24"/>
          <w:lang w:bidi="ar"/>
        </w:rPr>
      </w:pPr>
      <w:r>
        <w:rPr>
          <w:rFonts w:hint="eastAsia" w:ascii="仿宋" w:hAnsi="仿宋" w:eastAsia="仿宋" w:cs="仿宋"/>
          <w:sz w:val="24"/>
          <w:lang w:bidi="ar"/>
        </w:rPr>
        <w:t>6.1严格按照安全文明施工标准进行管理，全封闭施工，创文明工地，不影响师生的正常出行和教学工作。</w:t>
      </w:r>
    </w:p>
    <w:p w14:paraId="059244F0">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6.2在施工过程中若发生人员伤亡或财产损失等任何事故，由乙方承担全部责任，并承担因此造成的一切经济损失，与甲方无关。</w:t>
      </w:r>
    </w:p>
    <w:p w14:paraId="2896E948">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七、材料与设备</w:t>
      </w:r>
    </w:p>
    <w:p w14:paraId="0828BB57">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7.1乙方负责采购的材料设备，所有用于工程本体的主要材料必须符合国家质量检验标准和甲方及设计的要求，并提供材质证明和出厂合格证，乙方对材料设备质量负责。对于使用替代产品的，须经甲方认可后才能使用，由此增减的合同价款双方以书面形式议定。</w:t>
      </w:r>
    </w:p>
    <w:p w14:paraId="72B5C677">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7.2暂估价中的材料必须经甲方代表核实签证后方可采购，工程量清单里包含的乙供材料，甲方在其进场前审查供应商资质证明文件和质量证明文件即可。</w:t>
      </w:r>
    </w:p>
    <w:p w14:paraId="110BD797">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7.3甲方有权要求现场取样送权威机构复检，检验或试验费用由乙方承担。材料设备不合格的，由乙方免费更换，工期不予顺延。</w:t>
      </w:r>
    </w:p>
    <w:p w14:paraId="012B5C05">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八、工程变更</w:t>
      </w:r>
    </w:p>
    <w:p w14:paraId="111413C9">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8.1各种因素引起的人工、材料、施工机械价格波动导致的变化，清单单价不予调整（因发包方对暂估材料价确定导致清单单价的变化除外）。</w:t>
      </w:r>
    </w:p>
    <w:p w14:paraId="653FD036">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8.2合同范围外增加的工作内容按实结算。</w:t>
      </w:r>
    </w:p>
    <w:p w14:paraId="3D3D9895">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8.3工程量清单漏项、设计变更及工程签证增加或核减按照甲方对施工项目的管理流程进行办理变更、签证、审计结算。</w:t>
      </w:r>
    </w:p>
    <w:p w14:paraId="4C1D516B">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8.4设计变更、工程签证、承包方实际未完成导致合同范围内清单减少的工程量，结算时扣减相应工程量计算。</w:t>
      </w:r>
    </w:p>
    <w:p w14:paraId="1C04450A">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8.5工程量清单漏项、设计变更及工程签证导致增加的项目：投标书中有单价的按该单价执行；投标书中有类似单价的参照类似单价执行；对于没有单价或类似单价的按投标优惠率下浮。</w:t>
      </w:r>
    </w:p>
    <w:p w14:paraId="08D40FBE">
      <w:pPr>
        <w:spacing w:line="360" w:lineRule="auto"/>
        <w:ind w:firstLine="472" w:firstLineChars="196"/>
        <w:rPr>
          <w:rFonts w:ascii="仿宋" w:hAnsi="仿宋" w:eastAsia="仿宋" w:cs="仿宋"/>
          <w:b/>
          <w:bCs/>
          <w:sz w:val="24"/>
        </w:rPr>
      </w:pPr>
      <w:r>
        <w:rPr>
          <w:rFonts w:hint="eastAsia" w:ascii="仿宋" w:hAnsi="仿宋" w:eastAsia="仿宋" w:cs="仿宋"/>
          <w:b/>
          <w:bCs/>
          <w:sz w:val="24"/>
          <w:lang w:bidi="ar"/>
        </w:rPr>
        <w:t>九、工程实施过程特殊条款</w:t>
      </w:r>
    </w:p>
    <w:p w14:paraId="6664858E">
      <w:pPr>
        <w:spacing w:line="360" w:lineRule="auto"/>
        <w:ind w:firstLine="470" w:firstLineChars="196"/>
        <w:rPr>
          <w:rFonts w:ascii="仿宋" w:hAnsi="仿宋" w:eastAsia="仿宋" w:cs="仿宋"/>
          <w:sz w:val="24"/>
        </w:rPr>
      </w:pPr>
      <w:r>
        <w:rPr>
          <w:rFonts w:hint="eastAsia" w:ascii="仿宋" w:hAnsi="仿宋" w:eastAsia="仿宋" w:cs="仿宋"/>
          <w:sz w:val="24"/>
          <w:lang w:bidi="ar"/>
        </w:rPr>
        <w:t>9.1竣工验收合格后一个月，乙方须按备案制要求提供完善的竣工资料原件。资料未达到要求者，甲方可以拒绝支付工程款。</w:t>
      </w:r>
    </w:p>
    <w:p w14:paraId="68CE17B3">
      <w:pPr>
        <w:spacing w:line="360" w:lineRule="auto"/>
        <w:ind w:firstLine="470" w:firstLineChars="196"/>
        <w:rPr>
          <w:rFonts w:ascii="仿宋" w:hAnsi="仿宋" w:eastAsia="仿宋" w:cs="仿宋"/>
          <w:sz w:val="24"/>
        </w:rPr>
      </w:pPr>
      <w:r>
        <w:rPr>
          <w:rFonts w:hint="eastAsia" w:ascii="仿宋" w:hAnsi="仿宋" w:eastAsia="仿宋" w:cs="仿宋"/>
          <w:sz w:val="24"/>
          <w:lang w:bidi="ar"/>
        </w:rPr>
        <w:t>9.2竣工验收前，对有关设施造成损坏，均由乙方负责修复；若乙方不修复或不赔偿者，由甲方派人修复，其费用在乙方的工程款中扣除。</w:t>
      </w:r>
    </w:p>
    <w:p w14:paraId="3E25F3AA">
      <w:pPr>
        <w:spacing w:line="360" w:lineRule="auto"/>
        <w:ind w:firstLine="470" w:firstLineChars="196"/>
        <w:rPr>
          <w:rFonts w:ascii="仿宋" w:hAnsi="仿宋" w:eastAsia="仿宋" w:cs="仿宋"/>
          <w:sz w:val="24"/>
        </w:rPr>
      </w:pPr>
      <w:r>
        <w:rPr>
          <w:rFonts w:hint="eastAsia" w:ascii="仿宋" w:hAnsi="仿宋" w:eastAsia="仿宋" w:cs="仿宋"/>
          <w:sz w:val="24"/>
          <w:lang w:bidi="ar"/>
        </w:rPr>
        <w:t>9.3工程发生的水电费、住宿费等均由乙方自行负担。</w:t>
      </w:r>
    </w:p>
    <w:p w14:paraId="7B4A4214">
      <w:pPr>
        <w:spacing w:line="360" w:lineRule="auto"/>
        <w:ind w:firstLine="470" w:firstLineChars="196"/>
        <w:rPr>
          <w:rFonts w:ascii="仿宋" w:hAnsi="仿宋" w:eastAsia="仿宋" w:cs="仿宋"/>
          <w:sz w:val="24"/>
        </w:rPr>
      </w:pPr>
      <w:r>
        <w:rPr>
          <w:rFonts w:hint="eastAsia" w:ascii="仿宋" w:hAnsi="仿宋" w:eastAsia="仿宋" w:cs="仿宋"/>
          <w:sz w:val="24"/>
          <w:lang w:bidi="ar"/>
        </w:rPr>
        <w:t>9.4甲方在按合同支付工程款的情况下，乙方如拖欠民工工资和材料设备供应商款项，其责任全部由乙方负责。</w:t>
      </w:r>
    </w:p>
    <w:p w14:paraId="3D7B84A4">
      <w:pPr>
        <w:spacing w:line="360" w:lineRule="auto"/>
        <w:ind w:firstLine="470" w:firstLineChars="196"/>
        <w:rPr>
          <w:rFonts w:ascii="仿宋" w:hAnsi="仿宋" w:eastAsia="仿宋" w:cs="仿宋"/>
          <w:sz w:val="24"/>
        </w:rPr>
      </w:pPr>
      <w:r>
        <w:rPr>
          <w:rFonts w:hint="eastAsia" w:ascii="仿宋" w:hAnsi="仿宋" w:eastAsia="仿宋" w:cs="仿宋"/>
          <w:sz w:val="24"/>
          <w:lang w:bidi="ar"/>
        </w:rPr>
        <w:t>9.5乙方应妥善处理周边相关关系，甲方不另支付相关费用。</w:t>
      </w:r>
    </w:p>
    <w:p w14:paraId="63C0A570">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十、工程验收</w:t>
      </w:r>
    </w:p>
    <w:p w14:paraId="02F11CAD">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10.1隐蔽工程和中间验收</w:t>
      </w:r>
    </w:p>
    <w:p w14:paraId="27CBF67E">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10.1.1工程具备隐蔽条件或达到中间验收的部位，乙方进行自检，并在隐蔽或中间验收的前48小时以书面形式通知甲方验收，通知应包括隐蔽或中间验收的内容、验收时间和地点；</w:t>
      </w:r>
    </w:p>
    <w:p w14:paraId="5281C67F">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10.1.2乙方准备验收记录，验收合格，甲方代表在验收记录上签字后，乙方可进行隐蔽和继续施工；</w:t>
      </w:r>
    </w:p>
    <w:p w14:paraId="7ED7D65B">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10.1.3经甲方代表验收，工程质量符合标准、规范和设计图纸等要求，甲方代表在验收记录上签字，视为甲方代表已经认可验收记录，乙方可进行隐蔽或继续施工；</w:t>
      </w:r>
    </w:p>
    <w:p w14:paraId="117E3CD3">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10.1.4验收不合格，乙方在限定时间内修改后重新验收。</w:t>
      </w:r>
    </w:p>
    <w:p w14:paraId="218B6E03">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10.2重新检验</w:t>
      </w:r>
    </w:p>
    <w:p w14:paraId="2516C049">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无论甲方代表是否进行验收，当其要求对已经隐蔽的工程重新检验时，乙方应按要求进行剥离或开孔，并在检验后重新覆盖或修复。</w:t>
      </w:r>
    </w:p>
    <w:p w14:paraId="26742DB2">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10.3竣工验收</w:t>
      </w:r>
    </w:p>
    <w:p w14:paraId="23B7073B">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10.3.1室内工程项目在竣工验收前，乙方须提供包含但不限于由第三方出具的环境质量检测合格报告方可进行竣工验收，环境质量检测费用由乙方承担。</w:t>
      </w:r>
    </w:p>
    <w:p w14:paraId="4D153E13">
      <w:pPr>
        <w:widowControl/>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lang w:bidi="ar"/>
        </w:rPr>
        <w:t>10.3.2工程竣工后，经甲乙双方确认进行验收，甲方应自接到乙方验收通知后 3日内组织验收。因特殊原因单位工程或工程部位暂时不能竣工的，双方可协商签订甩项竣工协议，明确双方责任和工程价款支付方法。工程验收合格后，乙方须在15天内向甲方递交竣工结算报告及完整的结算资料。</w:t>
      </w:r>
    </w:p>
    <w:p w14:paraId="21AC6B6A">
      <w:pPr>
        <w:widowControl/>
        <w:spacing w:line="360" w:lineRule="auto"/>
        <w:jc w:val="left"/>
        <w:textAlignment w:val="baseline"/>
        <w:rPr>
          <w:rFonts w:ascii="仿宋" w:hAnsi="仿宋" w:eastAsia="仿宋" w:cs="仿宋"/>
          <w:b/>
          <w:bCs/>
          <w:sz w:val="24"/>
          <w:lang w:bidi="ar"/>
        </w:rPr>
      </w:pPr>
      <w:r>
        <w:rPr>
          <w:rFonts w:hint="eastAsia" w:ascii="仿宋" w:hAnsi="仿宋" w:eastAsia="仿宋" w:cs="仿宋"/>
          <w:sz w:val="24"/>
          <w:lang w:bidi="ar"/>
        </w:rPr>
        <w:t xml:space="preserve">    </w:t>
      </w:r>
      <w:r>
        <w:rPr>
          <w:rFonts w:hint="eastAsia" w:ascii="仿宋" w:hAnsi="仿宋" w:eastAsia="仿宋" w:cs="仿宋"/>
          <w:b/>
          <w:bCs/>
          <w:sz w:val="24"/>
          <w:lang w:bidi="ar"/>
        </w:rPr>
        <w:t>十一、工程质量保修</w:t>
      </w:r>
    </w:p>
    <w:p w14:paraId="79D5B7AC">
      <w:pPr>
        <w:spacing w:line="360" w:lineRule="auto"/>
        <w:ind w:firstLine="470" w:firstLineChars="196"/>
        <w:rPr>
          <w:rFonts w:ascii="仿宋" w:hAnsi="仿宋" w:eastAsia="仿宋" w:cs="仿宋"/>
          <w:sz w:val="24"/>
        </w:rPr>
      </w:pPr>
      <w:r>
        <w:rPr>
          <w:rFonts w:hint="eastAsia" w:ascii="仿宋" w:hAnsi="仿宋" w:eastAsia="仿宋" w:cs="仿宋"/>
          <w:sz w:val="24"/>
          <w:lang w:bidi="ar"/>
        </w:rPr>
        <w:t>11.1该项目质量保修期限为</w:t>
      </w:r>
      <w:r>
        <w:rPr>
          <w:rFonts w:hint="eastAsia" w:ascii="仿宋" w:hAnsi="仿宋" w:eastAsia="仿宋" w:cs="仿宋"/>
          <w:sz w:val="24"/>
          <w:u w:val="single"/>
          <w:lang w:bidi="ar"/>
        </w:rPr>
        <w:t xml:space="preserve">    </w:t>
      </w:r>
      <w:r>
        <w:rPr>
          <w:rFonts w:hint="eastAsia" w:ascii="仿宋" w:hAnsi="仿宋" w:eastAsia="仿宋" w:cs="仿宋"/>
          <w:sz w:val="24"/>
          <w:lang w:bidi="ar"/>
        </w:rPr>
        <w:t>年。</w:t>
      </w:r>
    </w:p>
    <w:p w14:paraId="24F7D041">
      <w:pPr>
        <w:spacing w:line="360" w:lineRule="auto"/>
        <w:ind w:firstLine="470" w:firstLineChars="196"/>
        <w:rPr>
          <w:rFonts w:ascii="仿宋" w:hAnsi="仿宋" w:eastAsia="仿宋" w:cs="仿宋"/>
          <w:sz w:val="24"/>
        </w:rPr>
      </w:pPr>
      <w:r>
        <w:rPr>
          <w:rFonts w:hint="eastAsia" w:ascii="仿宋" w:hAnsi="仿宋" w:eastAsia="仿宋" w:cs="仿宋"/>
          <w:sz w:val="24"/>
          <w:lang w:bidi="ar"/>
        </w:rPr>
        <w:t>11.2质量保修金：经审计结算后，审计结算总价款的3%。</w:t>
      </w:r>
    </w:p>
    <w:p w14:paraId="47F79291">
      <w:pPr>
        <w:spacing w:line="360" w:lineRule="auto"/>
        <w:ind w:firstLine="470" w:firstLineChars="196"/>
        <w:rPr>
          <w:rFonts w:ascii="仿宋" w:hAnsi="仿宋" w:eastAsia="仿宋" w:cs="仿宋"/>
          <w:sz w:val="24"/>
        </w:rPr>
      </w:pPr>
      <w:r>
        <w:rPr>
          <w:rFonts w:hint="eastAsia" w:ascii="仿宋" w:hAnsi="仿宋" w:eastAsia="仿宋" w:cs="仿宋"/>
          <w:sz w:val="24"/>
          <w:lang w:bidi="ar"/>
        </w:rPr>
        <w:t>11.3保修期内出现施工质量问题，乙方必须对由此而给甲方造成的一切损失承担赔偿责任，并在接到甲方修理通知后一天内进场维修，否则甲方可自行处理，所发生的费用从质量保修金中扣除，不足部分由乙方支付。</w:t>
      </w:r>
    </w:p>
    <w:p w14:paraId="09DF5B08">
      <w:pPr>
        <w:spacing w:line="360" w:lineRule="auto"/>
        <w:ind w:firstLine="470" w:firstLineChars="196"/>
        <w:rPr>
          <w:rFonts w:ascii="仿宋" w:hAnsi="仿宋" w:eastAsia="仿宋" w:cs="仿宋"/>
          <w:sz w:val="24"/>
        </w:rPr>
      </w:pPr>
      <w:r>
        <w:rPr>
          <w:rFonts w:hint="eastAsia" w:ascii="仿宋" w:hAnsi="仿宋" w:eastAsia="仿宋" w:cs="仿宋"/>
          <w:sz w:val="24"/>
          <w:lang w:bidi="ar"/>
        </w:rPr>
        <w:t>11.4待工程保修期满后1个月内退还质量保修金（剩余部分及保证金不计利息）。</w:t>
      </w:r>
    </w:p>
    <w:p w14:paraId="2A352474">
      <w:pPr>
        <w:spacing w:line="360" w:lineRule="auto"/>
        <w:ind w:firstLine="470" w:firstLineChars="196"/>
        <w:rPr>
          <w:rFonts w:ascii="仿宋" w:hAnsi="仿宋" w:eastAsia="仿宋" w:cs="仿宋"/>
          <w:sz w:val="24"/>
        </w:rPr>
      </w:pPr>
      <w:r>
        <w:rPr>
          <w:rFonts w:hint="eastAsia" w:ascii="仿宋" w:hAnsi="仿宋" w:eastAsia="仿宋" w:cs="仿宋"/>
          <w:sz w:val="24"/>
          <w:lang w:bidi="ar"/>
        </w:rPr>
        <w:t>11.5保修要求：按中华人民共和国建设部第80号令《房屋建筑工程质量保修办法》执行。</w:t>
      </w:r>
    </w:p>
    <w:p w14:paraId="3C109E74">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十二、合同支付</w:t>
      </w:r>
    </w:p>
    <w:p w14:paraId="2E7DEBF3">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12.1履约保证金</w:t>
      </w:r>
    </w:p>
    <w:p w14:paraId="27D9D600">
      <w:pPr>
        <w:widowControl/>
        <w:wordWrap w:val="0"/>
        <w:autoSpaceDE w:val="0"/>
        <w:autoSpaceDN w:val="0"/>
        <w:spacing w:line="360" w:lineRule="auto"/>
        <w:ind w:firstLine="480" w:firstLineChars="200"/>
        <w:textAlignment w:val="baseline"/>
        <w:rPr>
          <w:rFonts w:ascii="仿宋" w:hAnsi="仿宋" w:eastAsia="仿宋" w:cs="仿宋"/>
          <w:sz w:val="24"/>
          <w:lang w:bidi="ar"/>
        </w:rPr>
      </w:pPr>
      <w:r>
        <w:rPr>
          <w:rFonts w:hint="eastAsia" w:ascii="仿宋" w:hAnsi="仿宋" w:eastAsia="仿宋" w:cs="仿宋"/>
          <w:sz w:val="24"/>
          <w:lang w:bidi="ar"/>
        </w:rPr>
        <w:t>12.1.1本项目履约保证金为合同价款的5%，</w:t>
      </w:r>
      <w:r>
        <w:rPr>
          <w:rFonts w:hint="eastAsia" w:ascii="仿宋" w:hAnsi="仿宋" w:eastAsia="仿宋" w:cs="仿宋"/>
          <w:sz w:val="24"/>
        </w:rPr>
        <w:t>人民币（大写）</w:t>
      </w:r>
      <w:r>
        <w:rPr>
          <w:rFonts w:hint="eastAsia" w:ascii="仿宋" w:hAnsi="仿宋" w:eastAsia="仿宋" w:cs="仿宋"/>
          <w:sz w:val="24"/>
          <w:u w:val="single"/>
        </w:rPr>
        <w:t xml:space="preserve">              </w:t>
      </w:r>
      <w:r>
        <w:rPr>
          <w:rFonts w:hint="eastAsia" w:ascii="仿宋" w:hAnsi="仿宋" w:eastAsia="仿宋" w:cs="仿宋"/>
          <w:sz w:val="24"/>
        </w:rPr>
        <w:t>（小写：¥</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lang w:bidi="ar"/>
        </w:rPr>
        <w:t>合同签订前，乙方向甲方足额交付履约保证金。工程竣工，经甲方验收合格后，向乙方一次性无息支付履约保证金。</w:t>
      </w:r>
    </w:p>
    <w:p w14:paraId="1FF562DF">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12.2工程款支付</w:t>
      </w:r>
    </w:p>
    <w:p w14:paraId="1AE79538">
      <w:pPr>
        <w:widowControl/>
        <w:spacing w:line="360" w:lineRule="auto"/>
        <w:ind w:firstLine="480" w:firstLineChars="200"/>
        <w:textAlignment w:val="baseline"/>
        <w:rPr>
          <w:rFonts w:hint="default" w:ascii="仿宋" w:hAnsi="仿宋" w:eastAsia="仿宋" w:cs="仿宋"/>
          <w:sz w:val="24"/>
          <w:lang w:val="en-US" w:eastAsia="zh-CN" w:bidi="ar"/>
        </w:rPr>
      </w:pPr>
      <w:r>
        <w:rPr>
          <w:rFonts w:hint="eastAsia" w:ascii="仿宋" w:hAnsi="仿宋" w:eastAsia="仿宋" w:cs="仿宋"/>
          <w:sz w:val="24"/>
          <w:lang w:val="en-US" w:eastAsia="zh-CN" w:bidi="ar"/>
        </w:rPr>
        <w:t xml:space="preserve">   本工程无预付款，项目完工经采购单位工程审计，支付至审定价的97%，剩余3%为质保金。</w:t>
      </w:r>
    </w:p>
    <w:p w14:paraId="120B5CC0">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12.3质量保修金</w:t>
      </w:r>
    </w:p>
    <w:p w14:paraId="51E3D9E9">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12.3.1经审计结算后，乙方向甲方审计结算总价款的3%。</w:t>
      </w:r>
    </w:p>
    <w:p w14:paraId="40139623">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12.3.2质量保修期满后，30日内甲方无息退还质量保修金。</w:t>
      </w:r>
    </w:p>
    <w:p w14:paraId="3296A0EA">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十三、其他专用条款</w:t>
      </w:r>
    </w:p>
    <w:p w14:paraId="7A0A72FC">
      <w:pPr>
        <w:spacing w:line="360" w:lineRule="auto"/>
        <w:ind w:firstLine="480" w:firstLineChars="200"/>
        <w:jc w:val="both"/>
        <w:rPr>
          <w:rFonts w:hint="default" w:ascii="仿宋" w:hAnsi="仿宋" w:eastAsia="仿宋" w:cs="仿宋"/>
          <w:color w:val="0000FF"/>
          <w:sz w:val="24"/>
          <w:lang w:val="en-US" w:eastAsia="zh-CN" w:bidi="ar"/>
        </w:rPr>
      </w:pPr>
      <w:r>
        <w:rPr>
          <w:rFonts w:hint="eastAsia" w:ascii="仿宋" w:hAnsi="仿宋" w:eastAsia="仿宋" w:cs="仿宋"/>
          <w:sz w:val="24"/>
          <w:lang w:bidi="ar"/>
        </w:rPr>
        <w:t>13.</w:t>
      </w:r>
      <w:r>
        <w:rPr>
          <w:rFonts w:hint="eastAsia" w:ascii="仿宋" w:hAnsi="仿宋" w:eastAsia="仿宋" w:cs="仿宋"/>
          <w:sz w:val="24"/>
          <w:lang w:val="en-US" w:eastAsia="zh-CN" w:bidi="ar"/>
        </w:rPr>
        <w:t>1.</w:t>
      </w:r>
      <w:r>
        <w:rPr>
          <w:rFonts w:hint="eastAsia" w:ascii="仿宋" w:hAnsi="仿宋" w:eastAsia="仿宋" w:cs="仿宋"/>
          <w:color w:val="FF0000"/>
          <w:sz w:val="24"/>
          <w:lang w:val="en-US" w:eastAsia="zh-CN" w:bidi="ar"/>
        </w:rPr>
        <w:t>附件1：工程建设项目廉政责任书</w:t>
      </w:r>
    </w:p>
    <w:p w14:paraId="47C4032F">
      <w:pPr>
        <w:spacing w:line="360" w:lineRule="auto"/>
        <w:ind w:firstLine="480" w:firstLineChars="200"/>
        <w:jc w:val="both"/>
        <w:rPr>
          <w:rFonts w:hint="default" w:ascii="仿宋" w:hAnsi="仿宋" w:eastAsia="仿宋" w:cs="仿宋"/>
          <w:color w:val="FF0000"/>
          <w:sz w:val="24"/>
          <w:lang w:val="en-US" w:eastAsia="zh-CN" w:bidi="ar"/>
        </w:rPr>
      </w:pPr>
      <w:r>
        <w:rPr>
          <w:rFonts w:hint="eastAsia" w:ascii="仿宋" w:hAnsi="仿宋" w:eastAsia="仿宋" w:cs="仿宋"/>
          <w:sz w:val="24"/>
          <w:lang w:bidi="ar"/>
        </w:rPr>
        <w:t>13.2</w:t>
      </w:r>
      <w:r>
        <w:rPr>
          <w:rFonts w:hint="eastAsia" w:ascii="仿宋" w:hAnsi="仿宋" w:eastAsia="仿宋" w:cs="仿宋"/>
          <w:sz w:val="24"/>
          <w:lang w:val="en-US" w:eastAsia="zh-CN" w:bidi="ar"/>
        </w:rPr>
        <w:t>.</w:t>
      </w:r>
      <w:r>
        <w:rPr>
          <w:rFonts w:hint="eastAsia" w:ascii="仿宋" w:hAnsi="仿宋" w:eastAsia="仿宋" w:cs="仿宋"/>
          <w:color w:val="FF0000"/>
          <w:sz w:val="24"/>
          <w:lang w:val="en-US" w:eastAsia="zh-CN" w:bidi="ar"/>
        </w:rPr>
        <w:t>附件2：安全生产及环保协议书</w:t>
      </w:r>
    </w:p>
    <w:p w14:paraId="558324BF">
      <w:pPr>
        <w:widowControl/>
        <w:spacing w:line="360" w:lineRule="auto"/>
        <w:ind w:firstLine="480" w:firstLineChars="200"/>
        <w:jc w:val="left"/>
        <w:textAlignment w:val="baseline"/>
        <w:rPr>
          <w:rFonts w:ascii="仿宋" w:hAnsi="仿宋" w:eastAsia="仿宋" w:cs="仿宋"/>
          <w:i/>
          <w:iCs/>
          <w:color w:val="FF0000"/>
          <w:sz w:val="24"/>
          <w:lang w:bidi="ar"/>
        </w:rPr>
      </w:pPr>
      <w:r>
        <w:rPr>
          <w:rFonts w:hint="eastAsia" w:ascii="仿宋" w:hAnsi="仿宋" w:eastAsia="仿宋" w:cs="仿宋"/>
          <w:i/>
          <w:iCs/>
          <w:color w:val="FF0000"/>
          <w:sz w:val="24"/>
          <w:lang w:bidi="ar"/>
        </w:rPr>
        <w:t>（采购需求单位根据实际情况自行填写）</w:t>
      </w:r>
    </w:p>
    <w:p w14:paraId="372E877B">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十四、违约责任</w:t>
      </w:r>
    </w:p>
    <w:p w14:paraId="73DE641E">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14.1 当发生下列情况时视为甲方违约：</w:t>
      </w:r>
    </w:p>
    <w:p w14:paraId="62354B30">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（1）甲方不按合同约定支付工程款，导致施工无法进行；</w:t>
      </w:r>
    </w:p>
    <w:p w14:paraId="46FB7597">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（2）甲方无正当理由不支付工程竣工结算价款。</w:t>
      </w:r>
    </w:p>
    <w:p w14:paraId="5BDDC21C">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14.2 当发生下列情况时视为乙方违约：</w:t>
      </w:r>
    </w:p>
    <w:p w14:paraId="334FBDA3">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（1）乙方擅自更换派驻代表或主要施工管理人员，或前述人员未经监理人许可擅自离开施工现场连续超过2天，应当承担违约责任并限期改正，在整改完成前乙方向甲方支付违约金1000元/人/天；</w:t>
      </w:r>
    </w:p>
    <w:p w14:paraId="33413F23">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（2）因乙方原因不能按照约定的竣工日期或甲方同意顺延的工期竣工；</w:t>
      </w:r>
    </w:p>
    <w:p w14:paraId="10FCCDB5">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（3）因乙方原因工程质量达不到约定的质量标准；</w:t>
      </w:r>
    </w:p>
    <w:p w14:paraId="7DF31FD0">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（4）工程验收合格后，乙方仍未彻底清理现场的（以甲方认可的清理结果为准），视同延误工期；</w:t>
      </w:r>
    </w:p>
    <w:p w14:paraId="4961B89A">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（5）工程验收合格后，乙方未按合同约定时间及时将结算材料、档案材料移交甲方，视同延误工期；</w:t>
      </w:r>
    </w:p>
    <w:p w14:paraId="00BE2AE5">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（6）乙方不履行合同义务或不按合同约定履行义务的其他情况。</w:t>
      </w:r>
    </w:p>
    <w:p w14:paraId="3DB5D3D1">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7）由于乙方责任导致工程质量和室内环境污染控制不达标的工程，乙方对工程质量不合格的部位应进行彻底返工修理，对室内空气质量不达标的应进行全面综合治理，由于以上原因造成工程延期交付的视同延误工期。</w:t>
      </w:r>
    </w:p>
    <w:p w14:paraId="243518D6">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（8）乙方每延误1天竣工，应向甲方承担2000元/天的违约金；其他违约行为乙方应向甲方承担相应的违约责任，包括支付违约金、赔偿因违约给甲方造成的经济损失。</w:t>
      </w:r>
    </w:p>
    <w:p w14:paraId="08267D07">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（9）因一方违约，导致守约方为解决纠纷而产生的所有费用（包括但不限于律师费、诉讼费、诉讼担</w:t>
      </w:r>
    </w:p>
    <w:p w14:paraId="13D98511">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十五、不可抗力</w:t>
      </w:r>
    </w:p>
    <w:p w14:paraId="3E85BA72">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15.1不可抗力是指合同当事人在签订合同时不可预见，在合同履行过程中不可避免且不能克服的自然灾害和社会性突发事件，如地震、海啸、瘟疫、骚乱、戒严、暴动、战争和专用合同条款中约定的其他情形。</w:t>
      </w:r>
    </w:p>
    <w:p w14:paraId="2148FEF5">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15.2发生不可抗力的一方应立即通知对方，并在十五天内提供不可抗力的详情及将有关证明文件送交对方。</w:t>
      </w:r>
    </w:p>
    <w:p w14:paraId="3A58D05B">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15.3发生不可抗力事件时，甲乙双方应协商以寻找合理的解决方法，双方不可放任不可抗力事件损害后果。</w:t>
      </w:r>
    </w:p>
    <w:p w14:paraId="4F19B9CF">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15.4如不可抗力事件持续三十天时，甲乙双方应友好协商解决本合同是否继续履行或终止的问题。</w:t>
      </w:r>
    </w:p>
    <w:p w14:paraId="2436378B">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十六、风险承担</w:t>
      </w:r>
    </w:p>
    <w:p w14:paraId="514EEDF2">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16.1工程中的货物毁损、灭失的风险，在工程验收合格之前由乙方承担，在工程验收合格之后并由乙方交付以后由甲方承担。</w:t>
      </w:r>
    </w:p>
    <w:p w14:paraId="4B0E3593">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16.2甲方因货物质量不符合约定的质量要求而拒绝接收货物或解除合同的，货物毁损、灭失的风险由乙方承担。</w:t>
      </w:r>
    </w:p>
    <w:p w14:paraId="64FECC97">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16.3由乙方承担货物毁损、灭失风险的，如货物毁损或灭失的，乙方应于20天内重新提供符合合同规定的货物，导致的未按期竣工不属于工期顺延范畴。</w:t>
      </w:r>
    </w:p>
    <w:p w14:paraId="5EF139A2">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16.4由甲方承担货物毁损、灭失风险的，则甲方不能免除给付货款的义务。</w:t>
      </w:r>
    </w:p>
    <w:p w14:paraId="332480C4">
      <w:pPr>
        <w:widowControl/>
        <w:spacing w:line="360" w:lineRule="auto"/>
        <w:ind w:firstLine="482" w:firstLineChars="200"/>
        <w:textAlignment w:val="baseline"/>
        <w:rPr>
          <w:rFonts w:ascii="仿宋" w:hAnsi="仿宋" w:eastAsia="仿宋" w:cs="仿宋"/>
          <w:b/>
          <w:sz w:val="24"/>
        </w:rPr>
      </w:pPr>
      <w:r>
        <w:rPr>
          <w:rFonts w:hint="eastAsia" w:ascii="仿宋" w:hAnsi="仿宋" w:eastAsia="仿宋" w:cs="仿宋"/>
          <w:b/>
          <w:sz w:val="24"/>
          <w:lang w:bidi="ar"/>
        </w:rPr>
        <w:t>十七、合同生效、中止、终止</w:t>
      </w:r>
    </w:p>
    <w:p w14:paraId="15477134">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17.1本合同自甲方与乙方双方签字且盖章之日起生效。本合同双方法定代表人或委托代理人签字并加盖单位公章之日即为本合同的生效日期。</w:t>
      </w:r>
    </w:p>
    <w:p w14:paraId="15E1F0A1">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17.2本合同的质量保修期限届满日期，即为本合同的终止日期。但保密条款、争议解决和双方未了的债权和债务不受合同期满的影响，并且守约方有权提出索赔。</w:t>
      </w:r>
    </w:p>
    <w:p w14:paraId="2B02ED94">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17.3无论是否发生或者争议责任如何，均不可成为乙方行使工程移交、工程验收、配合工程备案以及移交工程资料的抗辩理由。</w:t>
      </w:r>
    </w:p>
    <w:p w14:paraId="613FD92F">
      <w:pPr>
        <w:widowControl/>
        <w:spacing w:line="360" w:lineRule="auto"/>
        <w:ind w:firstLine="480" w:firstLineChars="200"/>
        <w:textAlignment w:val="baseline"/>
        <w:rPr>
          <w:rFonts w:ascii="仿宋" w:hAnsi="仿宋" w:eastAsia="仿宋" w:cs="仿宋"/>
          <w:sz w:val="24"/>
        </w:rPr>
      </w:pPr>
      <w:r>
        <w:rPr>
          <w:rFonts w:hint="eastAsia" w:ascii="仿宋" w:hAnsi="仿宋" w:eastAsia="仿宋" w:cs="仿宋"/>
          <w:sz w:val="24"/>
          <w:lang w:bidi="ar"/>
        </w:rPr>
        <w:t>17.4如乙方未能全面履行合同所有条款，甲方有权单方面解除合同，不退还乙方所交履约保证金（如有），以此作为乙方对甲方的赔偿，并保留追究相关责任的权利。</w:t>
      </w:r>
    </w:p>
    <w:p w14:paraId="63BB14D7">
      <w:pPr>
        <w:widowControl/>
        <w:spacing w:line="360" w:lineRule="auto"/>
        <w:ind w:firstLine="480" w:firstLineChars="200"/>
        <w:textAlignment w:val="baseline"/>
        <w:rPr>
          <w:rFonts w:hint="eastAsia" w:ascii="仿宋" w:hAnsi="仿宋" w:eastAsia="仿宋" w:cs="仿宋"/>
          <w:sz w:val="24"/>
          <w:lang w:bidi="ar"/>
        </w:rPr>
      </w:pPr>
      <w:r>
        <w:rPr>
          <w:rFonts w:hint="eastAsia" w:ascii="仿宋" w:hAnsi="仿宋" w:eastAsia="仿宋" w:cs="仿宋"/>
          <w:sz w:val="24"/>
          <w:lang w:bidi="ar"/>
        </w:rPr>
        <w:t>17.5合同履行过程中因供应商就采购文件、采购过程或结果提起投诉质疑的，甲方认为有必要的，可以中止合同的履行。</w:t>
      </w:r>
    </w:p>
    <w:p w14:paraId="61226D30">
      <w:pPr>
        <w:spacing w:line="360" w:lineRule="auto"/>
        <w:ind w:firstLine="472" w:firstLineChars="196"/>
        <w:rPr>
          <w:rFonts w:ascii="宋体" w:hAnsi="宋体"/>
          <w:b/>
          <w:color w:val="FF0000"/>
          <w:sz w:val="24"/>
        </w:rPr>
      </w:pPr>
      <w:r>
        <w:rPr>
          <w:rFonts w:hint="eastAsia" w:ascii="仿宋" w:hAnsi="仿宋" w:eastAsia="仿宋" w:cs="仿宋"/>
          <w:b/>
          <w:color w:val="FF0000"/>
          <w:sz w:val="24"/>
          <w:lang w:val="en-US" w:eastAsia="zh-CN" w:bidi="ar"/>
        </w:rPr>
        <w:t>十八</w:t>
      </w:r>
      <w:r>
        <w:rPr>
          <w:rFonts w:hint="eastAsia" w:ascii="宋体" w:hAnsi="宋体"/>
          <w:b/>
          <w:color w:val="FF0000"/>
          <w:sz w:val="24"/>
        </w:rPr>
        <w:t>、</w:t>
      </w:r>
      <w:r>
        <w:rPr>
          <w:rFonts w:hint="eastAsia" w:ascii="仿宋" w:hAnsi="仿宋" w:eastAsia="仿宋" w:cs="仿宋"/>
          <w:b/>
          <w:color w:val="FF0000"/>
          <w:sz w:val="24"/>
          <w:lang w:bidi="ar"/>
        </w:rPr>
        <w:t>保险及担保</w:t>
      </w:r>
    </w:p>
    <w:p w14:paraId="7E2DA584">
      <w:pPr>
        <w:spacing w:line="360" w:lineRule="auto"/>
        <w:ind w:firstLine="472" w:firstLineChars="196"/>
        <w:rPr>
          <w:rFonts w:ascii="宋体" w:hAnsi="宋体"/>
          <w:b/>
          <w:color w:val="FF0000"/>
          <w:sz w:val="24"/>
        </w:rPr>
      </w:pPr>
      <w:r>
        <w:rPr>
          <w:rFonts w:hint="eastAsia" w:ascii="仿宋" w:hAnsi="仿宋" w:eastAsia="仿宋" w:cs="仿宋"/>
          <w:b/>
          <w:color w:val="FF0000"/>
          <w:sz w:val="24"/>
          <w:lang w:bidi="ar"/>
        </w:rPr>
        <w:t>1</w:t>
      </w:r>
      <w:r>
        <w:rPr>
          <w:rFonts w:hint="eastAsia" w:ascii="仿宋" w:hAnsi="仿宋" w:eastAsia="仿宋" w:cs="仿宋"/>
          <w:b/>
          <w:color w:val="FF0000"/>
          <w:sz w:val="24"/>
          <w:lang w:val="en-US" w:eastAsia="zh-CN" w:bidi="ar"/>
        </w:rPr>
        <w:t>8</w:t>
      </w:r>
      <w:r>
        <w:rPr>
          <w:rFonts w:hint="eastAsia" w:ascii="仿宋" w:hAnsi="仿宋" w:eastAsia="仿宋" w:cs="仿宋"/>
          <w:b/>
          <w:color w:val="FF0000"/>
          <w:sz w:val="24"/>
          <w:lang w:bidi="ar"/>
        </w:rPr>
        <w:t>、保险</w:t>
      </w:r>
    </w:p>
    <w:p w14:paraId="2525CE16">
      <w:pPr>
        <w:autoSpaceDE w:val="0"/>
        <w:autoSpaceDN w:val="0"/>
        <w:adjustRightInd w:val="0"/>
        <w:spacing w:line="360" w:lineRule="auto"/>
        <w:ind w:firstLine="480" w:firstLineChars="200"/>
        <w:jc w:val="left"/>
        <w:rPr>
          <w:rFonts w:hint="eastAsia" w:ascii="仿宋" w:hAnsi="仿宋" w:eastAsia="仿宋" w:cs="仿宋"/>
          <w:color w:val="0000FF"/>
          <w:sz w:val="24"/>
          <w:u w:val="single"/>
          <w:lang w:bidi="ar"/>
        </w:rPr>
      </w:pPr>
      <w:r>
        <w:rPr>
          <w:rFonts w:hint="eastAsia" w:ascii="宋体" w:hAnsi="宋体"/>
          <w:bCs/>
          <w:color w:val="FF0000"/>
          <w:sz w:val="24"/>
        </w:rPr>
        <w:t>1</w:t>
      </w:r>
      <w:r>
        <w:rPr>
          <w:rFonts w:hint="eastAsia" w:ascii="宋体" w:hAnsi="宋体"/>
          <w:bCs/>
          <w:color w:val="FF0000"/>
          <w:sz w:val="24"/>
          <w:lang w:val="en-US" w:eastAsia="zh-CN"/>
        </w:rPr>
        <w:t>8</w:t>
      </w:r>
      <w:r>
        <w:rPr>
          <w:rFonts w:ascii="宋体" w:hAnsi="宋体"/>
          <w:color w:val="FF0000"/>
          <w:sz w:val="24"/>
        </w:rPr>
        <w:t xml:space="preserve">.1 </w:t>
      </w:r>
      <w:r>
        <w:rPr>
          <w:rFonts w:hint="eastAsia" w:ascii="仿宋" w:hAnsi="仿宋" w:eastAsia="仿宋" w:cs="仿宋"/>
          <w:color w:val="FF0000"/>
          <w:sz w:val="24"/>
          <w:lang w:bidi="ar"/>
        </w:rPr>
        <w:t>承包人投保内容</w:t>
      </w:r>
      <w:r>
        <w:rPr>
          <w:rFonts w:hint="eastAsia" w:ascii="宋体" w:hAnsi="宋体"/>
          <w:color w:val="FF0000"/>
          <w:sz w:val="24"/>
        </w:rPr>
        <w:t>：</w:t>
      </w:r>
      <w:r>
        <w:rPr>
          <w:rFonts w:hint="eastAsia" w:ascii="仿宋" w:hAnsi="仿宋" w:eastAsia="仿宋" w:cs="仿宋"/>
          <w:color w:val="FF0000"/>
          <w:sz w:val="24"/>
          <w:lang w:bidi="ar"/>
        </w:rPr>
        <w:t>工程</w:t>
      </w:r>
      <w:r>
        <w:rPr>
          <w:rFonts w:hint="eastAsia" w:ascii="仿宋" w:hAnsi="仿宋" w:eastAsia="仿宋" w:cs="仿宋"/>
          <w:color w:val="FF0000"/>
          <w:sz w:val="24"/>
          <w:u w:val="single"/>
          <w:lang w:bidi="ar"/>
        </w:rPr>
        <w:t>开工前，承包人必须为现场的施工人员办理“施工人员伤害意外险”等国家及工程所在地地方政府规定必须办理的保险，费用由承包人承担。同时须执行政府部门的相关法律、法规、政策、文件，涉及的费用由承包人自行承担。</w:t>
      </w:r>
    </w:p>
    <w:p w14:paraId="0D553D15">
      <w:pPr>
        <w:pStyle w:val="2"/>
      </w:pPr>
    </w:p>
    <w:p w14:paraId="141E54B4">
      <w:pPr>
        <w:spacing w:line="360" w:lineRule="auto"/>
        <w:ind w:firstLine="472" w:firstLineChars="196"/>
        <w:rPr>
          <w:rFonts w:ascii="仿宋" w:hAnsi="仿宋" w:eastAsia="仿宋" w:cs="仿宋"/>
          <w:b/>
          <w:bCs/>
          <w:sz w:val="24"/>
          <w:lang w:bidi="ar"/>
        </w:rPr>
      </w:pPr>
      <w:r>
        <w:rPr>
          <w:rFonts w:hint="eastAsia" w:ascii="仿宋" w:hAnsi="仿宋" w:eastAsia="仿宋" w:cs="仿宋"/>
          <w:b/>
          <w:bCs/>
          <w:sz w:val="24"/>
          <w:lang w:bidi="ar"/>
        </w:rPr>
        <w:t>十</w:t>
      </w:r>
      <w:r>
        <w:rPr>
          <w:rFonts w:hint="eastAsia" w:ascii="仿宋" w:hAnsi="仿宋" w:eastAsia="仿宋" w:cs="仿宋"/>
          <w:b/>
          <w:bCs/>
          <w:sz w:val="24"/>
          <w:lang w:val="en-US" w:eastAsia="zh-CN" w:bidi="ar"/>
        </w:rPr>
        <w:t>九</w:t>
      </w:r>
      <w:r>
        <w:rPr>
          <w:rFonts w:hint="eastAsia" w:ascii="仿宋" w:hAnsi="仿宋" w:eastAsia="仿宋" w:cs="仿宋"/>
          <w:b/>
          <w:bCs/>
          <w:sz w:val="24"/>
          <w:lang w:bidi="ar"/>
        </w:rPr>
        <w:t>、其他条款</w:t>
      </w:r>
    </w:p>
    <w:p w14:paraId="6719683E">
      <w:pPr>
        <w:widowControl/>
        <w:spacing w:line="360" w:lineRule="auto"/>
        <w:ind w:left="420" w:leftChars="200"/>
        <w:jc w:val="left"/>
        <w:textAlignment w:val="baseline"/>
        <w:rPr>
          <w:rFonts w:ascii="仿宋" w:hAnsi="仿宋" w:eastAsia="仿宋" w:cs="仿宋"/>
          <w:sz w:val="24"/>
        </w:rPr>
      </w:pPr>
      <w:r>
        <w:rPr>
          <w:rFonts w:hint="eastAsia" w:ascii="仿宋" w:hAnsi="仿宋" w:eastAsia="仿宋" w:cs="仿宋"/>
          <w:sz w:val="24"/>
          <w:lang w:bidi="ar"/>
        </w:rPr>
        <w:t>1</w:t>
      </w:r>
      <w:r>
        <w:rPr>
          <w:rFonts w:hint="eastAsia" w:ascii="仿宋" w:hAnsi="仿宋" w:eastAsia="仿宋" w:cs="仿宋"/>
          <w:sz w:val="24"/>
          <w:lang w:val="en-US" w:eastAsia="zh-CN" w:bidi="ar"/>
        </w:rPr>
        <w:t>9</w:t>
      </w:r>
      <w:r>
        <w:rPr>
          <w:rFonts w:hint="eastAsia" w:ascii="仿宋" w:hAnsi="仿宋" w:eastAsia="仿宋" w:cs="仿宋"/>
          <w:sz w:val="24"/>
          <w:lang w:bidi="ar"/>
        </w:rPr>
        <w:t>.1本合同的所有附件（如果有）、招投标文件等采购文件均是合同不可分割的部分，并与合同正文具有同等效力。对本合同内容的任何修改或补充，须经甲乙双方代表签署书面文件，并作为合同不可分割的一部分。合同附件可包括但不限于：</w:t>
      </w:r>
    </w:p>
    <w:p w14:paraId="2DAAE798">
      <w:pPr>
        <w:widowControl/>
        <w:spacing w:line="360" w:lineRule="auto"/>
        <w:ind w:left="420" w:leftChars="200"/>
        <w:jc w:val="left"/>
        <w:textAlignment w:val="baseline"/>
        <w:rPr>
          <w:rFonts w:ascii="仿宋" w:hAnsi="仿宋" w:eastAsia="仿宋" w:cs="仿宋"/>
          <w:sz w:val="24"/>
        </w:rPr>
      </w:pPr>
      <w:r>
        <w:rPr>
          <w:rFonts w:hint="eastAsia" w:ascii="仿宋" w:hAnsi="仿宋" w:eastAsia="仿宋" w:cs="仿宋"/>
          <w:sz w:val="24"/>
          <w:lang w:bidi="ar"/>
        </w:rPr>
        <w:t>（1）中标（成交）通知书；</w:t>
      </w:r>
    </w:p>
    <w:p w14:paraId="5AC8E6EA">
      <w:pPr>
        <w:widowControl/>
        <w:spacing w:line="360" w:lineRule="auto"/>
        <w:ind w:left="420" w:leftChars="200"/>
        <w:jc w:val="left"/>
        <w:textAlignment w:val="baseline"/>
        <w:rPr>
          <w:rFonts w:ascii="仿宋" w:hAnsi="仿宋" w:eastAsia="仿宋" w:cs="仿宋"/>
          <w:sz w:val="24"/>
        </w:rPr>
      </w:pPr>
      <w:r>
        <w:rPr>
          <w:rFonts w:hint="eastAsia" w:ascii="仿宋" w:hAnsi="仿宋" w:eastAsia="仿宋" w:cs="仿宋"/>
          <w:sz w:val="24"/>
          <w:lang w:bidi="ar"/>
        </w:rPr>
        <w:t>（2）响应文件及附件；</w:t>
      </w:r>
    </w:p>
    <w:p w14:paraId="4BB7AC0C">
      <w:pPr>
        <w:widowControl/>
        <w:spacing w:line="360" w:lineRule="auto"/>
        <w:ind w:left="420" w:leftChars="200"/>
        <w:jc w:val="left"/>
        <w:textAlignment w:val="baseline"/>
        <w:rPr>
          <w:rFonts w:ascii="仿宋" w:hAnsi="仿宋" w:eastAsia="仿宋" w:cs="仿宋"/>
          <w:sz w:val="24"/>
        </w:rPr>
      </w:pPr>
      <w:r>
        <w:rPr>
          <w:rFonts w:hint="eastAsia" w:ascii="仿宋" w:hAnsi="仿宋" w:eastAsia="仿宋" w:cs="仿宋"/>
          <w:sz w:val="24"/>
          <w:lang w:bidi="ar"/>
        </w:rPr>
        <w:t>（3）合同条款；</w:t>
      </w:r>
    </w:p>
    <w:p w14:paraId="181BF534">
      <w:pPr>
        <w:widowControl/>
        <w:spacing w:line="360" w:lineRule="auto"/>
        <w:ind w:left="420" w:leftChars="200"/>
        <w:jc w:val="left"/>
        <w:textAlignment w:val="baseline"/>
        <w:rPr>
          <w:rFonts w:ascii="仿宋" w:hAnsi="仿宋" w:eastAsia="仿宋" w:cs="仿宋"/>
          <w:sz w:val="24"/>
        </w:rPr>
      </w:pPr>
      <w:r>
        <w:rPr>
          <w:rFonts w:hint="eastAsia" w:ascii="仿宋" w:hAnsi="仿宋" w:eastAsia="仿宋" w:cs="仿宋"/>
          <w:sz w:val="24"/>
          <w:lang w:bidi="ar"/>
        </w:rPr>
        <w:t>（4）技术标准和要求；</w:t>
      </w:r>
    </w:p>
    <w:p w14:paraId="6D65BAD5">
      <w:pPr>
        <w:widowControl/>
        <w:spacing w:line="360" w:lineRule="auto"/>
        <w:ind w:left="420" w:leftChars="200"/>
        <w:jc w:val="left"/>
        <w:textAlignment w:val="baseline"/>
        <w:rPr>
          <w:rFonts w:ascii="仿宋" w:hAnsi="仿宋" w:eastAsia="仿宋" w:cs="仿宋"/>
          <w:sz w:val="24"/>
        </w:rPr>
      </w:pPr>
      <w:r>
        <w:rPr>
          <w:rFonts w:hint="eastAsia" w:ascii="仿宋" w:hAnsi="仿宋" w:eastAsia="仿宋" w:cs="仿宋"/>
          <w:sz w:val="24"/>
          <w:lang w:bidi="ar"/>
        </w:rPr>
        <w:t>（5）图纸或工程量确认单等；</w:t>
      </w:r>
    </w:p>
    <w:p w14:paraId="7A01C854">
      <w:pPr>
        <w:widowControl/>
        <w:spacing w:line="360" w:lineRule="auto"/>
        <w:ind w:left="420" w:leftChars="200"/>
        <w:jc w:val="left"/>
        <w:textAlignment w:val="baseline"/>
        <w:rPr>
          <w:rFonts w:ascii="仿宋" w:hAnsi="仿宋" w:eastAsia="仿宋" w:cs="仿宋"/>
          <w:sz w:val="24"/>
        </w:rPr>
      </w:pPr>
      <w:r>
        <w:rPr>
          <w:rFonts w:hint="eastAsia" w:ascii="仿宋" w:hAnsi="仿宋" w:eastAsia="仿宋" w:cs="仿宋"/>
          <w:sz w:val="24"/>
          <w:lang w:bidi="ar"/>
        </w:rPr>
        <w:t>（6）已标价工程量清单；</w:t>
      </w:r>
    </w:p>
    <w:p w14:paraId="2122ECA4">
      <w:pPr>
        <w:widowControl/>
        <w:spacing w:line="360" w:lineRule="auto"/>
        <w:ind w:left="420" w:leftChars="200"/>
        <w:jc w:val="left"/>
        <w:textAlignment w:val="baseline"/>
        <w:rPr>
          <w:rFonts w:ascii="仿宋" w:hAnsi="仿宋" w:eastAsia="仿宋" w:cs="仿宋"/>
          <w:sz w:val="24"/>
          <w:lang w:bidi="ar"/>
        </w:rPr>
      </w:pPr>
      <w:r>
        <w:rPr>
          <w:rFonts w:hint="eastAsia" w:ascii="仿宋" w:hAnsi="仿宋" w:eastAsia="仿宋" w:cs="仿宋"/>
          <w:sz w:val="24"/>
          <w:lang w:bidi="ar"/>
        </w:rPr>
        <w:t>（7）其他等文件视为本合同的组成部分。</w:t>
      </w:r>
    </w:p>
    <w:p w14:paraId="1E924B6F">
      <w:pPr>
        <w:spacing w:line="360" w:lineRule="auto"/>
        <w:ind w:firstLine="482" w:firstLineChars="200"/>
        <w:jc w:val="left"/>
        <w:rPr>
          <w:rFonts w:ascii="仿宋" w:hAnsi="仿宋" w:eastAsia="仿宋" w:cs="仿宋"/>
          <w:sz w:val="24"/>
          <w:lang w:bidi="ar"/>
        </w:rPr>
      </w:pPr>
      <w:r>
        <w:rPr>
          <w:rFonts w:hint="eastAsia" w:ascii="仿宋" w:hAnsi="仿宋" w:eastAsia="仿宋"/>
          <w:b/>
          <w:bCs/>
          <w:sz w:val="24"/>
        </w:rPr>
        <w:t>1</w:t>
      </w:r>
      <w:r>
        <w:rPr>
          <w:rFonts w:hint="eastAsia" w:ascii="仿宋" w:hAnsi="仿宋" w:eastAsia="仿宋"/>
          <w:b/>
          <w:bCs/>
          <w:sz w:val="24"/>
          <w:lang w:val="en-US" w:eastAsia="zh-CN"/>
        </w:rPr>
        <w:t>9</w:t>
      </w:r>
      <w:r>
        <w:rPr>
          <w:rFonts w:hint="eastAsia" w:ascii="仿宋" w:hAnsi="仿宋" w:eastAsia="仿宋"/>
          <w:b/>
          <w:bCs/>
          <w:sz w:val="24"/>
        </w:rPr>
        <w:t>.2本合同应双面打印并</w:t>
      </w:r>
      <w:r>
        <w:rPr>
          <w:rFonts w:hint="eastAsia" w:ascii="仿宋" w:hAnsi="仿宋" w:eastAsia="仿宋"/>
          <w:b/>
          <w:bCs/>
          <w:color w:val="000000"/>
          <w:sz w:val="24"/>
        </w:rPr>
        <w:t>加盖骑缝章</w:t>
      </w:r>
      <w:r>
        <w:rPr>
          <w:rFonts w:hint="eastAsia" w:ascii="仿宋" w:hAnsi="仿宋" w:eastAsia="仿宋"/>
          <w:b/>
          <w:bCs/>
          <w:sz w:val="24"/>
        </w:rPr>
        <w:t>，合同附件应与合同一起装订，否则合同无效。</w:t>
      </w:r>
    </w:p>
    <w:p w14:paraId="7C4EA5EE">
      <w:pPr>
        <w:tabs>
          <w:tab w:val="left" w:pos="993"/>
        </w:tabs>
        <w:adjustRightInd w:val="0"/>
        <w:snapToGrid w:val="0"/>
        <w:spacing w:before="156" w:beforeLines="50" w:line="360" w:lineRule="auto"/>
        <w:ind w:firstLine="480" w:firstLineChars="200"/>
        <w:rPr>
          <w:rFonts w:ascii="仿宋" w:hAnsi="仿宋" w:eastAsia="仿宋" w:cs="仿宋"/>
          <w:sz w:val="24"/>
        </w:rPr>
      </w:pPr>
      <w:r>
        <w:rPr>
          <w:rFonts w:hint="eastAsia" w:ascii="仿宋" w:hAnsi="仿宋" w:eastAsia="仿宋" w:cs="仿宋"/>
          <w:sz w:val="24"/>
          <w:lang w:bidi="ar"/>
        </w:rPr>
        <w:t>1</w:t>
      </w:r>
      <w:r>
        <w:rPr>
          <w:rFonts w:hint="eastAsia" w:ascii="仿宋" w:hAnsi="仿宋" w:eastAsia="仿宋" w:cs="仿宋"/>
          <w:sz w:val="24"/>
          <w:lang w:val="en-US" w:eastAsia="zh-CN" w:bidi="ar"/>
        </w:rPr>
        <w:t>9</w:t>
      </w:r>
      <w:r>
        <w:rPr>
          <w:rFonts w:hint="eastAsia" w:ascii="仿宋" w:hAnsi="仿宋" w:eastAsia="仿宋" w:cs="仿宋"/>
          <w:sz w:val="24"/>
          <w:lang w:bidi="ar"/>
        </w:rPr>
        <w:t>.3本合同一式</w:t>
      </w:r>
      <w:r>
        <w:rPr>
          <w:rFonts w:hint="eastAsia" w:ascii="仿宋" w:hAnsi="仿宋" w:eastAsia="仿宋" w:cs="仿宋"/>
          <w:sz w:val="24"/>
          <w:u w:val="single"/>
          <w:lang w:bidi="ar"/>
        </w:rPr>
        <w:t xml:space="preserve"> </w:t>
      </w:r>
      <w:r>
        <w:rPr>
          <w:rFonts w:hint="eastAsia" w:ascii="仿宋" w:hAnsi="仿宋" w:eastAsia="仿宋" w:cs="仿宋"/>
          <w:color w:val="FF0000"/>
          <w:sz w:val="24"/>
          <w:u w:val="single"/>
          <w:lang w:val="en-US" w:eastAsia="zh-CN" w:bidi="ar"/>
        </w:rPr>
        <w:t>陆</w:t>
      </w:r>
      <w:r>
        <w:rPr>
          <w:rFonts w:hint="eastAsia" w:ascii="仿宋" w:hAnsi="仿宋" w:eastAsia="仿宋" w:cs="仿宋"/>
          <w:sz w:val="24"/>
          <w:u w:val="single"/>
          <w:lang w:bidi="ar"/>
        </w:rPr>
        <w:t xml:space="preserve"> </w:t>
      </w:r>
      <w:r>
        <w:rPr>
          <w:rFonts w:hint="eastAsia" w:ascii="仿宋" w:hAnsi="仿宋" w:eastAsia="仿宋" w:cs="仿宋"/>
          <w:sz w:val="24"/>
          <w:lang w:bidi="ar"/>
        </w:rPr>
        <w:t>份，甲方执</w:t>
      </w:r>
      <w:r>
        <w:rPr>
          <w:rFonts w:hint="eastAsia" w:ascii="仿宋" w:hAnsi="仿宋" w:eastAsia="仿宋" w:cs="仿宋"/>
          <w:sz w:val="24"/>
          <w:u w:val="single"/>
          <w:lang w:bidi="ar"/>
        </w:rPr>
        <w:t xml:space="preserve"> </w:t>
      </w:r>
      <w:r>
        <w:rPr>
          <w:rFonts w:hint="eastAsia" w:ascii="仿宋" w:hAnsi="仿宋" w:eastAsia="仿宋" w:cs="仿宋"/>
          <w:color w:val="FF0000"/>
          <w:sz w:val="24"/>
          <w:u w:val="single"/>
          <w:lang w:val="en-US" w:eastAsia="zh-CN" w:bidi="ar"/>
        </w:rPr>
        <w:t>肆</w:t>
      </w:r>
      <w:r>
        <w:rPr>
          <w:rFonts w:hint="eastAsia" w:ascii="仿宋" w:hAnsi="仿宋" w:eastAsia="仿宋" w:cs="仿宋"/>
          <w:sz w:val="24"/>
          <w:u w:val="single"/>
          <w:lang w:bidi="ar"/>
        </w:rPr>
        <w:t xml:space="preserve">  </w:t>
      </w:r>
      <w:r>
        <w:rPr>
          <w:rFonts w:hint="eastAsia" w:ascii="仿宋" w:hAnsi="仿宋" w:eastAsia="仿宋" w:cs="仿宋"/>
          <w:sz w:val="24"/>
          <w:lang w:bidi="ar"/>
        </w:rPr>
        <w:t>份，乙方执</w:t>
      </w:r>
      <w:r>
        <w:rPr>
          <w:rFonts w:hint="eastAsia" w:ascii="仿宋" w:hAnsi="仿宋" w:eastAsia="仿宋" w:cs="仿宋"/>
          <w:sz w:val="24"/>
          <w:u w:val="single"/>
          <w:lang w:bidi="ar"/>
        </w:rPr>
        <w:t xml:space="preserve"> </w:t>
      </w:r>
      <w:r>
        <w:rPr>
          <w:rFonts w:hint="eastAsia" w:ascii="仿宋" w:hAnsi="仿宋" w:eastAsia="仿宋" w:cs="仿宋"/>
          <w:color w:val="FF0000"/>
          <w:sz w:val="24"/>
          <w:u w:val="single"/>
          <w:lang w:val="en-US" w:eastAsia="zh-CN" w:bidi="ar"/>
        </w:rPr>
        <w:t>贰</w:t>
      </w:r>
      <w:r>
        <w:rPr>
          <w:rFonts w:hint="eastAsia" w:ascii="仿宋" w:hAnsi="仿宋" w:eastAsia="仿宋" w:cs="仿宋"/>
          <w:sz w:val="24"/>
          <w:u w:val="single"/>
          <w:lang w:bidi="ar"/>
        </w:rPr>
        <w:t xml:space="preserve"> </w:t>
      </w:r>
      <w:r>
        <w:rPr>
          <w:rFonts w:hint="eastAsia" w:ascii="仿宋" w:hAnsi="仿宋" w:eastAsia="仿宋" w:cs="仿宋"/>
          <w:sz w:val="24"/>
          <w:lang w:bidi="ar"/>
        </w:rPr>
        <w:t>份，具有同等法律效力。</w:t>
      </w:r>
    </w:p>
    <w:p w14:paraId="5AAA2C31">
      <w:pPr>
        <w:widowControl/>
        <w:spacing w:line="360" w:lineRule="auto"/>
        <w:ind w:firstLine="480" w:firstLineChars="200"/>
        <w:textAlignment w:val="baseline"/>
        <w:rPr>
          <w:rFonts w:hint="eastAsia" w:ascii="仿宋" w:hAnsi="仿宋" w:eastAsia="仿宋" w:cs="仿宋"/>
          <w:sz w:val="24"/>
          <w:lang w:bidi="ar"/>
        </w:rPr>
      </w:pPr>
      <w:r>
        <w:rPr>
          <w:rFonts w:hint="eastAsia" w:ascii="仿宋" w:hAnsi="仿宋" w:eastAsia="仿宋" w:cs="仿宋"/>
          <w:sz w:val="24"/>
          <w:lang w:bidi="ar"/>
        </w:rPr>
        <w:t>1</w:t>
      </w:r>
      <w:r>
        <w:rPr>
          <w:rFonts w:hint="eastAsia" w:ascii="仿宋" w:hAnsi="仿宋" w:eastAsia="仿宋" w:cs="仿宋"/>
          <w:sz w:val="24"/>
          <w:lang w:val="en-US" w:eastAsia="zh-CN" w:bidi="ar"/>
        </w:rPr>
        <w:t>9</w:t>
      </w:r>
      <w:r>
        <w:rPr>
          <w:rFonts w:hint="eastAsia" w:ascii="仿宋" w:hAnsi="仿宋" w:eastAsia="仿宋" w:cs="仿宋"/>
          <w:sz w:val="24"/>
          <w:lang w:bidi="ar"/>
        </w:rPr>
        <w:t>.4本合同未尽事宜，按照住建部《建设工程施工合同》（GF-2017-0201）通用条款执行（重复约定的，仍按照本合同约定执行），存在争议的由甲、乙双方协商解决。达不成协议的向陕西省西安市未央区人民法院提起诉讼。</w:t>
      </w:r>
    </w:p>
    <w:p w14:paraId="410EA3BA">
      <w:pPr>
        <w:autoSpaceDE w:val="0"/>
        <w:autoSpaceDN w:val="0"/>
        <w:adjustRightInd w:val="0"/>
        <w:spacing w:line="360" w:lineRule="auto"/>
        <w:ind w:firstLine="480" w:firstLineChars="200"/>
        <w:jc w:val="left"/>
        <w:rPr>
          <w:rFonts w:hint="eastAsia" w:ascii="宋体" w:hAnsi="宋体"/>
          <w:kern w:val="0"/>
          <w:sz w:val="24"/>
          <w:lang w:val="en-US" w:eastAsia="zh-CN"/>
        </w:rPr>
      </w:pPr>
    </w:p>
    <w:p w14:paraId="70776F9E">
      <w:pPr>
        <w:autoSpaceDE w:val="0"/>
        <w:autoSpaceDN w:val="0"/>
        <w:adjustRightInd w:val="0"/>
        <w:spacing w:line="360" w:lineRule="auto"/>
        <w:ind w:firstLine="480" w:firstLineChars="200"/>
        <w:jc w:val="left"/>
        <w:rPr>
          <w:rFonts w:ascii="宋体" w:hAnsi="宋体"/>
          <w:color w:val="FF0000"/>
          <w:kern w:val="0"/>
          <w:sz w:val="24"/>
        </w:rPr>
      </w:pPr>
      <w:r>
        <w:rPr>
          <w:rFonts w:hint="eastAsia" w:ascii="宋体" w:hAnsi="宋体"/>
          <w:color w:val="FF0000"/>
          <w:kern w:val="0"/>
          <w:sz w:val="24"/>
          <w:lang w:val="en-US" w:eastAsia="zh-CN"/>
        </w:rPr>
        <w:t>二十</w:t>
      </w:r>
      <w:r>
        <w:rPr>
          <w:rFonts w:hint="eastAsia" w:ascii="宋体" w:hAnsi="宋体"/>
          <w:color w:val="FF0000"/>
          <w:kern w:val="0"/>
          <w:sz w:val="24"/>
        </w:rPr>
        <w:t>、合同生效</w:t>
      </w:r>
    </w:p>
    <w:p w14:paraId="59651604">
      <w:pPr>
        <w:autoSpaceDE w:val="0"/>
        <w:autoSpaceDN w:val="0"/>
        <w:adjustRightInd w:val="0"/>
        <w:spacing w:line="360" w:lineRule="auto"/>
        <w:ind w:firstLine="480" w:firstLineChars="200"/>
        <w:jc w:val="left"/>
        <w:rPr>
          <w:rFonts w:ascii="宋体" w:hAnsi="宋体"/>
          <w:color w:val="FF0000"/>
          <w:kern w:val="0"/>
          <w:sz w:val="24"/>
        </w:rPr>
      </w:pPr>
      <w:r>
        <w:rPr>
          <w:rFonts w:hint="eastAsia" w:ascii="宋体" w:hAnsi="宋体"/>
          <w:color w:val="FF0000"/>
          <w:kern w:val="0"/>
          <w:sz w:val="24"/>
        </w:rPr>
        <w:t>合同订立时间：</w:t>
      </w:r>
      <w:r>
        <w:rPr>
          <w:rFonts w:ascii="宋体" w:hAnsi="宋体"/>
          <w:color w:val="FF0000"/>
          <w:kern w:val="0"/>
          <w:sz w:val="24"/>
          <w:u w:val="single"/>
        </w:rPr>
        <w:t xml:space="preserve">          </w:t>
      </w:r>
      <w:r>
        <w:rPr>
          <w:rFonts w:hint="eastAsia" w:ascii="宋体" w:hAnsi="宋体"/>
          <w:color w:val="FF0000"/>
          <w:kern w:val="0"/>
          <w:sz w:val="24"/>
        </w:rPr>
        <w:t>年</w:t>
      </w:r>
      <w:r>
        <w:rPr>
          <w:rFonts w:ascii="宋体" w:hAnsi="宋体"/>
          <w:color w:val="FF0000"/>
          <w:kern w:val="0"/>
          <w:sz w:val="24"/>
          <w:u w:val="single"/>
        </w:rPr>
        <w:t xml:space="preserve">        </w:t>
      </w:r>
      <w:r>
        <w:rPr>
          <w:rFonts w:hint="eastAsia" w:ascii="宋体" w:hAnsi="宋体"/>
          <w:color w:val="FF0000"/>
          <w:kern w:val="0"/>
          <w:sz w:val="24"/>
        </w:rPr>
        <w:t>月</w:t>
      </w:r>
      <w:r>
        <w:rPr>
          <w:rFonts w:ascii="宋体" w:hAnsi="宋体"/>
          <w:color w:val="FF0000"/>
          <w:kern w:val="0"/>
          <w:sz w:val="24"/>
        </w:rPr>
        <w:t xml:space="preserve"> </w:t>
      </w:r>
      <w:r>
        <w:rPr>
          <w:rFonts w:ascii="宋体" w:hAnsi="宋体"/>
          <w:color w:val="FF0000"/>
          <w:kern w:val="0"/>
          <w:sz w:val="24"/>
          <w:u w:val="single"/>
        </w:rPr>
        <w:t xml:space="preserve">       </w:t>
      </w:r>
      <w:r>
        <w:rPr>
          <w:rFonts w:ascii="宋体" w:hAnsi="宋体"/>
          <w:color w:val="FF0000"/>
          <w:kern w:val="0"/>
          <w:sz w:val="24"/>
        </w:rPr>
        <w:t xml:space="preserve"> </w:t>
      </w:r>
      <w:r>
        <w:rPr>
          <w:rFonts w:hint="eastAsia" w:ascii="宋体" w:hAnsi="宋体"/>
          <w:color w:val="FF0000"/>
          <w:kern w:val="0"/>
          <w:sz w:val="24"/>
        </w:rPr>
        <w:t>日</w:t>
      </w:r>
    </w:p>
    <w:p w14:paraId="161075EE">
      <w:pPr>
        <w:autoSpaceDE w:val="0"/>
        <w:autoSpaceDN w:val="0"/>
        <w:adjustRightInd w:val="0"/>
        <w:spacing w:line="360" w:lineRule="auto"/>
        <w:ind w:firstLine="480" w:firstLineChars="200"/>
        <w:jc w:val="left"/>
        <w:rPr>
          <w:rFonts w:ascii="宋体" w:hAnsi="宋体"/>
          <w:color w:val="FF0000"/>
          <w:kern w:val="0"/>
          <w:sz w:val="24"/>
        </w:rPr>
      </w:pPr>
      <w:r>
        <w:rPr>
          <w:rFonts w:hint="eastAsia" w:ascii="宋体" w:hAnsi="宋体"/>
          <w:color w:val="FF0000"/>
          <w:kern w:val="0"/>
          <w:sz w:val="24"/>
        </w:rPr>
        <w:t>合同订立地点：</w:t>
      </w:r>
      <w:r>
        <w:rPr>
          <w:rFonts w:hint="eastAsia" w:ascii="宋体" w:hAnsi="宋体"/>
          <w:color w:val="FF0000"/>
          <w:kern w:val="0"/>
          <w:sz w:val="24"/>
          <w:u w:val="single"/>
        </w:rPr>
        <w:t>西安市</w:t>
      </w:r>
      <w:r>
        <w:rPr>
          <w:rFonts w:hint="eastAsia" w:ascii="宋体" w:hAnsi="宋体"/>
          <w:color w:val="FF0000"/>
          <w:kern w:val="0"/>
          <w:sz w:val="24"/>
        </w:rPr>
        <w:t>。</w:t>
      </w:r>
    </w:p>
    <w:p w14:paraId="7BDF8E31">
      <w:pPr>
        <w:autoSpaceDE w:val="0"/>
        <w:autoSpaceDN w:val="0"/>
        <w:adjustRightInd w:val="0"/>
        <w:spacing w:line="360" w:lineRule="auto"/>
        <w:ind w:firstLine="480" w:firstLineChars="200"/>
        <w:jc w:val="left"/>
        <w:rPr>
          <w:rFonts w:ascii="宋体" w:hAnsi="宋体"/>
          <w:b/>
          <w:color w:val="FF0000"/>
          <w:sz w:val="24"/>
        </w:rPr>
      </w:pPr>
      <w:r>
        <w:rPr>
          <w:rFonts w:hint="eastAsia" w:ascii="宋体" w:hAnsi="宋体"/>
          <w:color w:val="FF0000"/>
          <w:kern w:val="0"/>
          <w:sz w:val="24"/>
        </w:rPr>
        <w:t>本合同双方法定代表人或其委托代理人签字并加盖双方合同专用章后生效。</w:t>
      </w:r>
      <w:bookmarkStart w:id="7" w:name="_GoBack"/>
      <w:bookmarkEnd w:id="7"/>
    </w:p>
    <w:p w14:paraId="3CB9FA9E">
      <w:pPr>
        <w:spacing w:line="360" w:lineRule="auto"/>
        <w:ind w:firstLine="720" w:firstLineChars="300"/>
        <w:rPr>
          <w:rFonts w:ascii="宋体" w:hAnsi="宋体"/>
          <w:color w:val="FF0000"/>
          <w:sz w:val="24"/>
        </w:rPr>
      </w:pPr>
      <w:r>
        <w:rPr>
          <w:rFonts w:hint="eastAsia" w:ascii="宋体" w:hAnsi="宋体"/>
          <w:bCs/>
          <w:color w:val="FF0000"/>
          <w:sz w:val="24"/>
        </w:rPr>
        <w:t>甲方：（</w:t>
      </w:r>
      <w:r>
        <w:rPr>
          <w:rFonts w:hint="eastAsia" w:ascii="宋体" w:hAnsi="宋体"/>
          <w:bCs/>
          <w:color w:val="FF0000"/>
          <w:kern w:val="0"/>
          <w:sz w:val="24"/>
        </w:rPr>
        <w:t>盖章</w:t>
      </w:r>
      <w:r>
        <w:rPr>
          <w:rFonts w:hint="eastAsia" w:ascii="宋体" w:hAnsi="宋体"/>
          <w:bCs/>
          <w:color w:val="FF0000"/>
          <w:sz w:val="24"/>
        </w:rPr>
        <w:t>）</w:t>
      </w:r>
      <w:r>
        <w:rPr>
          <w:rFonts w:hint="eastAsia" w:ascii="宋体" w:hAnsi="宋体"/>
          <w:b/>
          <w:color w:val="FF0000"/>
          <w:sz w:val="24"/>
        </w:rPr>
        <w:t>　　　</w:t>
      </w:r>
      <w:r>
        <w:rPr>
          <w:rFonts w:ascii="宋体" w:hAnsi="宋体"/>
          <w:b/>
          <w:color w:val="FF0000"/>
          <w:sz w:val="24"/>
        </w:rPr>
        <w:t xml:space="preserve">      </w:t>
      </w:r>
      <w:r>
        <w:rPr>
          <w:rFonts w:hint="eastAsia" w:ascii="宋体" w:hAnsi="宋体"/>
          <w:b/>
          <w:color w:val="FF0000"/>
          <w:sz w:val="24"/>
        </w:rPr>
        <w:t xml:space="preserve">      </w:t>
      </w:r>
      <w:r>
        <w:rPr>
          <w:rFonts w:ascii="宋体" w:hAnsi="宋体"/>
          <w:b/>
          <w:color w:val="FF0000"/>
          <w:sz w:val="24"/>
        </w:rPr>
        <w:t xml:space="preserve">  </w:t>
      </w:r>
      <w:r>
        <w:rPr>
          <w:rFonts w:hint="eastAsia" w:ascii="宋体" w:hAnsi="宋体"/>
          <w:bCs/>
          <w:color w:val="FF0000"/>
          <w:sz w:val="24"/>
        </w:rPr>
        <w:t>乙方：（</w:t>
      </w:r>
      <w:r>
        <w:rPr>
          <w:rFonts w:hint="eastAsia" w:ascii="宋体" w:hAnsi="宋体"/>
          <w:bCs/>
          <w:color w:val="FF0000"/>
          <w:kern w:val="0"/>
          <w:sz w:val="24"/>
        </w:rPr>
        <w:t>盖章</w:t>
      </w:r>
      <w:r>
        <w:rPr>
          <w:rFonts w:hint="eastAsia" w:ascii="宋体" w:hAnsi="宋体"/>
          <w:bCs/>
          <w:color w:val="FF0000"/>
          <w:sz w:val="24"/>
        </w:rPr>
        <w:t>）</w:t>
      </w:r>
      <w:r>
        <w:rPr>
          <w:rFonts w:ascii="宋体" w:hAnsi="宋体"/>
          <w:b/>
          <w:color w:val="FF0000"/>
          <w:sz w:val="24"/>
        </w:rPr>
        <w:t xml:space="preserve">          </w:t>
      </w:r>
      <w:r>
        <w:rPr>
          <w:rFonts w:ascii="宋体" w:hAnsi="宋体"/>
          <w:color w:val="FF0000"/>
          <w:sz w:val="24"/>
        </w:rPr>
        <w:t xml:space="preserve">      </w:t>
      </w:r>
    </w:p>
    <w:p w14:paraId="2793BEAB">
      <w:pPr>
        <w:spacing w:line="360" w:lineRule="auto"/>
        <w:ind w:firstLine="720" w:firstLineChars="300"/>
        <w:rPr>
          <w:rFonts w:ascii="宋体" w:hAnsi="宋体"/>
          <w:color w:val="FF0000"/>
          <w:sz w:val="24"/>
        </w:rPr>
      </w:pPr>
      <w:r>
        <w:rPr>
          <w:rFonts w:hint="eastAsia" w:ascii="宋体" w:hAnsi="宋体"/>
          <w:color w:val="FF0000"/>
          <w:sz w:val="24"/>
        </w:rPr>
        <w:t>委托代理人（签字）：　　　　　</w:t>
      </w:r>
      <w:r>
        <w:rPr>
          <w:rFonts w:ascii="宋体" w:hAnsi="宋体"/>
          <w:color w:val="FF0000"/>
          <w:sz w:val="24"/>
        </w:rPr>
        <w:t xml:space="preserve">    </w:t>
      </w:r>
      <w:r>
        <w:rPr>
          <w:rFonts w:hint="eastAsia" w:ascii="宋体" w:hAnsi="宋体"/>
          <w:color w:val="FF0000"/>
          <w:sz w:val="24"/>
        </w:rPr>
        <w:t>委托代理人（签字）：</w:t>
      </w:r>
      <w:r>
        <w:rPr>
          <w:rFonts w:ascii="宋体" w:hAnsi="宋体"/>
          <w:color w:val="FF0000"/>
          <w:sz w:val="24"/>
        </w:rPr>
        <w:t xml:space="preserve">             </w:t>
      </w:r>
    </w:p>
    <w:p w14:paraId="7121C872">
      <w:pPr>
        <w:spacing w:line="360" w:lineRule="auto"/>
        <w:ind w:firstLine="720" w:firstLineChars="300"/>
        <w:rPr>
          <w:rFonts w:ascii="宋体" w:hAnsi="宋体"/>
          <w:color w:val="FF0000"/>
          <w:sz w:val="24"/>
        </w:rPr>
      </w:pPr>
      <w:r>
        <w:rPr>
          <w:rFonts w:hint="eastAsia" w:ascii="宋体" w:hAnsi="宋体"/>
          <w:color w:val="FF0000"/>
          <w:sz w:val="24"/>
        </w:rPr>
        <w:t>联系人：                          联系人：</w:t>
      </w:r>
    </w:p>
    <w:p w14:paraId="18E9C6D2">
      <w:pPr>
        <w:spacing w:line="360" w:lineRule="auto"/>
        <w:ind w:firstLine="720" w:firstLineChars="300"/>
        <w:rPr>
          <w:rFonts w:ascii="宋体" w:hAnsi="宋体"/>
          <w:color w:val="FF0000"/>
          <w:sz w:val="24"/>
        </w:rPr>
      </w:pPr>
      <w:r>
        <w:rPr>
          <w:rFonts w:hint="eastAsia" w:ascii="宋体" w:hAnsi="宋体"/>
          <w:color w:val="FF0000"/>
          <w:sz w:val="24"/>
        </w:rPr>
        <w:t>电话：　　　　　　　　</w:t>
      </w:r>
      <w:r>
        <w:rPr>
          <w:rFonts w:ascii="宋体" w:hAnsi="宋体"/>
          <w:color w:val="FF0000"/>
          <w:sz w:val="24"/>
        </w:rPr>
        <w:t xml:space="preserve">            </w:t>
      </w:r>
      <w:r>
        <w:rPr>
          <w:rFonts w:hint="eastAsia" w:ascii="宋体" w:hAnsi="宋体"/>
          <w:color w:val="FF0000"/>
          <w:sz w:val="24"/>
        </w:rPr>
        <w:t>电话：</w:t>
      </w:r>
      <w:r>
        <w:rPr>
          <w:rFonts w:ascii="宋体" w:hAnsi="宋体"/>
          <w:color w:val="FF0000"/>
          <w:sz w:val="24"/>
        </w:rPr>
        <w:t xml:space="preserve">                                                                        </w:t>
      </w:r>
    </w:p>
    <w:p w14:paraId="2464B46D">
      <w:pPr>
        <w:spacing w:line="360" w:lineRule="auto"/>
        <w:ind w:firstLine="720" w:firstLineChars="300"/>
        <w:rPr>
          <w:rFonts w:ascii="宋体" w:hAnsi="宋体"/>
          <w:sz w:val="24"/>
        </w:rPr>
      </w:pPr>
      <w:r>
        <w:rPr>
          <w:rFonts w:hint="eastAsia" w:ascii="宋体" w:hAnsi="宋体"/>
          <w:color w:val="FF0000"/>
          <w:sz w:val="24"/>
        </w:rPr>
        <w:t>日期：                            日期：</w:t>
      </w:r>
      <w:r>
        <w:rPr>
          <w:rFonts w:ascii="宋体" w:hAnsi="宋体"/>
          <w:color w:val="FF0000"/>
          <w:sz w:val="24"/>
        </w:rPr>
        <w:t xml:space="preserve">       </w:t>
      </w:r>
      <w:r>
        <w:rPr>
          <w:rFonts w:ascii="宋体" w:hAnsi="宋体"/>
          <w:sz w:val="24"/>
        </w:rPr>
        <w:t xml:space="preserve">            </w:t>
      </w:r>
    </w:p>
    <w:p w14:paraId="003F28AA">
      <w:pPr>
        <w:spacing w:line="360" w:lineRule="auto"/>
        <w:ind w:firstLine="480" w:firstLineChars="200"/>
        <w:rPr>
          <w:rFonts w:ascii="宋体" w:hAnsi="宋体"/>
          <w:sz w:val="24"/>
        </w:rPr>
      </w:pPr>
    </w:p>
    <w:p w14:paraId="3B67EB89">
      <w:pPr>
        <w:pStyle w:val="2"/>
        <w:rPr>
          <w:rFonts w:ascii="宋体" w:hAnsi="宋体"/>
          <w:sz w:val="24"/>
        </w:rPr>
      </w:pPr>
    </w:p>
    <w:p w14:paraId="05E650BD">
      <w:pPr>
        <w:pStyle w:val="2"/>
        <w:rPr>
          <w:rFonts w:ascii="宋体" w:hAnsi="宋体"/>
          <w:sz w:val="24"/>
        </w:rPr>
      </w:pPr>
    </w:p>
    <w:p w14:paraId="55C38509">
      <w:pPr>
        <w:pStyle w:val="2"/>
        <w:rPr>
          <w:rFonts w:ascii="宋体" w:hAnsi="宋体"/>
          <w:sz w:val="24"/>
        </w:rPr>
      </w:pPr>
    </w:p>
    <w:p w14:paraId="7F69EA1D">
      <w:pPr>
        <w:pStyle w:val="2"/>
        <w:rPr>
          <w:rFonts w:ascii="宋体" w:hAnsi="宋体"/>
          <w:sz w:val="24"/>
        </w:rPr>
      </w:pPr>
    </w:p>
    <w:p w14:paraId="22A6D577">
      <w:pPr>
        <w:pStyle w:val="2"/>
        <w:rPr>
          <w:rFonts w:ascii="宋体" w:hAnsi="宋体"/>
          <w:sz w:val="24"/>
        </w:rPr>
      </w:pPr>
    </w:p>
    <w:p w14:paraId="5CBF8BC1">
      <w:pPr>
        <w:pStyle w:val="2"/>
        <w:ind w:left="0" w:leftChars="0" w:firstLine="0" w:firstLineChars="0"/>
        <w:rPr>
          <w:rFonts w:ascii="宋体" w:hAnsi="宋体"/>
          <w:sz w:val="24"/>
        </w:rPr>
      </w:pPr>
    </w:p>
    <w:p w14:paraId="1545B604">
      <w:pPr>
        <w:widowControl/>
        <w:adjustRightInd w:val="0"/>
        <w:snapToGrid w:val="0"/>
        <w:spacing w:line="360" w:lineRule="auto"/>
        <w:jc w:val="left"/>
        <w:rPr>
          <w:rFonts w:ascii="宋体" w:hAnsi="宋体"/>
          <w:color w:val="FF0000"/>
          <w:sz w:val="24"/>
        </w:rPr>
      </w:pPr>
    </w:p>
    <w:p w14:paraId="496FE832">
      <w:pPr>
        <w:widowControl/>
        <w:adjustRightInd w:val="0"/>
        <w:snapToGrid w:val="0"/>
        <w:spacing w:line="360" w:lineRule="auto"/>
        <w:jc w:val="left"/>
        <w:rPr>
          <w:rFonts w:ascii="宋体" w:hAnsi="宋体"/>
          <w:color w:val="FF0000"/>
          <w:sz w:val="24"/>
        </w:rPr>
      </w:pPr>
      <w:r>
        <w:rPr>
          <w:rFonts w:hint="eastAsia" w:ascii="宋体" w:hAnsi="宋体"/>
          <w:color w:val="FF0000"/>
          <w:sz w:val="24"/>
        </w:rPr>
        <w:t>以下附件</w:t>
      </w:r>
      <w:r>
        <w:rPr>
          <w:rFonts w:ascii="宋体" w:hAnsi="宋体"/>
          <w:color w:val="FF0000"/>
          <w:sz w:val="24"/>
        </w:rPr>
        <w:t>1</w:t>
      </w:r>
      <w:r>
        <w:rPr>
          <w:rFonts w:hint="eastAsia" w:ascii="宋体" w:hAnsi="宋体"/>
          <w:color w:val="FF0000"/>
          <w:sz w:val="24"/>
        </w:rPr>
        <w:t>～</w:t>
      </w:r>
      <w:r>
        <w:rPr>
          <w:rFonts w:ascii="宋体" w:hAnsi="宋体"/>
          <w:color w:val="FF0000"/>
          <w:sz w:val="24"/>
        </w:rPr>
        <w:t>2</w:t>
      </w:r>
      <w:r>
        <w:rPr>
          <w:rFonts w:hint="eastAsia" w:ascii="宋体" w:hAnsi="宋体"/>
          <w:color w:val="FF0000"/>
          <w:sz w:val="24"/>
        </w:rPr>
        <w:t>为本合同的组成部分，具有同等法律效力。</w:t>
      </w:r>
      <w:r>
        <w:rPr>
          <w:rFonts w:ascii="宋体" w:hAnsi="宋体"/>
          <w:color w:val="FF0000"/>
          <w:sz w:val="24"/>
        </w:rPr>
        <w:t xml:space="preserve"> </w:t>
      </w:r>
    </w:p>
    <w:p w14:paraId="7AE7BC16">
      <w:pPr>
        <w:autoSpaceDE w:val="0"/>
        <w:autoSpaceDN w:val="0"/>
        <w:adjustRightInd w:val="0"/>
        <w:spacing w:line="360" w:lineRule="auto"/>
        <w:jc w:val="left"/>
        <w:rPr>
          <w:rFonts w:ascii="宋体" w:hAnsi="宋体"/>
          <w:color w:val="FF0000"/>
          <w:sz w:val="24"/>
        </w:rPr>
      </w:pPr>
      <w:r>
        <w:rPr>
          <w:rFonts w:hint="eastAsia" w:ascii="宋体" w:hAnsi="宋体"/>
          <w:color w:val="FF0000"/>
          <w:sz w:val="24"/>
        </w:rPr>
        <w:t>附件</w:t>
      </w:r>
      <w:r>
        <w:rPr>
          <w:rFonts w:ascii="宋体" w:hAnsi="宋体"/>
          <w:color w:val="FF0000"/>
          <w:sz w:val="24"/>
        </w:rPr>
        <w:t>1</w:t>
      </w:r>
      <w:r>
        <w:rPr>
          <w:rFonts w:hint="eastAsia" w:ascii="宋体" w:hAnsi="宋体"/>
          <w:color w:val="FF0000"/>
          <w:sz w:val="24"/>
        </w:rPr>
        <w:t>：工程项目建设廉政责任书</w:t>
      </w:r>
    </w:p>
    <w:p w14:paraId="0129EBA9">
      <w:pPr>
        <w:autoSpaceDE w:val="0"/>
        <w:autoSpaceDN w:val="0"/>
        <w:adjustRightInd w:val="0"/>
        <w:spacing w:line="360" w:lineRule="auto"/>
        <w:jc w:val="left"/>
        <w:rPr>
          <w:rFonts w:ascii="宋体" w:hAnsi="宋体"/>
          <w:color w:val="FF0000"/>
          <w:sz w:val="24"/>
        </w:rPr>
      </w:pPr>
      <w:r>
        <w:rPr>
          <w:rFonts w:hint="eastAsia" w:ascii="宋体" w:hAnsi="宋体"/>
          <w:color w:val="FF0000"/>
          <w:sz w:val="24"/>
        </w:rPr>
        <w:t>附件</w:t>
      </w:r>
      <w:r>
        <w:rPr>
          <w:rFonts w:ascii="宋体" w:hAnsi="宋体"/>
          <w:color w:val="FF0000"/>
          <w:sz w:val="24"/>
        </w:rPr>
        <w:t>2</w:t>
      </w:r>
      <w:r>
        <w:rPr>
          <w:rFonts w:hint="eastAsia" w:ascii="宋体" w:hAnsi="宋体"/>
          <w:color w:val="FF0000"/>
          <w:sz w:val="24"/>
        </w:rPr>
        <w:t>：安全生产及环保协议书</w:t>
      </w:r>
    </w:p>
    <w:p w14:paraId="2E7CD978">
      <w:pPr>
        <w:autoSpaceDE w:val="0"/>
        <w:autoSpaceDN w:val="0"/>
        <w:adjustRightInd w:val="0"/>
        <w:spacing w:line="360" w:lineRule="auto"/>
        <w:jc w:val="left"/>
        <w:rPr>
          <w:rFonts w:ascii="宋体" w:hAnsi="宋体"/>
          <w:b/>
          <w:color w:val="FF0000"/>
          <w:szCs w:val="28"/>
        </w:rPr>
      </w:pPr>
      <w:r>
        <w:rPr>
          <w:rFonts w:ascii="宋体" w:hAnsi="宋体"/>
          <w:color w:val="FF0000"/>
          <w:sz w:val="24"/>
        </w:rPr>
        <w:br w:type="page"/>
      </w:r>
      <w:r>
        <w:rPr>
          <w:rFonts w:hint="eastAsia" w:ascii="宋体" w:hAnsi="宋体"/>
          <w:b/>
          <w:color w:val="FF0000"/>
          <w:sz w:val="24"/>
        </w:rPr>
        <w:t>附件</w:t>
      </w:r>
      <w:r>
        <w:rPr>
          <w:rFonts w:ascii="宋体" w:hAnsi="宋体"/>
          <w:b/>
          <w:color w:val="FF0000"/>
          <w:sz w:val="24"/>
        </w:rPr>
        <w:t>1</w:t>
      </w:r>
      <w:r>
        <w:rPr>
          <w:rFonts w:hint="eastAsia" w:ascii="宋体" w:hAnsi="宋体"/>
          <w:b/>
          <w:color w:val="FF0000"/>
          <w:sz w:val="24"/>
        </w:rPr>
        <w:t>：</w:t>
      </w:r>
      <w:r>
        <w:rPr>
          <w:rFonts w:ascii="宋体" w:hAnsi="宋体"/>
          <w:b/>
          <w:color w:val="FF0000"/>
          <w:sz w:val="24"/>
        </w:rPr>
        <w:t xml:space="preserve"> </w:t>
      </w:r>
    </w:p>
    <w:p w14:paraId="538C78B8">
      <w:pPr>
        <w:spacing w:line="360" w:lineRule="auto"/>
        <w:jc w:val="center"/>
        <w:rPr>
          <w:rFonts w:ascii="宋体" w:hAnsi="宋体"/>
          <w:b/>
          <w:color w:val="FF0000"/>
          <w:sz w:val="32"/>
          <w:szCs w:val="32"/>
        </w:rPr>
      </w:pPr>
      <w:r>
        <w:rPr>
          <w:rFonts w:hint="eastAsia" w:ascii="宋体" w:hAnsi="宋体"/>
          <w:b/>
          <w:color w:val="FF0000"/>
          <w:sz w:val="32"/>
          <w:szCs w:val="32"/>
        </w:rPr>
        <w:t>工程建设项目廉政责任书</w:t>
      </w:r>
    </w:p>
    <w:p w14:paraId="75DA6901">
      <w:pPr>
        <w:spacing w:line="360" w:lineRule="auto"/>
        <w:ind w:firstLine="480" w:firstLineChars="200"/>
        <w:jc w:val="left"/>
        <w:rPr>
          <w:rFonts w:ascii="宋体" w:hAnsi="宋体"/>
          <w:color w:val="FF0000"/>
          <w:sz w:val="24"/>
        </w:rPr>
      </w:pPr>
      <w:r>
        <w:rPr>
          <w:rFonts w:hint="eastAsia" w:ascii="宋体" w:hAnsi="宋体"/>
          <w:color w:val="FF0000"/>
          <w:sz w:val="24"/>
        </w:rPr>
        <w:t>为加强工程建设中的廉政建设，规范工程建设承发包双方的各项活动，防止发生谋取不正当利益的违法违纪行为，保护国家、集体和当事人的合法权益，根据国家有关工程建设的法律法规和廉政建设责任制规定，订立本廉政责任书。</w:t>
      </w:r>
    </w:p>
    <w:p w14:paraId="59B44AF2">
      <w:pPr>
        <w:numPr>
          <w:ilvl w:val="0"/>
          <w:numId w:val="2"/>
        </w:numPr>
        <w:spacing w:line="360" w:lineRule="auto"/>
        <w:ind w:left="958" w:hanging="958"/>
        <w:jc w:val="left"/>
        <w:rPr>
          <w:rFonts w:ascii="宋体" w:hAnsi="宋体"/>
          <w:bCs/>
          <w:color w:val="FF0000"/>
          <w:sz w:val="24"/>
        </w:rPr>
      </w:pPr>
      <w:r>
        <w:rPr>
          <w:rFonts w:hint="eastAsia" w:ascii="宋体" w:hAnsi="宋体"/>
          <w:color w:val="FF0000"/>
          <w:sz w:val="24"/>
        </w:rPr>
        <w:t>承发包</w:t>
      </w:r>
      <w:r>
        <w:rPr>
          <w:rFonts w:hint="eastAsia" w:ascii="宋体" w:hAnsi="宋体"/>
          <w:bCs/>
          <w:color w:val="FF0000"/>
          <w:sz w:val="24"/>
        </w:rPr>
        <w:t>双方的责任</w:t>
      </w:r>
    </w:p>
    <w:p w14:paraId="40107F23">
      <w:pPr>
        <w:spacing w:line="360" w:lineRule="auto"/>
        <w:ind w:firstLine="480" w:firstLineChars="200"/>
        <w:jc w:val="left"/>
        <w:rPr>
          <w:rFonts w:ascii="宋体" w:hAnsi="宋体"/>
          <w:color w:val="FF0000"/>
          <w:sz w:val="24"/>
        </w:rPr>
      </w:pPr>
      <w:r>
        <w:rPr>
          <w:rFonts w:hint="eastAsia" w:ascii="宋体" w:hAnsi="宋体"/>
          <w:color w:val="FF0000"/>
          <w:sz w:val="24"/>
        </w:rPr>
        <w:t>（一）应严格遵守国家关于市场准入、项目招标投标、工程建设、施工安装、货物买卖和市场活动等有关法律、法规，相关政策，以及廉政建设的各项规定。</w:t>
      </w:r>
    </w:p>
    <w:p w14:paraId="482C15D3">
      <w:pPr>
        <w:spacing w:line="360" w:lineRule="auto"/>
        <w:ind w:firstLine="480" w:firstLineChars="200"/>
        <w:jc w:val="left"/>
        <w:rPr>
          <w:rFonts w:ascii="宋体" w:hAnsi="宋体"/>
          <w:color w:val="FF0000"/>
          <w:sz w:val="24"/>
        </w:rPr>
      </w:pPr>
      <w:r>
        <w:rPr>
          <w:rFonts w:hint="eastAsia" w:ascii="宋体" w:hAnsi="宋体"/>
          <w:color w:val="FF0000"/>
          <w:sz w:val="24"/>
        </w:rPr>
        <w:t>（二）严格执行建设工程合同文件，自觉按合同办事。</w:t>
      </w:r>
    </w:p>
    <w:p w14:paraId="59452696">
      <w:pPr>
        <w:spacing w:line="360" w:lineRule="auto"/>
        <w:ind w:firstLine="480" w:firstLineChars="200"/>
        <w:jc w:val="left"/>
        <w:rPr>
          <w:rFonts w:ascii="宋体" w:hAnsi="宋体"/>
          <w:color w:val="FF0000"/>
          <w:sz w:val="24"/>
        </w:rPr>
      </w:pPr>
      <w:r>
        <w:rPr>
          <w:rFonts w:hint="eastAsia" w:ascii="宋体" w:hAnsi="宋体"/>
          <w:color w:val="FF0000"/>
          <w:sz w:val="24"/>
        </w:rPr>
        <w:t>（三）业务活动必须坚持公开、公平、公正、诚信、透明的原则（除法律法规另有规定者外），不得为获取不正当的利益，损害国家、集体和对方的利益，不得违反工程建设管理、施工安装的规章制度。</w:t>
      </w:r>
    </w:p>
    <w:p w14:paraId="70268342">
      <w:pPr>
        <w:spacing w:line="360" w:lineRule="auto"/>
        <w:ind w:firstLine="480" w:firstLineChars="200"/>
        <w:jc w:val="left"/>
        <w:rPr>
          <w:rFonts w:ascii="宋体" w:hAnsi="宋体"/>
          <w:color w:val="FF0000"/>
          <w:sz w:val="24"/>
        </w:rPr>
      </w:pPr>
      <w:r>
        <w:rPr>
          <w:rFonts w:hint="eastAsia" w:ascii="宋体" w:hAnsi="宋体"/>
          <w:color w:val="FF0000"/>
          <w:sz w:val="24"/>
        </w:rPr>
        <w:t>（四）发现对方在业务活动中有违规、违纪、违法行为的，应及时提醒对方，情节严重的，应向其上级主管部门或纪检监察、司法等有关机关举报。</w:t>
      </w:r>
    </w:p>
    <w:p w14:paraId="26612984">
      <w:pPr>
        <w:numPr>
          <w:ilvl w:val="0"/>
          <w:numId w:val="2"/>
        </w:numPr>
        <w:spacing w:line="360" w:lineRule="auto"/>
        <w:ind w:left="958" w:hanging="958"/>
        <w:jc w:val="left"/>
        <w:rPr>
          <w:rFonts w:ascii="宋体" w:hAnsi="宋体"/>
          <w:bCs/>
          <w:color w:val="FF0000"/>
          <w:sz w:val="24"/>
        </w:rPr>
      </w:pPr>
      <w:r>
        <w:rPr>
          <w:rFonts w:hint="eastAsia" w:ascii="宋体" w:hAnsi="宋体"/>
          <w:bCs/>
          <w:color w:val="FF0000"/>
          <w:sz w:val="24"/>
        </w:rPr>
        <w:t>发包人责任</w:t>
      </w:r>
    </w:p>
    <w:p w14:paraId="05690905">
      <w:pPr>
        <w:pStyle w:val="6"/>
        <w:ind w:firstLine="480" w:firstLineChars="200"/>
        <w:jc w:val="left"/>
        <w:rPr>
          <w:rFonts w:ascii="宋体" w:hAnsi="宋体"/>
          <w:color w:val="FF0000"/>
        </w:rPr>
      </w:pPr>
      <w:r>
        <w:rPr>
          <w:rFonts w:hint="eastAsia" w:ascii="宋体" w:hAnsi="宋体"/>
          <w:color w:val="FF0000"/>
        </w:rPr>
        <w:t>发包人的领导和从事该建设工程项目的工作人员，在工程建设的事前、事中、事后应遵守以下规定：</w:t>
      </w:r>
    </w:p>
    <w:p w14:paraId="0D24BF0E">
      <w:pPr>
        <w:spacing w:line="360" w:lineRule="auto"/>
        <w:ind w:firstLine="360" w:firstLineChars="150"/>
        <w:jc w:val="left"/>
        <w:rPr>
          <w:rFonts w:ascii="宋体" w:hAnsi="宋体"/>
          <w:color w:val="FF0000"/>
          <w:sz w:val="24"/>
        </w:rPr>
      </w:pPr>
      <w:r>
        <w:rPr>
          <w:rFonts w:ascii="宋体" w:hAnsi="宋体"/>
          <w:color w:val="FF0000"/>
          <w:sz w:val="24"/>
        </w:rPr>
        <w:t xml:space="preserve"> </w:t>
      </w:r>
      <w:r>
        <w:rPr>
          <w:rFonts w:hint="eastAsia" w:ascii="宋体" w:hAnsi="宋体"/>
          <w:color w:val="FF0000"/>
          <w:sz w:val="24"/>
        </w:rPr>
        <w:t>（一）不准向承包人和相关单位索要或接受回扣、礼金、有价证券、贵重物品和好处费、感谢费等。</w:t>
      </w:r>
    </w:p>
    <w:p w14:paraId="130162C3">
      <w:pPr>
        <w:spacing w:line="360" w:lineRule="auto"/>
        <w:ind w:firstLine="360" w:firstLineChars="150"/>
        <w:jc w:val="left"/>
        <w:rPr>
          <w:rFonts w:ascii="宋体" w:hAnsi="宋体"/>
          <w:color w:val="FF0000"/>
          <w:sz w:val="24"/>
        </w:rPr>
      </w:pPr>
      <w:r>
        <w:rPr>
          <w:rFonts w:ascii="宋体" w:hAnsi="宋体"/>
          <w:color w:val="FF0000"/>
          <w:sz w:val="24"/>
        </w:rPr>
        <w:t xml:space="preserve"> </w:t>
      </w:r>
      <w:r>
        <w:rPr>
          <w:rFonts w:hint="eastAsia" w:ascii="宋体" w:hAnsi="宋体"/>
          <w:color w:val="FF0000"/>
          <w:sz w:val="24"/>
        </w:rPr>
        <w:t>（二）不准在承包人和相关单位报销任何应由发包人或个人支付的费用。</w:t>
      </w:r>
    </w:p>
    <w:p w14:paraId="451EA321">
      <w:pPr>
        <w:spacing w:line="360" w:lineRule="auto"/>
        <w:ind w:firstLine="360" w:firstLineChars="150"/>
        <w:jc w:val="left"/>
        <w:rPr>
          <w:rFonts w:ascii="宋体" w:hAnsi="宋体"/>
          <w:color w:val="FF0000"/>
          <w:sz w:val="24"/>
        </w:rPr>
      </w:pPr>
      <w:r>
        <w:rPr>
          <w:rFonts w:ascii="宋体" w:hAnsi="宋体"/>
          <w:color w:val="FF0000"/>
          <w:sz w:val="24"/>
        </w:rPr>
        <w:t xml:space="preserve"> </w:t>
      </w:r>
      <w:r>
        <w:rPr>
          <w:rFonts w:hint="eastAsia" w:ascii="宋体" w:hAnsi="宋体"/>
          <w:color w:val="FF0000"/>
          <w:sz w:val="24"/>
        </w:rPr>
        <w:t>（三）不准要求、暗示和接受承包人和相关单位为个人装修住房、婚丧嫁娶、配偶子女的工作安排以及出国（境）旅游等提供方便。</w:t>
      </w:r>
    </w:p>
    <w:p w14:paraId="06B04B7E">
      <w:pPr>
        <w:spacing w:line="360" w:lineRule="auto"/>
        <w:ind w:firstLine="360" w:firstLineChars="150"/>
        <w:jc w:val="left"/>
        <w:rPr>
          <w:rFonts w:ascii="宋体" w:hAnsi="宋体"/>
          <w:color w:val="FF0000"/>
          <w:sz w:val="24"/>
        </w:rPr>
      </w:pPr>
      <w:r>
        <w:rPr>
          <w:rFonts w:ascii="宋体" w:hAnsi="宋体"/>
          <w:color w:val="FF0000"/>
          <w:sz w:val="24"/>
        </w:rPr>
        <w:t xml:space="preserve"> </w:t>
      </w:r>
      <w:r>
        <w:rPr>
          <w:rFonts w:hint="eastAsia" w:ascii="宋体" w:hAnsi="宋体"/>
          <w:color w:val="FF0000"/>
          <w:sz w:val="24"/>
        </w:rPr>
        <w:t>（四）不准参加有可能影响公正执行公务的承包人和相关单位的宴请和健身、娱乐等活动。</w:t>
      </w:r>
    </w:p>
    <w:p w14:paraId="2D488E93">
      <w:pPr>
        <w:spacing w:line="360" w:lineRule="auto"/>
        <w:ind w:firstLine="480" w:firstLineChars="200"/>
        <w:jc w:val="left"/>
        <w:rPr>
          <w:rFonts w:ascii="宋体" w:hAnsi="宋体"/>
          <w:color w:val="FF0000"/>
          <w:sz w:val="24"/>
        </w:rPr>
      </w:pPr>
      <w:r>
        <w:rPr>
          <w:rFonts w:hint="eastAsia" w:ascii="宋体" w:hAnsi="宋体"/>
          <w:color w:val="FF0000"/>
          <w:sz w:val="24"/>
        </w:rPr>
        <w:t>（五）不准向承包人介绍或为配偶、子女、亲属参与同发包人工程有关的设备、材料、工程分包、劳务等经济活动。不得以任何理由向承包人和相关单位推荐分包单位和要求承包人购买工程合同规定以外的材料、设备等。</w:t>
      </w:r>
    </w:p>
    <w:p w14:paraId="677C8D45">
      <w:pPr>
        <w:numPr>
          <w:ilvl w:val="0"/>
          <w:numId w:val="2"/>
        </w:numPr>
        <w:spacing w:line="360" w:lineRule="auto"/>
        <w:ind w:left="958" w:hanging="958"/>
        <w:jc w:val="left"/>
        <w:rPr>
          <w:rFonts w:ascii="宋体" w:hAnsi="宋体"/>
          <w:bCs/>
          <w:color w:val="FF0000"/>
          <w:sz w:val="24"/>
        </w:rPr>
      </w:pPr>
      <w:r>
        <w:rPr>
          <w:rFonts w:hint="eastAsia" w:ascii="宋体" w:hAnsi="宋体"/>
          <w:color w:val="FF0000"/>
          <w:sz w:val="24"/>
        </w:rPr>
        <w:t>承包人</w:t>
      </w:r>
      <w:r>
        <w:rPr>
          <w:rFonts w:hint="eastAsia" w:ascii="宋体" w:hAnsi="宋体"/>
          <w:bCs/>
          <w:color w:val="FF0000"/>
          <w:sz w:val="24"/>
        </w:rPr>
        <w:t>的责任</w:t>
      </w:r>
    </w:p>
    <w:p w14:paraId="05277E64">
      <w:pPr>
        <w:pStyle w:val="6"/>
        <w:ind w:firstLine="480" w:firstLineChars="200"/>
        <w:jc w:val="left"/>
        <w:rPr>
          <w:rFonts w:ascii="宋体" w:hAnsi="宋体"/>
          <w:color w:val="FF0000"/>
        </w:rPr>
      </w:pPr>
      <w:r>
        <w:rPr>
          <w:rFonts w:hint="eastAsia" w:ascii="宋体" w:hAnsi="宋体"/>
          <w:color w:val="FF0000"/>
        </w:rPr>
        <w:t>应与发包人保持正常的业务交往，按照有关法律法规和程序开展业务工作，严格执行工程建设的有关方针、政策，尤其是有关建筑施工安装的强制性标准和规范，并遵守以下规定：</w:t>
      </w:r>
    </w:p>
    <w:p w14:paraId="58CAC7B2">
      <w:pPr>
        <w:spacing w:line="360" w:lineRule="auto"/>
        <w:jc w:val="left"/>
        <w:rPr>
          <w:rFonts w:ascii="宋体" w:hAnsi="宋体"/>
          <w:color w:val="FF0000"/>
          <w:sz w:val="24"/>
        </w:rPr>
      </w:pPr>
      <w:r>
        <w:rPr>
          <w:rFonts w:ascii="宋体" w:hAnsi="宋体"/>
          <w:color w:val="FF0000"/>
          <w:sz w:val="24"/>
        </w:rPr>
        <w:t xml:space="preserve">    </w:t>
      </w:r>
      <w:r>
        <w:rPr>
          <w:rFonts w:hint="eastAsia" w:ascii="宋体" w:hAnsi="宋体"/>
          <w:color w:val="FF0000"/>
          <w:sz w:val="24"/>
        </w:rPr>
        <w:t>（一）不准以任何理由向发包人、相关单位及其工作人员赠送礼金、有价证券、贵重物品和回扣、好处费、感谢费等。</w:t>
      </w:r>
    </w:p>
    <w:p w14:paraId="0CADDC86">
      <w:pPr>
        <w:spacing w:line="360" w:lineRule="auto"/>
        <w:ind w:firstLine="480"/>
        <w:jc w:val="left"/>
        <w:rPr>
          <w:rFonts w:ascii="宋体" w:hAnsi="宋体"/>
          <w:color w:val="FF0000"/>
          <w:sz w:val="24"/>
        </w:rPr>
      </w:pPr>
      <w:r>
        <w:rPr>
          <w:rFonts w:hint="eastAsia" w:ascii="宋体" w:hAnsi="宋体"/>
          <w:color w:val="FF0000"/>
          <w:sz w:val="24"/>
        </w:rPr>
        <w:t>（二）不准以任何理由为发包人和相关单位报销应由对方或个人支付的费用。</w:t>
      </w:r>
    </w:p>
    <w:p w14:paraId="32612BE2">
      <w:pPr>
        <w:spacing w:line="360" w:lineRule="auto"/>
        <w:ind w:firstLine="480"/>
        <w:jc w:val="left"/>
        <w:rPr>
          <w:rFonts w:ascii="宋体" w:hAnsi="宋体"/>
          <w:color w:val="FF0000"/>
          <w:sz w:val="24"/>
        </w:rPr>
      </w:pPr>
      <w:r>
        <w:rPr>
          <w:rFonts w:hint="eastAsia" w:ascii="宋体" w:hAnsi="宋体"/>
          <w:color w:val="FF0000"/>
          <w:sz w:val="24"/>
        </w:rPr>
        <w:t>（三）不准为发包人、相关单位或个人装修住房、婚丧嫁娶、配偶子女的工作安排以及出国（境）、旅游等提供方便。</w:t>
      </w:r>
    </w:p>
    <w:p w14:paraId="17EB23C1">
      <w:pPr>
        <w:spacing w:line="360" w:lineRule="auto"/>
        <w:ind w:firstLine="480"/>
        <w:jc w:val="left"/>
        <w:rPr>
          <w:rFonts w:ascii="宋体" w:hAnsi="宋体"/>
          <w:color w:val="FF0000"/>
          <w:sz w:val="24"/>
        </w:rPr>
      </w:pPr>
      <w:r>
        <w:rPr>
          <w:rFonts w:hint="eastAsia" w:ascii="宋体" w:hAnsi="宋体"/>
          <w:color w:val="FF0000"/>
          <w:sz w:val="24"/>
        </w:rPr>
        <w:t>（四）不准以任何理由为发包人、相关单位或个人组织提供有可能影响公正执行公务的宴请、健身、娱乐等活动。</w:t>
      </w:r>
    </w:p>
    <w:p w14:paraId="5393FC19">
      <w:pPr>
        <w:numPr>
          <w:ilvl w:val="0"/>
          <w:numId w:val="2"/>
        </w:numPr>
        <w:spacing w:line="360" w:lineRule="auto"/>
        <w:ind w:left="958" w:hanging="958"/>
        <w:jc w:val="left"/>
        <w:rPr>
          <w:rFonts w:ascii="宋体" w:hAnsi="宋体"/>
          <w:bCs/>
          <w:color w:val="FF0000"/>
          <w:sz w:val="24"/>
        </w:rPr>
      </w:pPr>
      <w:r>
        <w:rPr>
          <w:rFonts w:hint="eastAsia" w:ascii="宋体" w:hAnsi="宋体"/>
          <w:bCs/>
          <w:color w:val="FF0000"/>
          <w:sz w:val="24"/>
        </w:rPr>
        <w:t>违约责任</w:t>
      </w:r>
    </w:p>
    <w:p w14:paraId="267A6DB4">
      <w:pPr>
        <w:spacing w:line="360" w:lineRule="auto"/>
        <w:jc w:val="left"/>
        <w:rPr>
          <w:rFonts w:ascii="宋体" w:hAnsi="宋体"/>
          <w:color w:val="FF0000"/>
          <w:sz w:val="24"/>
        </w:rPr>
      </w:pPr>
      <w:r>
        <w:rPr>
          <w:rFonts w:ascii="宋体" w:hAnsi="宋体"/>
          <w:color w:val="FF0000"/>
          <w:sz w:val="24"/>
        </w:rPr>
        <w:t xml:space="preserve">    </w:t>
      </w:r>
      <w:r>
        <w:rPr>
          <w:rFonts w:hint="eastAsia" w:ascii="宋体" w:hAnsi="宋体"/>
          <w:color w:val="FF0000"/>
          <w:sz w:val="24"/>
        </w:rPr>
        <w:t>发包人和承包人工作人员有违反本责任书行为的，按照管理权限，依据有关法律法规和规定给予党纪、政纪处分或组织处理；涉嫌犯罪的，移交司法机关追究刑事责任；给发包人和承包人单位造成经济损失的，应予以赔偿。</w:t>
      </w:r>
    </w:p>
    <w:p w14:paraId="7ED5745D">
      <w:pPr>
        <w:numPr>
          <w:ilvl w:val="0"/>
          <w:numId w:val="2"/>
        </w:numPr>
        <w:spacing w:line="360" w:lineRule="auto"/>
        <w:ind w:left="958" w:hanging="958"/>
        <w:jc w:val="left"/>
        <w:rPr>
          <w:rFonts w:ascii="宋体" w:hAnsi="宋体"/>
          <w:bCs/>
          <w:color w:val="FF0000"/>
          <w:sz w:val="24"/>
        </w:rPr>
      </w:pPr>
      <w:r>
        <w:rPr>
          <w:rFonts w:hint="eastAsia" w:ascii="宋体" w:hAnsi="宋体"/>
          <w:bCs/>
          <w:color w:val="FF0000"/>
          <w:sz w:val="24"/>
        </w:rPr>
        <w:t>本责任书为本工程施工合同的附件，与工程施工合同具有同等的法律效力。</w:t>
      </w:r>
    </w:p>
    <w:p w14:paraId="0B264854">
      <w:pPr>
        <w:tabs>
          <w:tab w:val="left" w:pos="4500"/>
          <w:tab w:val="left" w:pos="5400"/>
        </w:tabs>
        <w:spacing w:line="360" w:lineRule="auto"/>
        <w:jc w:val="left"/>
        <w:rPr>
          <w:rFonts w:ascii="宋体" w:hAnsi="宋体"/>
          <w:color w:val="FF0000"/>
          <w:sz w:val="24"/>
        </w:rPr>
      </w:pPr>
    </w:p>
    <w:p w14:paraId="129E9856">
      <w:pPr>
        <w:tabs>
          <w:tab w:val="left" w:pos="4500"/>
          <w:tab w:val="left" w:pos="5400"/>
        </w:tabs>
        <w:spacing w:line="360" w:lineRule="auto"/>
        <w:jc w:val="left"/>
        <w:rPr>
          <w:rFonts w:ascii="宋体" w:hAnsi="宋体"/>
          <w:color w:val="FF0000"/>
          <w:sz w:val="24"/>
        </w:rPr>
      </w:pPr>
    </w:p>
    <w:p w14:paraId="3D0F5D9B">
      <w:pPr>
        <w:tabs>
          <w:tab w:val="left" w:pos="4500"/>
          <w:tab w:val="left" w:pos="5400"/>
        </w:tabs>
        <w:spacing w:line="360" w:lineRule="auto"/>
        <w:jc w:val="left"/>
        <w:rPr>
          <w:rFonts w:ascii="宋体" w:hAnsi="宋体"/>
          <w:color w:val="FF0000"/>
          <w:sz w:val="24"/>
        </w:rPr>
      </w:pPr>
      <w:r>
        <w:rPr>
          <w:rFonts w:hint="eastAsia" w:ascii="宋体" w:hAnsi="宋体"/>
          <w:color w:val="FF0000"/>
          <w:sz w:val="24"/>
        </w:rPr>
        <w:t>发包人（合同专用章）：</w:t>
      </w:r>
      <w:r>
        <w:rPr>
          <w:rFonts w:ascii="宋体" w:hAnsi="宋体"/>
          <w:color w:val="FF0000"/>
          <w:sz w:val="24"/>
        </w:rPr>
        <w:t xml:space="preserve">                 </w:t>
      </w:r>
      <w:r>
        <w:rPr>
          <w:rFonts w:hint="eastAsia" w:ascii="宋体" w:hAnsi="宋体"/>
          <w:color w:val="FF0000"/>
          <w:sz w:val="24"/>
        </w:rPr>
        <w:t>承包人（合同专用章）：</w:t>
      </w:r>
    </w:p>
    <w:p w14:paraId="1E399172">
      <w:pPr>
        <w:spacing w:line="360" w:lineRule="auto"/>
        <w:ind w:firstLine="480" w:firstLineChars="200"/>
        <w:jc w:val="left"/>
        <w:rPr>
          <w:rFonts w:ascii="宋体" w:hAnsi="宋体"/>
          <w:color w:val="FF0000"/>
          <w:sz w:val="24"/>
        </w:rPr>
      </w:pPr>
    </w:p>
    <w:p w14:paraId="0653FDD7">
      <w:pPr>
        <w:spacing w:line="360" w:lineRule="auto"/>
        <w:jc w:val="left"/>
        <w:rPr>
          <w:rFonts w:ascii="宋体" w:hAnsi="宋体"/>
          <w:color w:val="FF0000"/>
          <w:sz w:val="24"/>
        </w:rPr>
      </w:pPr>
      <w:r>
        <w:rPr>
          <w:rFonts w:hint="eastAsia" w:ascii="宋体" w:hAnsi="宋体"/>
          <w:color w:val="FF0000"/>
          <w:sz w:val="24"/>
        </w:rPr>
        <w:t>法定</w:t>
      </w:r>
      <w:r>
        <w:rPr>
          <w:rFonts w:ascii="宋体" w:hAnsi="宋体"/>
          <w:color w:val="FF0000"/>
          <w:sz w:val="24"/>
        </w:rPr>
        <w:t>(</w:t>
      </w:r>
      <w:r>
        <w:rPr>
          <w:rFonts w:hint="eastAsia" w:ascii="宋体" w:hAnsi="宋体"/>
          <w:color w:val="FF0000"/>
          <w:sz w:val="24"/>
        </w:rPr>
        <w:t>或委托</w:t>
      </w:r>
      <w:r>
        <w:rPr>
          <w:rFonts w:ascii="宋体" w:hAnsi="宋体"/>
          <w:color w:val="FF0000"/>
          <w:sz w:val="24"/>
        </w:rPr>
        <w:t>)</w:t>
      </w:r>
      <w:r>
        <w:rPr>
          <w:rFonts w:hint="eastAsia" w:ascii="宋体" w:hAnsi="宋体"/>
          <w:color w:val="FF0000"/>
          <w:sz w:val="24"/>
        </w:rPr>
        <w:t>代表人</w:t>
      </w:r>
      <w:r>
        <w:rPr>
          <w:rFonts w:ascii="宋体" w:hAnsi="宋体"/>
          <w:color w:val="FF0000"/>
          <w:sz w:val="24"/>
        </w:rPr>
        <w:t>(</w:t>
      </w:r>
      <w:r>
        <w:rPr>
          <w:rFonts w:hint="eastAsia" w:ascii="宋体" w:hAnsi="宋体"/>
          <w:color w:val="FF0000"/>
          <w:sz w:val="24"/>
        </w:rPr>
        <w:t>签字</w:t>
      </w:r>
      <w:r>
        <w:rPr>
          <w:rFonts w:ascii="宋体" w:hAnsi="宋体"/>
          <w:color w:val="FF0000"/>
          <w:sz w:val="24"/>
        </w:rPr>
        <w:t>)</w:t>
      </w:r>
      <w:r>
        <w:rPr>
          <w:rFonts w:hint="eastAsia" w:ascii="宋体" w:hAnsi="宋体"/>
          <w:color w:val="FF0000"/>
          <w:sz w:val="24"/>
        </w:rPr>
        <w:t>：</w:t>
      </w:r>
      <w:r>
        <w:rPr>
          <w:rFonts w:ascii="宋体" w:hAnsi="宋体"/>
          <w:color w:val="FF0000"/>
          <w:sz w:val="24"/>
        </w:rPr>
        <w:t xml:space="preserve">             </w:t>
      </w:r>
      <w:r>
        <w:rPr>
          <w:rFonts w:hint="eastAsia" w:ascii="宋体" w:hAnsi="宋体"/>
          <w:color w:val="FF0000"/>
          <w:sz w:val="24"/>
        </w:rPr>
        <w:t>法定</w:t>
      </w:r>
      <w:r>
        <w:rPr>
          <w:rFonts w:ascii="宋体" w:hAnsi="宋体"/>
          <w:color w:val="FF0000"/>
          <w:sz w:val="24"/>
        </w:rPr>
        <w:t>(</w:t>
      </w:r>
      <w:r>
        <w:rPr>
          <w:rFonts w:hint="eastAsia" w:ascii="宋体" w:hAnsi="宋体"/>
          <w:color w:val="FF0000"/>
          <w:sz w:val="24"/>
        </w:rPr>
        <w:t>或委托</w:t>
      </w:r>
      <w:r>
        <w:rPr>
          <w:rFonts w:ascii="宋体" w:hAnsi="宋体"/>
          <w:color w:val="FF0000"/>
          <w:sz w:val="24"/>
        </w:rPr>
        <w:t>)</w:t>
      </w:r>
      <w:r>
        <w:rPr>
          <w:rFonts w:hint="eastAsia" w:ascii="宋体" w:hAnsi="宋体"/>
          <w:color w:val="FF0000"/>
          <w:sz w:val="24"/>
        </w:rPr>
        <w:t>代表人</w:t>
      </w:r>
      <w:r>
        <w:rPr>
          <w:rFonts w:ascii="宋体" w:hAnsi="宋体"/>
          <w:color w:val="FF0000"/>
          <w:sz w:val="24"/>
        </w:rPr>
        <w:t>(</w:t>
      </w:r>
      <w:r>
        <w:rPr>
          <w:rFonts w:hint="eastAsia" w:ascii="宋体" w:hAnsi="宋体"/>
          <w:color w:val="FF0000"/>
          <w:sz w:val="24"/>
        </w:rPr>
        <w:t>签字</w:t>
      </w:r>
      <w:r>
        <w:rPr>
          <w:rFonts w:ascii="宋体" w:hAnsi="宋体"/>
          <w:color w:val="FF0000"/>
          <w:sz w:val="24"/>
        </w:rPr>
        <w:t>)</w:t>
      </w:r>
      <w:r>
        <w:rPr>
          <w:rFonts w:hint="eastAsia" w:ascii="宋体" w:hAnsi="宋体"/>
          <w:color w:val="FF0000"/>
          <w:sz w:val="24"/>
        </w:rPr>
        <w:t>：</w:t>
      </w:r>
    </w:p>
    <w:p w14:paraId="3B875AF5">
      <w:pPr>
        <w:spacing w:line="360" w:lineRule="auto"/>
        <w:jc w:val="left"/>
        <w:rPr>
          <w:rFonts w:ascii="宋体" w:hAnsi="宋体"/>
          <w:color w:val="FF0000"/>
          <w:sz w:val="24"/>
        </w:rPr>
      </w:pPr>
    </w:p>
    <w:p w14:paraId="4065ED19">
      <w:pPr>
        <w:spacing w:line="360" w:lineRule="auto"/>
        <w:jc w:val="left"/>
        <w:rPr>
          <w:rFonts w:ascii="宋体" w:hAnsi="宋体"/>
          <w:bCs/>
          <w:color w:val="FF0000"/>
          <w:sz w:val="24"/>
        </w:rPr>
      </w:pPr>
      <w:r>
        <w:rPr>
          <w:rFonts w:hint="eastAsia" w:ascii="宋体" w:hAnsi="宋体"/>
          <w:color w:val="FF0000"/>
          <w:sz w:val="24"/>
        </w:rPr>
        <w:t>签订日期：</w:t>
      </w:r>
      <w:r>
        <w:rPr>
          <w:rFonts w:ascii="宋体" w:hAnsi="宋体"/>
          <w:color w:val="FF0000"/>
          <w:sz w:val="24"/>
        </w:rPr>
        <w:br w:type="page"/>
      </w:r>
      <w:r>
        <w:rPr>
          <w:rFonts w:hint="eastAsia" w:ascii="宋体" w:hAnsi="宋体"/>
          <w:b/>
          <w:color w:val="FF0000"/>
          <w:sz w:val="24"/>
        </w:rPr>
        <w:t>附件</w:t>
      </w:r>
      <w:r>
        <w:rPr>
          <w:rFonts w:ascii="宋体" w:hAnsi="宋体"/>
          <w:b/>
          <w:color w:val="FF0000"/>
          <w:sz w:val="24"/>
        </w:rPr>
        <w:t>2</w:t>
      </w:r>
      <w:r>
        <w:rPr>
          <w:rFonts w:hint="eastAsia" w:ascii="宋体" w:hAnsi="宋体"/>
          <w:b/>
          <w:color w:val="FF0000"/>
          <w:sz w:val="24"/>
        </w:rPr>
        <w:t>：</w:t>
      </w:r>
      <w:r>
        <w:rPr>
          <w:rFonts w:ascii="宋体" w:hAnsi="宋体"/>
          <w:bCs/>
          <w:color w:val="FF0000"/>
          <w:sz w:val="24"/>
        </w:rPr>
        <w:t xml:space="preserve"> </w:t>
      </w:r>
    </w:p>
    <w:p w14:paraId="23D30E15">
      <w:pPr>
        <w:spacing w:line="360" w:lineRule="auto"/>
        <w:jc w:val="center"/>
        <w:rPr>
          <w:rFonts w:ascii="宋体" w:hAnsi="宋体"/>
          <w:b/>
          <w:color w:val="FF0000"/>
          <w:sz w:val="32"/>
          <w:szCs w:val="32"/>
        </w:rPr>
      </w:pPr>
      <w:r>
        <w:rPr>
          <w:rFonts w:hint="eastAsia" w:ascii="宋体" w:hAnsi="宋体"/>
          <w:b/>
          <w:color w:val="FF0000"/>
          <w:sz w:val="32"/>
          <w:szCs w:val="32"/>
        </w:rPr>
        <w:t>安全生产及环保协议书</w:t>
      </w:r>
    </w:p>
    <w:p w14:paraId="4FF337E0">
      <w:pPr>
        <w:spacing w:line="360" w:lineRule="auto"/>
        <w:ind w:firstLine="480" w:firstLineChars="200"/>
        <w:jc w:val="left"/>
        <w:rPr>
          <w:rFonts w:ascii="宋体" w:hAnsi="宋体"/>
          <w:color w:val="FF0000"/>
          <w:sz w:val="24"/>
        </w:rPr>
      </w:pPr>
      <w:r>
        <w:rPr>
          <w:rFonts w:hint="eastAsia" w:ascii="宋体" w:hAnsi="宋体"/>
          <w:color w:val="FF0000"/>
          <w:sz w:val="24"/>
        </w:rPr>
        <w:t>为了保证进入施工现场人员及财产的安全，保证材料、设备进出场及作业过程中的环境保护，甲乙双方在协商一致的前提下签订此协议。承包人应对工程项目施工的安全和环保负全面责任，遵守国家及工程所在地有关安全生产和环保的规定，并同意履行以下约定：</w:t>
      </w:r>
    </w:p>
    <w:p w14:paraId="0D870F14">
      <w:pPr>
        <w:spacing w:line="360" w:lineRule="auto"/>
        <w:ind w:firstLine="480" w:firstLineChars="200"/>
        <w:jc w:val="left"/>
        <w:rPr>
          <w:rFonts w:ascii="宋体" w:hAnsi="宋体"/>
          <w:color w:val="FF0000"/>
          <w:sz w:val="24"/>
        </w:rPr>
      </w:pPr>
      <w:r>
        <w:rPr>
          <w:rFonts w:ascii="宋体" w:hAnsi="宋体"/>
          <w:color w:val="FF0000"/>
          <w:sz w:val="24"/>
        </w:rPr>
        <w:t>1</w:t>
      </w:r>
      <w:r>
        <w:rPr>
          <w:rFonts w:hint="eastAsia" w:ascii="宋体" w:hAnsi="宋体"/>
          <w:color w:val="FF0000"/>
          <w:sz w:val="24"/>
        </w:rPr>
        <w:t>、承包人应认真遵守发包人施工安全环保管理制度，自觉接受发包人项目现场管理人员的监督管理，制定并具体落实施工安全保障制度与措施（包括建立相应的管理机制，配备合格的管理人员，制定各施工工种的安全环保操作规程、特种作业人员持证上岗制度以及各岗位责任制度、定期检查监督制度、人员教育学习制度等）。</w:t>
      </w:r>
    </w:p>
    <w:p w14:paraId="78BCA841">
      <w:pPr>
        <w:spacing w:line="360" w:lineRule="auto"/>
        <w:ind w:firstLine="480" w:firstLineChars="200"/>
        <w:jc w:val="left"/>
        <w:rPr>
          <w:rFonts w:ascii="宋体" w:hAnsi="宋体"/>
          <w:color w:val="FF0000"/>
          <w:sz w:val="24"/>
        </w:rPr>
      </w:pPr>
      <w:r>
        <w:rPr>
          <w:rFonts w:ascii="宋体" w:hAnsi="宋体"/>
          <w:color w:val="FF0000"/>
          <w:sz w:val="24"/>
        </w:rPr>
        <w:t>2</w:t>
      </w:r>
      <w:r>
        <w:rPr>
          <w:rFonts w:hint="eastAsia" w:ascii="宋体" w:hAnsi="宋体"/>
          <w:color w:val="FF0000"/>
          <w:sz w:val="24"/>
        </w:rPr>
        <w:t>、承包人在开工作业前，须任命专职人员为施工现场承包人安全环保施工负责人，具体贯彻落实作业期间的施工安全环保措施。</w:t>
      </w:r>
    </w:p>
    <w:p w14:paraId="3A3FB0BA">
      <w:pPr>
        <w:spacing w:line="360" w:lineRule="auto"/>
        <w:ind w:firstLine="480" w:firstLineChars="200"/>
        <w:jc w:val="left"/>
        <w:rPr>
          <w:rFonts w:ascii="宋体" w:hAnsi="宋体"/>
          <w:color w:val="FF0000"/>
          <w:sz w:val="24"/>
        </w:rPr>
      </w:pPr>
      <w:r>
        <w:rPr>
          <w:rFonts w:ascii="宋体" w:hAnsi="宋体"/>
          <w:color w:val="FF0000"/>
          <w:sz w:val="24"/>
        </w:rPr>
        <w:t>3</w:t>
      </w:r>
      <w:r>
        <w:rPr>
          <w:rFonts w:hint="eastAsia" w:ascii="宋体" w:hAnsi="宋体"/>
          <w:color w:val="FF0000"/>
          <w:sz w:val="24"/>
        </w:rPr>
        <w:t>、特种作业必须经具有资格的培训部门培训考核合格后，持证上岗，并按规定定期验证；中、小型机械的作业人员必须按规定做到“定机定人”和有证操作；起重吊装作业人员必须遵守“十不吊”规定，严禁违章指挥、违章操作；严禁不懂电器、机械设备的人，擅自操作使用电器、机械设备。</w:t>
      </w:r>
    </w:p>
    <w:p w14:paraId="38988DC3">
      <w:pPr>
        <w:spacing w:line="360" w:lineRule="auto"/>
        <w:ind w:firstLine="480" w:firstLineChars="200"/>
        <w:jc w:val="left"/>
        <w:rPr>
          <w:rFonts w:ascii="宋体" w:hAnsi="宋体"/>
          <w:color w:val="FF0000"/>
          <w:sz w:val="24"/>
        </w:rPr>
      </w:pPr>
      <w:r>
        <w:rPr>
          <w:rFonts w:ascii="宋体" w:hAnsi="宋体"/>
          <w:color w:val="FF0000"/>
          <w:sz w:val="24"/>
        </w:rPr>
        <w:t>4</w:t>
      </w:r>
      <w:r>
        <w:rPr>
          <w:rFonts w:hint="eastAsia" w:ascii="宋体" w:hAnsi="宋体"/>
          <w:color w:val="FF0000"/>
          <w:sz w:val="24"/>
        </w:rPr>
        <w:t>、承包人进入现场进行施工前，应作好如下工作：</w:t>
      </w:r>
    </w:p>
    <w:p w14:paraId="55367D4B">
      <w:pPr>
        <w:spacing w:line="360" w:lineRule="auto"/>
        <w:ind w:firstLine="480" w:firstLineChars="200"/>
        <w:jc w:val="left"/>
        <w:rPr>
          <w:rFonts w:ascii="宋体" w:hAnsi="宋体"/>
          <w:color w:val="FF0000"/>
          <w:sz w:val="24"/>
        </w:rPr>
      </w:pPr>
      <w:r>
        <w:rPr>
          <w:rFonts w:hint="eastAsia" w:ascii="宋体" w:hAnsi="宋体"/>
          <w:color w:val="FF0000"/>
          <w:sz w:val="24"/>
        </w:rPr>
        <w:t>（</w:t>
      </w:r>
      <w:r>
        <w:rPr>
          <w:rFonts w:ascii="宋体" w:hAnsi="宋体"/>
          <w:color w:val="FF0000"/>
          <w:sz w:val="24"/>
        </w:rPr>
        <w:t>1</w:t>
      </w:r>
      <w:r>
        <w:rPr>
          <w:rFonts w:hint="eastAsia" w:ascii="宋体" w:hAnsi="宋体"/>
          <w:color w:val="FF0000"/>
          <w:sz w:val="24"/>
        </w:rPr>
        <w:t>）按发包人规定与要求，制定安全、环保施工保障措施，设立安全、环保检查制度，制定相关“应急预案”，合理配置人员，报发包人备案；办理人员、设备、仪器等各项登记手续，组织作业人员了解并掌握进入施工现场后应该注意并遵守的规定和事项，提前进行安全环保教育。</w:t>
      </w:r>
    </w:p>
    <w:p w14:paraId="271C6EA8">
      <w:pPr>
        <w:spacing w:line="360" w:lineRule="auto"/>
        <w:ind w:firstLine="480" w:firstLineChars="200"/>
        <w:jc w:val="left"/>
        <w:rPr>
          <w:rFonts w:ascii="宋体" w:hAnsi="宋体"/>
          <w:color w:val="FF0000"/>
          <w:sz w:val="24"/>
        </w:rPr>
      </w:pPr>
      <w:r>
        <w:rPr>
          <w:rFonts w:hint="eastAsia" w:ascii="宋体" w:hAnsi="宋体"/>
          <w:color w:val="FF0000"/>
          <w:sz w:val="24"/>
        </w:rPr>
        <w:t>（</w:t>
      </w:r>
      <w:r>
        <w:rPr>
          <w:rFonts w:ascii="宋体" w:hAnsi="宋体"/>
          <w:color w:val="FF0000"/>
          <w:sz w:val="24"/>
        </w:rPr>
        <w:t>2</w:t>
      </w:r>
      <w:r>
        <w:rPr>
          <w:rFonts w:hint="eastAsia" w:ascii="宋体" w:hAnsi="宋体"/>
          <w:color w:val="FF0000"/>
          <w:sz w:val="24"/>
        </w:rPr>
        <w:t>）提前检查需带入施工现场使用的用电设备、设施和仪器、作业工具，确保其能正常运转而不带病作业，同时根据自身实际情况配备足够的消防专用器材，确定放置地点，配备专门操作使用人员。</w:t>
      </w:r>
    </w:p>
    <w:p w14:paraId="282E81F0">
      <w:pPr>
        <w:spacing w:line="360" w:lineRule="auto"/>
        <w:ind w:firstLine="480" w:firstLineChars="200"/>
        <w:jc w:val="left"/>
        <w:rPr>
          <w:rFonts w:ascii="宋体" w:hAnsi="宋体"/>
          <w:color w:val="FF0000"/>
          <w:sz w:val="24"/>
        </w:rPr>
      </w:pPr>
      <w:r>
        <w:rPr>
          <w:rFonts w:hint="eastAsia" w:ascii="宋体" w:hAnsi="宋体"/>
          <w:color w:val="FF0000"/>
          <w:sz w:val="24"/>
        </w:rPr>
        <w:t>（</w:t>
      </w:r>
      <w:r>
        <w:rPr>
          <w:rFonts w:ascii="宋体" w:hAnsi="宋体"/>
          <w:color w:val="FF0000"/>
          <w:sz w:val="24"/>
        </w:rPr>
        <w:t>3</w:t>
      </w:r>
      <w:r>
        <w:rPr>
          <w:rFonts w:hint="eastAsia" w:ascii="宋体" w:hAnsi="宋体"/>
          <w:color w:val="FF0000"/>
          <w:sz w:val="24"/>
        </w:rPr>
        <w:t>）认真执行劳动保护条例，为职工配备必要的劳保防护用品，并督促施工现场人员自觉穿戴好防护用品。</w:t>
      </w:r>
    </w:p>
    <w:p w14:paraId="1F80F29B">
      <w:pPr>
        <w:spacing w:line="360" w:lineRule="auto"/>
        <w:ind w:firstLine="480" w:firstLineChars="200"/>
        <w:jc w:val="left"/>
        <w:rPr>
          <w:rFonts w:ascii="宋体" w:hAnsi="宋体"/>
          <w:color w:val="FF0000"/>
          <w:sz w:val="24"/>
        </w:rPr>
      </w:pPr>
      <w:r>
        <w:rPr>
          <w:rFonts w:hint="eastAsia" w:ascii="宋体" w:hAnsi="宋体"/>
          <w:color w:val="FF0000"/>
          <w:sz w:val="24"/>
        </w:rPr>
        <w:t>（</w:t>
      </w:r>
      <w:r>
        <w:rPr>
          <w:rFonts w:ascii="宋体" w:hAnsi="宋体"/>
          <w:color w:val="FF0000"/>
          <w:sz w:val="24"/>
        </w:rPr>
        <w:t>4</w:t>
      </w:r>
      <w:r>
        <w:rPr>
          <w:rFonts w:hint="eastAsia" w:ascii="宋体" w:hAnsi="宋体"/>
          <w:color w:val="FF0000"/>
          <w:sz w:val="24"/>
        </w:rPr>
        <w:t>）随时关注施工人员身心健康及思想动态，切实有效的预防人为安全环保事故发生。</w:t>
      </w:r>
    </w:p>
    <w:p w14:paraId="0D38AE5F">
      <w:pPr>
        <w:spacing w:line="360" w:lineRule="auto"/>
        <w:ind w:firstLine="480" w:firstLineChars="200"/>
        <w:jc w:val="left"/>
        <w:rPr>
          <w:rFonts w:ascii="宋体" w:hAnsi="宋体"/>
          <w:color w:val="FF0000"/>
          <w:sz w:val="24"/>
        </w:rPr>
      </w:pPr>
      <w:r>
        <w:rPr>
          <w:rFonts w:ascii="宋体" w:hAnsi="宋体"/>
          <w:color w:val="FF0000"/>
          <w:sz w:val="24"/>
        </w:rPr>
        <w:t>5</w:t>
      </w:r>
      <w:r>
        <w:rPr>
          <w:rFonts w:hint="eastAsia" w:ascii="宋体" w:hAnsi="宋体"/>
          <w:color w:val="FF0000"/>
          <w:sz w:val="24"/>
        </w:rPr>
        <w:t>、承包人在现场施工期间，应注意并做到：</w:t>
      </w:r>
    </w:p>
    <w:p w14:paraId="5762B3C8">
      <w:pPr>
        <w:spacing w:line="360" w:lineRule="auto"/>
        <w:ind w:firstLine="480" w:firstLineChars="200"/>
        <w:jc w:val="left"/>
        <w:rPr>
          <w:rFonts w:ascii="宋体" w:hAnsi="宋体"/>
          <w:color w:val="FF0000"/>
          <w:sz w:val="24"/>
        </w:rPr>
      </w:pPr>
      <w:r>
        <w:rPr>
          <w:rFonts w:hint="eastAsia" w:ascii="宋体" w:hAnsi="宋体"/>
          <w:color w:val="FF0000"/>
          <w:sz w:val="24"/>
        </w:rPr>
        <w:t>（</w:t>
      </w:r>
      <w:r>
        <w:rPr>
          <w:rFonts w:ascii="宋体" w:hAnsi="宋体"/>
          <w:color w:val="FF0000"/>
          <w:sz w:val="24"/>
        </w:rPr>
        <w:t>1</w:t>
      </w:r>
      <w:r>
        <w:rPr>
          <w:rFonts w:hint="eastAsia" w:ascii="宋体" w:hAnsi="宋体"/>
          <w:color w:val="FF0000"/>
          <w:sz w:val="24"/>
        </w:rPr>
        <w:t>）作业人员不得进入非承包人施工区域，进入现场应佩戴胸卡和安全帽，涉及高空作业的必须配备、使用安全带，严禁在施工现场吸烟、喝酒、追逐打闹等不安全行为。</w:t>
      </w:r>
    </w:p>
    <w:p w14:paraId="229FDC1C">
      <w:pPr>
        <w:spacing w:line="360" w:lineRule="auto"/>
        <w:ind w:firstLine="480" w:firstLineChars="200"/>
        <w:jc w:val="left"/>
        <w:rPr>
          <w:rFonts w:ascii="宋体" w:hAnsi="宋体"/>
          <w:color w:val="FF0000"/>
          <w:sz w:val="24"/>
        </w:rPr>
      </w:pPr>
      <w:r>
        <w:rPr>
          <w:rFonts w:hint="eastAsia" w:ascii="宋体" w:hAnsi="宋体"/>
          <w:color w:val="FF0000"/>
          <w:sz w:val="24"/>
        </w:rPr>
        <w:t>（</w:t>
      </w:r>
      <w:r>
        <w:rPr>
          <w:rFonts w:ascii="宋体" w:hAnsi="宋体"/>
          <w:color w:val="FF0000"/>
          <w:sz w:val="24"/>
        </w:rPr>
        <w:t>2</w:t>
      </w:r>
      <w:r>
        <w:rPr>
          <w:rFonts w:hint="eastAsia" w:ascii="宋体" w:hAnsi="宋体"/>
          <w:color w:val="FF0000"/>
          <w:sz w:val="24"/>
        </w:rPr>
        <w:t>）在作业过程中要防止和减少粉尘、废气、废水、固体废弃物、噪声和施工照明对人和环境的危害和污染。</w:t>
      </w:r>
    </w:p>
    <w:p w14:paraId="3802EEF5">
      <w:pPr>
        <w:spacing w:line="360" w:lineRule="auto"/>
        <w:ind w:firstLine="480" w:firstLineChars="200"/>
        <w:jc w:val="left"/>
        <w:rPr>
          <w:rFonts w:ascii="宋体" w:hAnsi="宋体"/>
          <w:color w:val="FF0000"/>
          <w:sz w:val="24"/>
        </w:rPr>
      </w:pPr>
      <w:r>
        <w:rPr>
          <w:rFonts w:hint="eastAsia" w:ascii="宋体" w:hAnsi="宋体"/>
          <w:color w:val="FF0000"/>
          <w:sz w:val="24"/>
        </w:rPr>
        <w:t>（</w:t>
      </w:r>
      <w:r>
        <w:rPr>
          <w:rFonts w:ascii="宋体" w:hAnsi="宋体"/>
          <w:color w:val="FF0000"/>
          <w:sz w:val="24"/>
        </w:rPr>
        <w:t>3</w:t>
      </w:r>
      <w:r>
        <w:rPr>
          <w:rFonts w:hint="eastAsia" w:ascii="宋体" w:hAnsi="宋体"/>
          <w:color w:val="FF0000"/>
          <w:sz w:val="24"/>
        </w:rPr>
        <w:t>）承包人人员在作业过程中，应严格按照作业安全操作规程执行，特种作业人员应持证上岗，并配备相应的安全防护措施。</w:t>
      </w:r>
    </w:p>
    <w:p w14:paraId="38322A7C">
      <w:pPr>
        <w:spacing w:line="360" w:lineRule="auto"/>
        <w:ind w:firstLine="480" w:firstLineChars="200"/>
        <w:jc w:val="left"/>
        <w:rPr>
          <w:rFonts w:ascii="宋体" w:hAnsi="宋体"/>
          <w:color w:val="FF0000"/>
          <w:sz w:val="24"/>
        </w:rPr>
      </w:pPr>
      <w:r>
        <w:rPr>
          <w:rFonts w:hint="eastAsia" w:ascii="宋体" w:hAnsi="宋体"/>
          <w:color w:val="FF0000"/>
          <w:sz w:val="24"/>
        </w:rPr>
        <w:t>（</w:t>
      </w:r>
      <w:r>
        <w:rPr>
          <w:rFonts w:ascii="宋体" w:hAnsi="宋体"/>
          <w:color w:val="FF0000"/>
          <w:sz w:val="24"/>
        </w:rPr>
        <w:t>4</w:t>
      </w:r>
      <w:r>
        <w:rPr>
          <w:rFonts w:hint="eastAsia" w:ascii="宋体" w:hAnsi="宋体"/>
          <w:color w:val="FF0000"/>
          <w:sz w:val="24"/>
        </w:rPr>
        <w:t>）负责施工现场、临时用房等区域内的防火、防盗、卫生防疫及环保。施工区域应设立安全环保标牌，对探伤作业的应当提前</w:t>
      </w:r>
      <w:r>
        <w:rPr>
          <w:rFonts w:ascii="宋体" w:hAnsi="宋体"/>
          <w:color w:val="FF0000"/>
          <w:sz w:val="24"/>
        </w:rPr>
        <w:t>24</w:t>
      </w:r>
      <w:r>
        <w:rPr>
          <w:rFonts w:hint="eastAsia" w:ascii="宋体" w:hAnsi="宋体"/>
          <w:color w:val="FF0000"/>
          <w:sz w:val="24"/>
        </w:rPr>
        <w:t>小时告知相关人员撤离或躲避，设立探伤专用警示标志区。</w:t>
      </w:r>
    </w:p>
    <w:p w14:paraId="7A3E09E5">
      <w:pPr>
        <w:spacing w:line="360" w:lineRule="auto"/>
        <w:ind w:firstLine="480" w:firstLineChars="200"/>
        <w:jc w:val="left"/>
        <w:rPr>
          <w:rFonts w:ascii="宋体" w:hAnsi="宋体"/>
          <w:color w:val="FF0000"/>
          <w:sz w:val="24"/>
        </w:rPr>
      </w:pPr>
      <w:r>
        <w:rPr>
          <w:rFonts w:hint="eastAsia" w:ascii="宋体" w:hAnsi="宋体"/>
          <w:color w:val="FF0000"/>
          <w:sz w:val="24"/>
        </w:rPr>
        <w:t>（</w:t>
      </w:r>
      <w:r>
        <w:rPr>
          <w:rFonts w:ascii="宋体" w:hAnsi="宋体"/>
          <w:color w:val="FF0000"/>
          <w:sz w:val="24"/>
        </w:rPr>
        <w:t>5</w:t>
      </w:r>
      <w:r>
        <w:rPr>
          <w:rFonts w:hint="eastAsia" w:ascii="宋体" w:hAnsi="宋体"/>
          <w:color w:val="FF0000"/>
          <w:sz w:val="24"/>
        </w:rPr>
        <w:t>）承包人每日下班前，应有专人检查安全环保，做到断水、断电、清理现场；作好每日安全环保检查记录。</w:t>
      </w:r>
    </w:p>
    <w:p w14:paraId="4B507169">
      <w:pPr>
        <w:spacing w:line="360" w:lineRule="auto"/>
        <w:ind w:firstLine="480" w:firstLineChars="200"/>
        <w:jc w:val="left"/>
        <w:rPr>
          <w:rFonts w:ascii="宋体" w:hAnsi="宋体"/>
          <w:color w:val="FF0000"/>
          <w:sz w:val="24"/>
        </w:rPr>
      </w:pPr>
      <w:r>
        <w:rPr>
          <w:rFonts w:ascii="宋体" w:hAnsi="宋体"/>
          <w:color w:val="FF0000"/>
          <w:sz w:val="24"/>
        </w:rPr>
        <w:t>6</w:t>
      </w:r>
      <w:r>
        <w:rPr>
          <w:rFonts w:hint="eastAsia" w:ascii="宋体" w:hAnsi="宋体"/>
          <w:color w:val="FF0000"/>
          <w:sz w:val="24"/>
        </w:rPr>
        <w:t>、进入施工现场的机械设备应符合国家、地方关于环保的规定和要求。</w:t>
      </w:r>
    </w:p>
    <w:p w14:paraId="5B1D091E">
      <w:pPr>
        <w:spacing w:line="360" w:lineRule="auto"/>
        <w:ind w:firstLine="480" w:firstLineChars="200"/>
        <w:jc w:val="left"/>
        <w:rPr>
          <w:rFonts w:ascii="宋体" w:hAnsi="宋体"/>
          <w:color w:val="FF0000"/>
          <w:sz w:val="24"/>
        </w:rPr>
      </w:pPr>
      <w:r>
        <w:rPr>
          <w:rFonts w:ascii="宋体" w:hAnsi="宋体"/>
          <w:color w:val="FF0000"/>
          <w:sz w:val="24"/>
        </w:rPr>
        <w:t>7</w:t>
      </w:r>
      <w:r>
        <w:rPr>
          <w:rFonts w:hint="eastAsia" w:ascii="宋体" w:hAnsi="宋体"/>
          <w:color w:val="FF0000"/>
          <w:sz w:val="24"/>
        </w:rPr>
        <w:t>、承包人应负责对现场存在或施工中发现的古树、文物等进行保护。</w:t>
      </w:r>
    </w:p>
    <w:p w14:paraId="21ACE293">
      <w:pPr>
        <w:spacing w:line="360" w:lineRule="auto"/>
        <w:ind w:firstLine="480" w:firstLineChars="200"/>
        <w:jc w:val="left"/>
        <w:rPr>
          <w:rFonts w:ascii="宋体" w:hAnsi="宋体"/>
          <w:color w:val="FF0000"/>
          <w:sz w:val="24"/>
        </w:rPr>
      </w:pPr>
      <w:r>
        <w:rPr>
          <w:rFonts w:hint="eastAsia" w:ascii="宋体" w:hAnsi="宋体"/>
          <w:color w:val="FF0000"/>
          <w:sz w:val="24"/>
        </w:rPr>
        <w:t>在承包人的工程项目施工中发生的，且由于承包人原因导致的安全、环保事故，由承包人承担全部责任，包括但不限于民事赔偿责任、行政责任、刑事责任。</w:t>
      </w:r>
    </w:p>
    <w:p w14:paraId="411D5053">
      <w:pPr>
        <w:adjustRightInd w:val="0"/>
        <w:snapToGrid w:val="0"/>
        <w:spacing w:line="360" w:lineRule="auto"/>
        <w:jc w:val="left"/>
        <w:rPr>
          <w:rFonts w:ascii="宋体" w:hAnsi="宋体"/>
          <w:color w:val="FF0000"/>
          <w:sz w:val="24"/>
        </w:rPr>
      </w:pPr>
    </w:p>
    <w:p w14:paraId="2EBC31F0">
      <w:pPr>
        <w:tabs>
          <w:tab w:val="left" w:pos="5400"/>
        </w:tabs>
        <w:spacing w:line="360" w:lineRule="auto"/>
        <w:jc w:val="left"/>
        <w:rPr>
          <w:rFonts w:ascii="宋体" w:hAnsi="宋体"/>
          <w:color w:val="FF0000"/>
          <w:sz w:val="24"/>
        </w:rPr>
      </w:pPr>
      <w:r>
        <w:rPr>
          <w:rFonts w:hint="eastAsia" w:ascii="宋体" w:hAnsi="宋体"/>
          <w:color w:val="FF0000"/>
          <w:sz w:val="24"/>
        </w:rPr>
        <w:t>发包人（合同专用章）：</w:t>
      </w:r>
      <w:r>
        <w:rPr>
          <w:rFonts w:ascii="宋体" w:hAnsi="宋体"/>
          <w:color w:val="FF0000"/>
          <w:sz w:val="24"/>
        </w:rPr>
        <w:t xml:space="preserve">                </w:t>
      </w:r>
      <w:r>
        <w:rPr>
          <w:rFonts w:hint="eastAsia" w:ascii="宋体" w:hAnsi="宋体"/>
          <w:color w:val="FF0000"/>
          <w:sz w:val="24"/>
        </w:rPr>
        <w:t>承包人（合同专用章）：</w:t>
      </w:r>
    </w:p>
    <w:p w14:paraId="0F867EF2">
      <w:pPr>
        <w:spacing w:line="360" w:lineRule="auto"/>
        <w:ind w:firstLine="480" w:firstLineChars="200"/>
        <w:jc w:val="left"/>
        <w:rPr>
          <w:rFonts w:ascii="宋体" w:hAnsi="宋体"/>
          <w:color w:val="FF0000"/>
          <w:sz w:val="24"/>
        </w:rPr>
      </w:pPr>
    </w:p>
    <w:p w14:paraId="2C715567">
      <w:pPr>
        <w:spacing w:line="360" w:lineRule="auto"/>
        <w:jc w:val="left"/>
        <w:rPr>
          <w:rFonts w:ascii="宋体" w:hAnsi="宋体"/>
          <w:color w:val="FF0000"/>
          <w:sz w:val="24"/>
        </w:rPr>
      </w:pPr>
      <w:r>
        <w:rPr>
          <w:rFonts w:hint="eastAsia" w:ascii="宋体" w:hAnsi="宋体"/>
          <w:color w:val="FF0000"/>
          <w:sz w:val="24"/>
        </w:rPr>
        <w:t>法定</w:t>
      </w:r>
      <w:r>
        <w:rPr>
          <w:rFonts w:ascii="宋体" w:hAnsi="宋体"/>
          <w:color w:val="FF0000"/>
          <w:sz w:val="24"/>
        </w:rPr>
        <w:t>(</w:t>
      </w:r>
      <w:r>
        <w:rPr>
          <w:rFonts w:hint="eastAsia" w:ascii="宋体" w:hAnsi="宋体"/>
          <w:color w:val="FF0000"/>
          <w:sz w:val="24"/>
        </w:rPr>
        <w:t>或委托</w:t>
      </w:r>
      <w:r>
        <w:rPr>
          <w:rFonts w:ascii="宋体" w:hAnsi="宋体"/>
          <w:color w:val="FF0000"/>
          <w:sz w:val="24"/>
        </w:rPr>
        <w:t>)</w:t>
      </w:r>
      <w:r>
        <w:rPr>
          <w:rFonts w:hint="eastAsia" w:ascii="宋体" w:hAnsi="宋体"/>
          <w:color w:val="FF0000"/>
          <w:sz w:val="24"/>
        </w:rPr>
        <w:t>代表人</w:t>
      </w:r>
      <w:r>
        <w:rPr>
          <w:rFonts w:ascii="宋体" w:hAnsi="宋体"/>
          <w:color w:val="FF0000"/>
          <w:sz w:val="24"/>
        </w:rPr>
        <w:t>(</w:t>
      </w:r>
      <w:r>
        <w:rPr>
          <w:rFonts w:hint="eastAsia" w:ascii="宋体" w:hAnsi="宋体"/>
          <w:color w:val="FF0000"/>
          <w:sz w:val="24"/>
        </w:rPr>
        <w:t>签字</w:t>
      </w:r>
      <w:r>
        <w:rPr>
          <w:rFonts w:ascii="宋体" w:hAnsi="宋体"/>
          <w:color w:val="FF0000"/>
          <w:sz w:val="24"/>
        </w:rPr>
        <w:t>)</w:t>
      </w:r>
      <w:r>
        <w:rPr>
          <w:rFonts w:hint="eastAsia" w:ascii="宋体" w:hAnsi="宋体"/>
          <w:color w:val="FF0000"/>
          <w:sz w:val="24"/>
        </w:rPr>
        <w:t>：</w:t>
      </w:r>
      <w:r>
        <w:rPr>
          <w:rFonts w:ascii="宋体" w:hAnsi="宋体"/>
          <w:color w:val="FF0000"/>
          <w:sz w:val="24"/>
        </w:rPr>
        <w:t xml:space="preserve">            </w:t>
      </w:r>
      <w:r>
        <w:rPr>
          <w:rFonts w:hint="eastAsia" w:ascii="宋体" w:hAnsi="宋体"/>
          <w:color w:val="FF0000"/>
          <w:sz w:val="24"/>
        </w:rPr>
        <w:t>法定</w:t>
      </w:r>
      <w:r>
        <w:rPr>
          <w:rFonts w:ascii="宋体" w:hAnsi="宋体"/>
          <w:color w:val="FF0000"/>
          <w:sz w:val="24"/>
        </w:rPr>
        <w:t>(</w:t>
      </w:r>
      <w:r>
        <w:rPr>
          <w:rFonts w:hint="eastAsia" w:ascii="宋体" w:hAnsi="宋体"/>
          <w:color w:val="FF0000"/>
          <w:sz w:val="24"/>
        </w:rPr>
        <w:t>或委托</w:t>
      </w:r>
      <w:r>
        <w:rPr>
          <w:rFonts w:ascii="宋体" w:hAnsi="宋体"/>
          <w:color w:val="FF0000"/>
          <w:sz w:val="24"/>
        </w:rPr>
        <w:t>)</w:t>
      </w:r>
      <w:r>
        <w:rPr>
          <w:rFonts w:hint="eastAsia" w:ascii="宋体" w:hAnsi="宋体"/>
          <w:color w:val="FF0000"/>
          <w:sz w:val="24"/>
        </w:rPr>
        <w:t>代表人</w:t>
      </w:r>
      <w:r>
        <w:rPr>
          <w:rFonts w:ascii="宋体" w:hAnsi="宋体"/>
          <w:color w:val="FF0000"/>
          <w:sz w:val="24"/>
        </w:rPr>
        <w:t>(</w:t>
      </w:r>
      <w:r>
        <w:rPr>
          <w:rFonts w:hint="eastAsia" w:ascii="宋体" w:hAnsi="宋体"/>
          <w:color w:val="FF0000"/>
          <w:sz w:val="24"/>
        </w:rPr>
        <w:t>签字</w:t>
      </w:r>
      <w:r>
        <w:rPr>
          <w:rFonts w:ascii="宋体" w:hAnsi="宋体"/>
          <w:color w:val="FF0000"/>
          <w:sz w:val="24"/>
        </w:rPr>
        <w:t>)</w:t>
      </w:r>
      <w:r>
        <w:rPr>
          <w:rFonts w:hint="eastAsia" w:ascii="宋体" w:hAnsi="宋体"/>
          <w:color w:val="FF0000"/>
          <w:sz w:val="24"/>
        </w:rPr>
        <w:t>：</w:t>
      </w:r>
    </w:p>
    <w:p w14:paraId="562C96A9">
      <w:pPr>
        <w:spacing w:line="360" w:lineRule="auto"/>
        <w:jc w:val="left"/>
        <w:rPr>
          <w:rFonts w:ascii="宋体" w:hAnsi="宋体"/>
          <w:color w:val="FF0000"/>
          <w:sz w:val="24"/>
        </w:rPr>
      </w:pPr>
    </w:p>
    <w:p w14:paraId="327A0B69">
      <w:pPr>
        <w:spacing w:line="360" w:lineRule="auto"/>
        <w:ind w:firstLine="480" w:firstLineChars="200"/>
        <w:jc w:val="left"/>
        <w:rPr>
          <w:rFonts w:ascii="宋体" w:hAnsi="宋体"/>
          <w:color w:val="FF0000"/>
          <w:sz w:val="24"/>
        </w:rPr>
      </w:pPr>
    </w:p>
    <w:p w14:paraId="5CD57462">
      <w:pPr>
        <w:adjustRightInd w:val="0"/>
        <w:snapToGrid w:val="0"/>
        <w:spacing w:line="360" w:lineRule="auto"/>
        <w:ind w:firstLine="435"/>
        <w:jc w:val="left"/>
        <w:rPr>
          <w:rFonts w:ascii="宋体" w:hAnsi="宋体"/>
          <w:color w:val="FF0000"/>
          <w:sz w:val="24"/>
        </w:rPr>
      </w:pPr>
    </w:p>
    <w:p w14:paraId="48864C4D">
      <w:pPr>
        <w:spacing w:line="360" w:lineRule="auto"/>
        <w:rPr>
          <w:rFonts w:hint="eastAsia" w:ascii="宋体" w:hAnsi="宋体" w:cs="宋体"/>
          <w:color w:val="FF0000"/>
          <w:sz w:val="24"/>
        </w:rPr>
      </w:pPr>
      <w:r>
        <w:rPr>
          <w:rFonts w:hint="eastAsia" w:ascii="宋体" w:hAnsi="宋体"/>
          <w:color w:val="FF0000"/>
          <w:sz w:val="24"/>
        </w:rPr>
        <w:t>签订日期</w:t>
      </w:r>
    </w:p>
    <w:p w14:paraId="7DA1AA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EC3B0B"/>
    <w:multiLevelType w:val="multilevel"/>
    <w:tmpl w:val="91EC3B0B"/>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abstractNum w:abstractNumId="1">
    <w:nsid w:val="3E2B26AA"/>
    <w:multiLevelType w:val="multilevel"/>
    <w:tmpl w:val="3E2B26AA"/>
    <w:lvl w:ilvl="0" w:tentative="0">
      <w:start w:val="1"/>
      <w:numFmt w:val="japaneseCounting"/>
      <w:lvlText w:val="第%1条"/>
      <w:lvlJc w:val="left"/>
      <w:pPr>
        <w:tabs>
          <w:tab w:val="left" w:pos="960"/>
        </w:tabs>
        <w:ind w:left="960" w:hanging="9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A0"/>
    <w:rsid w:val="006A4AA0"/>
    <w:rsid w:val="00A842F7"/>
    <w:rsid w:val="127B207B"/>
    <w:rsid w:val="155E16EB"/>
    <w:rsid w:val="4F901B16"/>
    <w:rsid w:val="71721F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2"/>
    <w:basedOn w:val="1"/>
    <w:next w:val="4"/>
    <w:qFormat/>
    <w:uiPriority w:val="9"/>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正文缩进1"/>
    <w:basedOn w:val="1"/>
    <w:qFormat/>
    <w:uiPriority w:val="0"/>
    <w:pPr>
      <w:ind w:firstLine="880" w:firstLineChars="200"/>
    </w:p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annotation text"/>
    <w:basedOn w:val="1"/>
    <w:link w:val="10"/>
    <w:qFormat/>
    <w:uiPriority w:val="0"/>
    <w:pPr>
      <w:jc w:val="left"/>
      <w:textAlignment w:val="baseline"/>
    </w:pPr>
    <w:rPr>
      <w:rFonts w:ascii="Calibri" w:hAnsi="Calibri"/>
      <w:szCs w:val="21"/>
    </w:rPr>
  </w:style>
  <w:style w:type="paragraph" w:styleId="6">
    <w:name w:val="Body Text Indent"/>
    <w:basedOn w:val="1"/>
    <w:qFormat/>
    <w:uiPriority w:val="99"/>
    <w:pPr>
      <w:spacing w:line="360" w:lineRule="auto"/>
      <w:ind w:firstLine="570"/>
    </w:pPr>
    <w:rPr>
      <w:sz w:val="24"/>
    </w:rPr>
  </w:style>
  <w:style w:type="paragraph" w:styleId="7">
    <w:name w:val="Plain Text"/>
    <w:basedOn w:val="1"/>
    <w:qFormat/>
    <w:uiPriority w:val="99"/>
    <w:rPr>
      <w:rFonts w:ascii="宋体" w:hAnsi="Courier New"/>
      <w:szCs w:val="20"/>
    </w:rPr>
  </w:style>
  <w:style w:type="character" w:customStyle="1" w:styleId="10">
    <w:name w:val="批注文字 Char"/>
    <w:basedOn w:val="9"/>
    <w:link w:val="5"/>
    <w:qFormat/>
    <w:uiPriority w:val="0"/>
    <w:rPr>
      <w:rFonts w:ascii="Calibri" w:hAnsi="Calibri" w:eastAsia="宋体" w:cs="Times New Roman"/>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燕尾蝶上的恶魔</Company>
  <Pages>14</Pages>
  <Words>7323</Words>
  <Characters>7570</Characters>
  <Lines>39</Lines>
  <Paragraphs>11</Paragraphs>
  <TotalTime>35</TotalTime>
  <ScaleCrop>false</ScaleCrop>
  <LinksUpToDate>false</LinksUpToDate>
  <CharactersWithSpaces>8632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2025-06-17T07:45:00Z</dcterms:created>
  <dc:creator>HP</dc:creator>
  <cp:lastModifiedBy>秦皇人</cp:lastModifiedBy>
  <dcterms:modified xsi:type="dcterms:W3CDTF">2025-06-18T04:21:26Z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eyJoZGlkIjoiOTYwNzA2Mjk2Y2Y2YzcxNWRjZjQ2ODAzNjE2NjRiZDUiLCJ1c2VySWQiOiI0NDQxMTg5NzgifQ==</vt:lpwstr>
  </property>
  <property fmtid="{D5CDD505-2E9C-101B-9397-08002B2CF9AE}" pid="3" name="KSOProductBuildVer">
    <vt:lpwstr>2052-12.1.0.21541</vt:lpwstr>
  </property>
  <property fmtid="{D5CDD505-2E9C-101B-9397-08002B2CF9AE}" pid="4" name="ICV">
    <vt:lpwstr>A8E04A069FD247A8821787066C87FAFF_12</vt:lpwstr>
  </property>
</Properties>
</file>