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版本号：XYZB2025-04120250709001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2025年陕西省监狱系统警服采购项目（针织类）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XYZB2025-041</w:t>
      </w:r>
      <w:r>
        <w:br/>
      </w:r>
      <w:r>
        <w:br/>
      </w:r>
      <w:r>
        <w:br/>
      </w:r>
    </w:p>
    <w:p>
      <w:pPr>
        <w:pStyle w:val="null3"/>
        <w:jc w:val="center"/>
        <w:outlineLvl w:val="2"/>
      </w:pPr>
      <w:r>
        <w:rPr>
          <w:rFonts w:ascii="仿宋_GB2312" w:hAnsi="仿宋_GB2312" w:cs="仿宋_GB2312" w:eastAsia="仿宋_GB2312"/>
          <w:sz w:val="28"/>
          <w:b/>
        </w:rPr>
        <w:t>省监狱局机关</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省监狱局机关</w:t>
      </w:r>
      <w:r>
        <w:rPr>
          <w:rFonts w:ascii="仿宋_GB2312" w:hAnsi="仿宋_GB2312" w:cs="仿宋_GB2312" w:eastAsia="仿宋_GB2312"/>
        </w:rPr>
        <w:t>委托，拟对</w:t>
      </w:r>
      <w:r>
        <w:rPr>
          <w:rFonts w:ascii="仿宋_GB2312" w:hAnsi="仿宋_GB2312" w:cs="仿宋_GB2312" w:eastAsia="仿宋_GB2312"/>
        </w:rPr>
        <w:t>2025年陕西省监狱系统警服采购项目（针织类）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XYZB2025-041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2025年陕西省监狱系统警服采购项目（针织类）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2025年陕西省监狱系统警服采购项目（针织类），计划采购一批针织类货物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采购包1（2025年陕西省监狱系统警服采购项目（针织类））：属于专门面向中小企业采购。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信用记录：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9、联合体承诺：本项目不接受联合体投标</w:t>
      </w:r>
    </w:p>
    <w:p>
      <w:pPr>
        <w:pStyle w:val="null3"/>
      </w:pPr>
      <w:r>
        <w:rPr>
          <w:rFonts w:ascii="仿宋_GB2312" w:hAnsi="仿宋_GB2312" w:cs="仿宋_GB2312" w:eastAsia="仿宋_GB2312"/>
        </w:rPr>
        <w:t>10、资格要求：入围公安部目录或司法部《关于司法行政系统警察服装生产企业目录有关事宜的通知》（〔2015〕司计字128号）、《人民警察服装生产企业名册（2021年增补版）》《司法行政系统人民警察服装生产企业目录》的生产企业，并具备V领/半高领毛针织套服的生产资质，提供相应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省监狱局机关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西安市青年路175号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87316138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韦晓辉、吕昕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029-86528272-828/13289238810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采购包1：1,720,282.00元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为等有关问题的通知》(发改价格[2011]534号)文件的相关规定收取，此服务费响应人可考虑在总报价中，采购人不再另行支付，服务费具体金额后续见本项目成交结果公告。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省监狱局机关</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省监狱局机关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省监狱局机关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联系电话：029-86528272-828/13289238810</w:t>
      </w:r>
    </w:p>
    <w:p>
      <w:pPr>
        <w:pStyle w:val="null3"/>
      </w:pPr>
      <w:r>
        <w:rPr>
          <w:rFonts w:ascii="仿宋_GB2312" w:hAnsi="仿宋_GB2312" w:cs="仿宋_GB2312" w:eastAsia="仿宋_GB2312"/>
        </w:rPr>
        <w:t>地址：西安市曲江新区雁翔路3269号旺座曲江D座15层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2025年陕西省监狱系统警服采购项目（针织类），计划采购一批针织类货物。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1,720,282.00</w:t>
      </w:r>
    </w:p>
    <w:p>
      <w:pPr>
        <w:pStyle w:val="null3"/>
      </w:pPr>
      <w:r>
        <w:rPr>
          <w:rFonts w:ascii="仿宋_GB2312" w:hAnsi="仿宋_GB2312" w:cs="仿宋_GB2312" w:eastAsia="仿宋_GB2312"/>
        </w:rPr>
        <w:t>采购包最高限价（元）: 1,720,282.00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针织类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1,720,282.00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标的名称：针织类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一、采购货物清单</w:t>
            </w:r>
          </w:p>
          <w:tbl>
            <w:tblPr>
              <w:tblInd w:type="dxa" w:w="135"/>
              <w:tblBorders>
                <w:top w:val="none" w:color="000000" w:sz="4"/>
                <w:left w:val="none" w:color="000000" w:sz="4"/>
                <w:bottom w:val="none" w:color="000000" w:sz="4"/>
                <w:right w:val="none" w:color="000000" w:sz="4"/>
                <w:insideH w:val="none"/>
                <w:insideV w:val="none"/>
              </w:tblBorders>
            </w:tblPr>
            <w:tblGrid>
              <w:gridCol w:w="136"/>
              <w:gridCol w:w="352"/>
              <w:gridCol w:w="1085"/>
              <w:gridCol w:w="165"/>
              <w:gridCol w:w="219"/>
              <w:gridCol w:w="219"/>
              <w:gridCol w:w="364"/>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1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指导价（元）</w:t>
                  </w:r>
                </w:p>
              </w:tc>
            </w:tr>
            <w:tr>
              <w:tc>
                <w:tcPr>
                  <w:tcW w:type="dxa" w:w="136"/>
                  <w:vMerge/>
                  <w:tcBorders>
                    <w:top w:val="single" w:color="000000" w:sz="4"/>
                    <w:left w:val="single" w:color="000000" w:sz="4"/>
                    <w:bottom w:val="single" w:color="000000" w:sz="4"/>
                    <w:right w:val="single" w:color="000000" w:sz="4"/>
                  </w:tcBorders>
                </w:tcPr>
                <w:p/>
              </w:tc>
              <w:tc>
                <w:tcPr>
                  <w:tcW w:type="dxa" w:w="352"/>
                  <w:vMerge/>
                  <w:tcBorders>
                    <w:top w:val="single" w:color="000000" w:sz="4"/>
                    <w:left w:val="single" w:color="000000" w:sz="4"/>
                    <w:bottom w:val="singl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工艺标准及参数要求</w:t>
                  </w:r>
                </w:p>
              </w:tc>
              <w:tc>
                <w:tcPr>
                  <w:tcW w:type="dxa" w:w="165"/>
                  <w:vMerge/>
                  <w:tcBorders>
                    <w:top w:val="single" w:color="000000" w:sz="4"/>
                    <w:left w:val="single" w:color="000000" w:sz="4"/>
                    <w:bottom w:val="single" w:color="000000" w:sz="4"/>
                    <w:right w:val="single" w:color="000000" w:sz="4"/>
                  </w:tcBorders>
                </w:tcPr>
                <w:p/>
              </w:tc>
              <w:tc>
                <w:tcPr>
                  <w:tcW w:type="dxa" w:w="219"/>
                  <w:vMerge/>
                  <w:tcBorders>
                    <w:top w:val="singl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小计</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毛背心</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2226</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422940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圆领毛衣</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2279</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501380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鸡心领毛衣</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1321</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290620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毛针织</w:t>
                  </w:r>
                  <w:r>
                    <w:rPr>
                      <w:rFonts w:ascii="仿宋_GB2312" w:hAnsi="仿宋_GB2312" w:cs="仿宋_GB2312" w:eastAsia="仿宋_GB2312"/>
                      <w:sz w:val="20"/>
                      <w:color w:val="000000"/>
                    </w:rPr>
                    <w:t>T</w:t>
                  </w:r>
                  <w:r>
                    <w:rPr>
                      <w:rFonts w:ascii="仿宋_GB2312" w:hAnsi="仿宋_GB2312" w:cs="仿宋_GB2312" w:eastAsia="仿宋_GB2312"/>
                      <w:sz w:val="20"/>
                      <w:color w:val="000000"/>
                    </w:rPr>
                    <w:t>恤</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3026</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505342</w:t>
                  </w:r>
                </w:p>
              </w:tc>
            </w:tr>
          </w:tbl>
          <w:p>
            <w:pPr>
              <w:pStyle w:val="null3"/>
              <w:ind w:firstLine="482"/>
              <w:jc w:val="both"/>
            </w:pPr>
            <w:r>
              <w:rPr>
                <w:rFonts w:ascii="仿宋_GB2312" w:hAnsi="仿宋_GB2312" w:cs="仿宋_GB2312" w:eastAsia="仿宋_GB2312"/>
                <w:sz w:val="24"/>
                <w:b/>
              </w:rPr>
              <w:t>备注：由于本项目招标数量为年初计划数，项目订立合同和结算时应根据采购方提供的</w:t>
            </w:r>
            <w:r>
              <w:rPr>
                <w:rFonts w:ascii="仿宋_GB2312" w:hAnsi="仿宋_GB2312" w:cs="仿宋_GB2312" w:eastAsia="仿宋_GB2312"/>
                <w:sz w:val="24"/>
                <w:b/>
              </w:rPr>
              <w:t>实际</w:t>
            </w:r>
            <w:r>
              <w:rPr>
                <w:rFonts w:ascii="仿宋_GB2312" w:hAnsi="仿宋_GB2312" w:cs="仿宋_GB2312" w:eastAsia="仿宋_GB2312"/>
                <w:sz w:val="24"/>
                <w:b/>
              </w:rPr>
              <w:t>数量为准。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投标</w:t>
            </w:r>
            <w:r>
              <w:rPr>
                <w:rFonts w:ascii="仿宋_GB2312" w:hAnsi="仿宋_GB2312" w:cs="仿宋_GB2312" w:eastAsia="仿宋_GB2312"/>
                <w:sz w:val="24"/>
                <w:b/>
              </w:rPr>
              <w:t>报价要求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所报货物的单价按照司法部转发公安部、财政部《关于调整人服装及其服饰预算指导价格的通知》（〔</w:t>
            </w:r>
            <w:r>
              <w:rPr>
                <w:rFonts w:ascii="仿宋_GB2312" w:hAnsi="仿宋_GB2312" w:cs="仿宋_GB2312" w:eastAsia="仿宋_GB2312"/>
                <w:sz w:val="24"/>
              </w:rPr>
              <w:t>2012〕司计字88号）、司法部计财装备司关于转发公安部装备财务局《＜2012年度人民警察服装选配品种预算指导价格表＞的通知》（〔2012〕司计字106号）、公安部装备财务局关于启用</w:t>
            </w:r>
            <w:r>
              <w:rPr>
                <w:rFonts w:ascii="仿宋_GB2312" w:hAnsi="仿宋_GB2312" w:cs="仿宋_GB2312" w:eastAsia="仿宋_GB2312"/>
                <w:sz w:val="24"/>
              </w:rPr>
              <w:t>警鞋</w:t>
            </w:r>
            <w:r>
              <w:rPr>
                <w:rFonts w:ascii="仿宋_GB2312" w:hAnsi="仿宋_GB2312" w:cs="仿宋_GB2312" w:eastAsia="仿宋_GB2312"/>
                <w:sz w:val="24"/>
              </w:rPr>
              <w:t>2018款单皮鞋</w:t>
            </w:r>
            <w:r>
              <w:rPr>
                <w:rFonts w:ascii="仿宋_GB2312" w:hAnsi="仿宋_GB2312" w:cs="仿宋_GB2312" w:eastAsia="仿宋_GB2312"/>
                <w:sz w:val="24"/>
              </w:rPr>
              <w:t>凉皮鞋作训鞋的通知（公装财传发〔</w:t>
            </w:r>
            <w:r>
              <w:rPr>
                <w:rFonts w:ascii="仿宋_GB2312" w:hAnsi="仿宋_GB2312" w:cs="仿宋_GB2312" w:eastAsia="仿宋_GB2312"/>
                <w:sz w:val="24"/>
              </w:rPr>
              <w:t>2018〕70号）、公安部装备财务局关于启用2018款警用棉皮鞋、毛皮鞋的通知（公装财传发〔2018〕147号）、公安部、司法部、财政部《关于在“99”式警服体系中增列警礼服的通知》（公通字〔2021〕4号）及相关文件指导价格要求自主报价，投标单价及总结报价下浮比例不允许超过指导价3%的范围，否则其评审价格分为零分。</w:t>
            </w:r>
          </w:p>
          <w:p>
            <w:pPr>
              <w:pStyle w:val="null3"/>
              <w:ind w:firstLine="482"/>
              <w:jc w:val="both"/>
            </w:pPr>
            <w:r>
              <w:rPr>
                <w:rFonts w:ascii="仿宋_GB2312" w:hAnsi="仿宋_GB2312" w:cs="仿宋_GB2312" w:eastAsia="仿宋_GB2312"/>
                <w:sz w:val="24"/>
                <w:b/>
              </w:rPr>
              <w:t>三、技术要求</w:t>
            </w:r>
          </w:p>
          <w:p>
            <w:pPr>
              <w:pStyle w:val="null3"/>
              <w:ind w:firstLine="482"/>
              <w:jc w:val="both"/>
            </w:pPr>
            <w:r>
              <w:rPr>
                <w:rFonts w:ascii="仿宋_GB2312" w:hAnsi="仿宋_GB2312" w:cs="仿宋_GB2312" w:eastAsia="仿宋_GB2312"/>
                <w:sz w:val="24"/>
                <w:b/>
              </w:rPr>
              <w:t>1.总则</w:t>
            </w:r>
          </w:p>
          <w:p>
            <w:pPr>
              <w:pStyle w:val="null3"/>
              <w:ind w:firstLine="480"/>
              <w:jc w:val="both"/>
            </w:pPr>
            <w:r>
              <w:rPr>
                <w:rFonts w:ascii="仿宋_GB2312" w:hAnsi="仿宋_GB2312" w:cs="仿宋_GB2312" w:eastAsia="仿宋_GB2312"/>
                <w:sz w:val="24"/>
              </w:rPr>
              <w:t>1.1 产品技术质量要求：本次采购货物的式样、颜色、工艺标准、材质（包括面料、辅料）等必须严格按照公安部最新发布的《中华人民共和国公共安全行业标准》及轻工行业标准相关规定执行。</w:t>
            </w:r>
          </w:p>
          <w:p>
            <w:pPr>
              <w:pStyle w:val="null3"/>
              <w:ind w:firstLine="480"/>
              <w:jc w:val="both"/>
            </w:pPr>
            <w:r>
              <w:rPr>
                <w:rFonts w:ascii="仿宋_GB2312" w:hAnsi="仿宋_GB2312" w:cs="仿宋_GB2312" w:eastAsia="仿宋_GB2312"/>
                <w:sz w:val="24"/>
              </w:rPr>
              <w:t>1.2 投标所选货物及生产所需材料应符合国家及公安部规定的相应技术标准和环保标准。</w:t>
            </w:r>
          </w:p>
          <w:p>
            <w:pPr>
              <w:pStyle w:val="null3"/>
              <w:ind w:firstLine="480"/>
              <w:jc w:val="both"/>
            </w:pPr>
            <w:r>
              <w:rPr>
                <w:rFonts w:ascii="仿宋_GB2312" w:hAnsi="仿宋_GB2312" w:cs="仿宋_GB2312" w:eastAsia="仿宋_GB2312"/>
                <w:sz w:val="24"/>
              </w:rPr>
              <w:t>1.3 本次采购货物的面料、里料、辅料、臂章、纽扣、拉链、金属扣等材料必须在司法部《关于司法行政系统警察服装生产企业目录有关事宜的通知》（〔2015〕司计字128号）文件目录确定的定点生产企业和警礼服系列品种生产企业型式检验合格名单确定的定点生产企业中（对应生产品种）采购。</w:t>
            </w:r>
          </w:p>
          <w:p>
            <w:pPr>
              <w:pStyle w:val="null3"/>
              <w:ind w:firstLine="482"/>
              <w:jc w:val="both"/>
            </w:pPr>
            <w:r>
              <w:rPr>
                <w:rFonts w:ascii="仿宋_GB2312" w:hAnsi="仿宋_GB2312" w:cs="仿宋_GB2312" w:eastAsia="仿宋_GB2312"/>
                <w:sz w:val="24"/>
                <w:b/>
              </w:rPr>
              <w:t>2.质量要求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必须根据招标文件的要求积极响应，提供的条件不得低于用户的要求。在使用相关面料前，应进行必要检测。</w:t>
            </w:r>
          </w:p>
          <w:p>
            <w:pPr>
              <w:pStyle w:val="null3"/>
              <w:ind w:firstLine="482"/>
              <w:jc w:val="both"/>
            </w:pPr>
            <w:r>
              <w:rPr>
                <w:rFonts w:ascii="仿宋_GB2312" w:hAnsi="仿宋_GB2312" w:cs="仿宋_GB2312" w:eastAsia="仿宋_GB2312"/>
                <w:sz w:val="24"/>
                <w:b/>
              </w:rPr>
              <w:t>3.工艺要求</w:t>
            </w:r>
          </w:p>
          <w:p>
            <w:pPr>
              <w:pStyle w:val="null3"/>
              <w:ind w:firstLine="480"/>
              <w:jc w:val="both"/>
            </w:pPr>
            <w:r>
              <w:rPr>
                <w:rFonts w:ascii="仿宋_GB2312" w:hAnsi="仿宋_GB2312" w:cs="仿宋_GB2312" w:eastAsia="仿宋_GB2312"/>
                <w:sz w:val="24"/>
              </w:rPr>
              <w:t>做工精细，线条整齐；生产流程要保证面辅料、半成品和成品的卫生，避免污染。其它具体详见上述第</w:t>
            </w:r>
            <w:r>
              <w:rPr>
                <w:rFonts w:ascii="仿宋_GB2312" w:hAnsi="仿宋_GB2312" w:cs="仿宋_GB2312" w:eastAsia="仿宋_GB2312"/>
                <w:sz w:val="24"/>
              </w:rPr>
              <w:t>1.1、1.2、1.3条规定的标准。</w:t>
            </w:r>
          </w:p>
          <w:p>
            <w:pPr>
              <w:pStyle w:val="null3"/>
              <w:ind w:firstLine="482"/>
              <w:jc w:val="both"/>
            </w:pPr>
            <w:r>
              <w:rPr>
                <w:rFonts w:ascii="仿宋_GB2312" w:hAnsi="仿宋_GB2312" w:cs="仿宋_GB2312" w:eastAsia="仿宋_GB2312"/>
                <w:sz w:val="24"/>
                <w:b/>
              </w:rPr>
              <w:t>4.售后服务</w:t>
            </w:r>
          </w:p>
          <w:p>
            <w:pPr>
              <w:pStyle w:val="null3"/>
              <w:ind w:firstLine="480"/>
              <w:jc w:val="both"/>
            </w:pPr>
            <w:r>
              <w:rPr>
                <w:rFonts w:ascii="仿宋_GB2312" w:hAnsi="仿宋_GB2312" w:cs="仿宋_GB2312" w:eastAsia="仿宋_GB2312"/>
                <w:sz w:val="24"/>
              </w:rPr>
              <w:t>4.1产品到达用户所在地后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日内，如发现不合体的产品，制造厂商应负责包修、包换。</w:t>
            </w:r>
          </w:p>
          <w:p>
            <w:pPr>
              <w:pStyle w:val="null3"/>
              <w:ind w:firstLine="480"/>
              <w:jc w:val="both"/>
            </w:pPr>
            <w:r>
              <w:rPr>
                <w:rFonts w:ascii="仿宋_GB2312" w:hAnsi="仿宋_GB2312" w:cs="仿宋_GB2312" w:eastAsia="仿宋_GB2312"/>
                <w:sz w:val="24"/>
              </w:rPr>
              <w:t>4.2产品到达用户所在地后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日内，如发现产品材料及加工质量问题，制造厂商应负责包换。</w:t>
            </w:r>
          </w:p>
          <w:p>
            <w:pPr>
              <w:pStyle w:val="null3"/>
              <w:ind w:firstLine="482"/>
              <w:jc w:val="both"/>
            </w:pPr>
            <w:r>
              <w:rPr>
                <w:rFonts w:ascii="仿宋_GB2312" w:hAnsi="仿宋_GB2312" w:cs="仿宋_GB2312" w:eastAsia="仿宋_GB2312"/>
                <w:sz w:val="24"/>
                <w:b/>
              </w:rPr>
              <w:t>5.投标样品</w:t>
            </w:r>
          </w:p>
          <w:p>
            <w:pPr>
              <w:pStyle w:val="null3"/>
              <w:ind w:firstLine="480"/>
              <w:jc w:val="both"/>
            </w:pPr>
            <w:r>
              <w:rPr>
                <w:rFonts w:ascii="仿宋_GB2312" w:hAnsi="仿宋_GB2312" w:cs="仿宋_GB2312" w:eastAsia="仿宋_GB2312"/>
                <w:sz w:val="24"/>
              </w:rPr>
              <w:t>5.1为了准确评价</w:t>
            </w:r>
            <w:r>
              <w:rPr>
                <w:rFonts w:ascii="仿宋_GB2312" w:hAnsi="仿宋_GB2312" w:cs="仿宋_GB2312" w:eastAsia="仿宋_GB2312"/>
                <w:sz w:val="24"/>
              </w:rPr>
              <w:t>投标供应商</w:t>
            </w:r>
            <w:r>
              <w:rPr>
                <w:rFonts w:ascii="仿宋_GB2312" w:hAnsi="仿宋_GB2312" w:cs="仿宋_GB2312" w:eastAsia="仿宋_GB2312"/>
                <w:sz w:val="24"/>
              </w:rPr>
              <w:t>的产品质量，本次采购要求</w:t>
            </w:r>
            <w:r>
              <w:rPr>
                <w:rFonts w:ascii="仿宋_GB2312" w:hAnsi="仿宋_GB2312" w:cs="仿宋_GB2312" w:eastAsia="仿宋_GB2312"/>
                <w:sz w:val="24"/>
              </w:rPr>
              <w:t>投标供应商</w:t>
            </w:r>
            <w:r>
              <w:rPr>
                <w:rFonts w:ascii="仿宋_GB2312" w:hAnsi="仿宋_GB2312" w:cs="仿宋_GB2312" w:eastAsia="仿宋_GB2312"/>
                <w:sz w:val="24"/>
              </w:rPr>
              <w:t>必须按</w:t>
            </w:r>
            <w:r>
              <w:rPr>
                <w:rFonts w:ascii="仿宋_GB2312" w:hAnsi="仿宋_GB2312" w:cs="仿宋_GB2312" w:eastAsia="仿宋_GB2312"/>
                <w:sz w:val="24"/>
              </w:rPr>
              <w:t>司法部及</w:t>
            </w:r>
            <w:r>
              <w:rPr>
                <w:rFonts w:ascii="仿宋_GB2312" w:hAnsi="仿宋_GB2312" w:cs="仿宋_GB2312" w:eastAsia="仿宋_GB2312"/>
                <w:sz w:val="24"/>
              </w:rPr>
              <w:t>公安部最新规定式样和参数要求提供所投货物全部样品，且样品的技术质量必须与投标文件所述完全一致。产品样品提供要求如下：</w:t>
            </w:r>
          </w:p>
          <w:p>
            <w:pPr>
              <w:pStyle w:val="null3"/>
              <w:jc w:val="center"/>
            </w:pPr>
            <w:r>
              <w:rPr>
                <w:rFonts w:ascii="仿宋_GB2312" w:hAnsi="仿宋_GB2312" w:cs="仿宋_GB2312" w:eastAsia="仿宋_GB2312"/>
                <w:sz w:val="24"/>
                <w:b/>
              </w:rPr>
              <w:t>样品递交明细表</w:t>
            </w:r>
          </w:p>
          <w:tbl>
            <w:tblPr>
              <w:tblBorders>
                <w:top w:val="none" w:color="000000" w:sz="4"/>
                <w:left w:val="none" w:color="000000" w:sz="4"/>
                <w:bottom w:val="none" w:color="000000" w:sz="4"/>
                <w:right w:val="none" w:color="000000" w:sz="4"/>
                <w:insideH w:val="none"/>
                <w:insideV w:val="none"/>
              </w:tblBorders>
            </w:tblPr>
            <w:tblGrid>
              <w:gridCol w:w="302"/>
              <w:gridCol w:w="667"/>
              <w:gridCol w:w="338"/>
              <w:gridCol w:w="373"/>
              <w:gridCol w:w="867"/>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型号</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毛背心</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圆领毛衣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鸡心领毛衣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毛针织</w:t>
                  </w:r>
                  <w:r>
                    <w:rPr>
                      <w:rFonts w:ascii="仿宋_GB2312" w:hAnsi="仿宋_GB2312" w:cs="仿宋_GB2312" w:eastAsia="仿宋_GB2312"/>
                      <w:sz w:val="21"/>
                    </w:rPr>
                    <w:t>T</w:t>
                  </w:r>
                  <w:r>
                    <w:rPr>
                      <w:rFonts w:ascii="仿宋_GB2312" w:hAnsi="仿宋_GB2312" w:cs="仿宋_GB2312" w:eastAsia="仿宋_GB2312"/>
                      <w:sz w:val="21"/>
                    </w:rPr>
                    <w:t>恤</w:t>
                  </w:r>
                  <w:r>
                    <w:rPr>
                      <w:rFonts w:ascii="仿宋_GB2312" w:hAnsi="仿宋_GB2312" w:cs="仿宋_GB2312" w:eastAsia="仿宋_GB2312"/>
                      <w:sz w:val="21"/>
                    </w:rPr>
                    <w:t>(</w:t>
                  </w:r>
                  <w:r>
                    <w:rPr>
                      <w:rFonts w:ascii="仿宋_GB2312" w:hAnsi="仿宋_GB2312" w:cs="仿宋_GB2312" w:eastAsia="仿宋_GB2312"/>
                      <w:sz w:val="21"/>
                    </w:rPr>
                    <w:t>女</w:t>
                  </w:r>
                  <w:r>
                    <w:rPr>
                      <w:rFonts w:ascii="仿宋_GB2312" w:hAnsi="仿宋_GB2312" w:cs="仿宋_GB2312" w:eastAsia="仿宋_GB2312"/>
                      <w:sz w:val="21"/>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165/86</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毛针织</w:t>
                  </w:r>
                  <w:r>
                    <w:rPr>
                      <w:rFonts w:ascii="仿宋_GB2312" w:hAnsi="仿宋_GB2312" w:cs="仿宋_GB2312" w:eastAsia="仿宋_GB2312"/>
                      <w:sz w:val="21"/>
                    </w:rPr>
                    <w:t>T</w:t>
                  </w:r>
                  <w:r>
                    <w:rPr>
                      <w:rFonts w:ascii="仿宋_GB2312" w:hAnsi="仿宋_GB2312" w:cs="仿宋_GB2312" w:eastAsia="仿宋_GB2312"/>
                      <w:sz w:val="21"/>
                    </w:rPr>
                    <w:t>恤</w:t>
                  </w:r>
                  <w:r>
                    <w:rPr>
                      <w:rFonts w:ascii="仿宋_GB2312" w:hAnsi="仿宋_GB2312" w:cs="仿宋_GB2312" w:eastAsia="仿宋_GB2312"/>
                      <w:sz w:val="21"/>
                    </w:rPr>
                    <w:t>(</w:t>
                  </w:r>
                  <w:r>
                    <w:rPr>
                      <w:rFonts w:ascii="仿宋_GB2312" w:hAnsi="仿宋_GB2312" w:cs="仿宋_GB2312" w:eastAsia="仿宋_GB2312"/>
                      <w:sz w:val="21"/>
                    </w:rPr>
                    <w:t>男</w:t>
                  </w:r>
                  <w:r>
                    <w:rPr>
                      <w:rFonts w:ascii="仿宋_GB2312" w:hAnsi="仿宋_GB2312" w:cs="仿宋_GB2312" w:eastAsia="仿宋_GB2312"/>
                      <w:sz w:val="21"/>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r>
                    <w:rPr>
                      <w:rFonts w:ascii="仿宋_GB2312" w:hAnsi="仿宋_GB2312" w:cs="仿宋_GB2312" w:eastAsia="仿宋_GB2312"/>
                      <w:sz w:val="21"/>
                    </w:rPr>
                    <w:t>5</w:t>
                  </w:r>
                  <w:r>
                    <w:rPr>
                      <w:rFonts w:ascii="仿宋_GB2312" w:hAnsi="仿宋_GB2312" w:cs="仿宋_GB2312" w:eastAsia="仿宋_GB2312"/>
                      <w:sz w:val="21"/>
                    </w:rPr>
                    <w:t>/9</w:t>
                  </w:r>
                  <w:r>
                    <w:rPr>
                      <w:rFonts w:ascii="仿宋_GB2312" w:hAnsi="仿宋_GB2312" w:cs="仿宋_GB2312" w:eastAsia="仿宋_GB2312"/>
                      <w:sz w:val="21"/>
                    </w:rPr>
                    <w:t>6</w:t>
                  </w:r>
                </w:p>
              </w:tc>
            </w:tr>
          </w:tbl>
          <w:p>
            <w:pPr>
              <w:pStyle w:val="null3"/>
              <w:ind w:firstLine="480"/>
              <w:jc w:val="both"/>
            </w:pPr>
            <w:r>
              <w:rPr>
                <w:rFonts w:ascii="仿宋_GB2312" w:hAnsi="仿宋_GB2312" w:cs="仿宋_GB2312" w:eastAsia="仿宋_GB2312"/>
                <w:sz w:val="24"/>
              </w:rPr>
              <w:t>5.2样品应按照公安部最新发布的《中华人民共和国公共安全行业标准》制作，</w:t>
            </w:r>
            <w:r>
              <w:rPr>
                <w:rFonts w:ascii="仿宋_GB2312" w:hAnsi="仿宋_GB2312" w:cs="仿宋_GB2312" w:eastAsia="仿宋_GB2312"/>
                <w:sz w:val="24"/>
              </w:rPr>
              <w:t>投标供应商</w:t>
            </w:r>
            <w:r>
              <w:rPr>
                <w:rFonts w:ascii="仿宋_GB2312" w:hAnsi="仿宋_GB2312" w:cs="仿宋_GB2312" w:eastAsia="仿宋_GB2312"/>
                <w:sz w:val="24"/>
              </w:rPr>
              <w:t>应在样品的常规位置装订本企业商标、号型标、洗涤标等。</w:t>
            </w:r>
          </w:p>
          <w:p>
            <w:pPr>
              <w:pStyle w:val="null3"/>
              <w:ind w:firstLine="480"/>
              <w:jc w:val="both"/>
            </w:pPr>
            <w:r>
              <w:rPr>
                <w:rFonts w:ascii="仿宋_GB2312" w:hAnsi="仿宋_GB2312" w:cs="仿宋_GB2312" w:eastAsia="仿宋_GB2312"/>
                <w:sz w:val="24"/>
              </w:rPr>
              <w:t>5.3样品的外包装箱应密封，并在外包装上标明供应商名称、样品名称、数量及对应的产品在投标文件中的所投包号，不符合规定的样品将不予接受。</w:t>
            </w:r>
          </w:p>
          <w:p>
            <w:pPr>
              <w:pStyle w:val="null3"/>
              <w:ind w:firstLine="482"/>
              <w:jc w:val="left"/>
            </w:pPr>
            <w:r>
              <w:rPr>
                <w:rFonts w:ascii="仿宋_GB2312" w:hAnsi="仿宋_GB2312" w:cs="仿宋_GB2312" w:eastAsia="仿宋_GB2312"/>
                <w:sz w:val="24"/>
                <w:b/>
              </w:rPr>
              <w:t>5.4</w:t>
            </w:r>
            <w:r>
              <w:rPr>
                <w:rFonts w:ascii="仿宋_GB2312" w:hAnsi="仿宋_GB2312" w:cs="仿宋_GB2312" w:eastAsia="仿宋_GB2312"/>
                <w:sz w:val="24"/>
                <w:b/>
              </w:rPr>
              <w:t>样品递交及退还</w:t>
            </w:r>
          </w:p>
          <w:p>
            <w:pPr>
              <w:pStyle w:val="null3"/>
              <w:ind w:firstLine="480"/>
              <w:jc w:val="both"/>
            </w:pPr>
            <w:r>
              <w:rPr>
                <w:rFonts w:ascii="仿宋_GB2312" w:hAnsi="仿宋_GB2312" w:cs="仿宋_GB2312" w:eastAsia="仿宋_GB2312"/>
                <w:sz w:val="24"/>
              </w:rPr>
              <w:t>5.4.1</w:t>
            </w:r>
            <w:r>
              <w:rPr>
                <w:rFonts w:ascii="仿宋_GB2312" w:hAnsi="仿宋_GB2312" w:cs="仿宋_GB2312" w:eastAsia="仿宋_GB2312"/>
                <w:sz w:val="24"/>
                <w:b/>
              </w:rPr>
              <w:t>提交方式：</w:t>
            </w:r>
            <w:r>
              <w:rPr>
                <w:rFonts w:ascii="仿宋_GB2312" w:hAnsi="仿宋_GB2312" w:cs="仿宋_GB2312" w:eastAsia="仿宋_GB2312"/>
                <w:sz w:val="24"/>
              </w:rPr>
              <w:t>现场递交</w:t>
            </w:r>
          </w:p>
          <w:p>
            <w:pPr>
              <w:pStyle w:val="null3"/>
              <w:ind w:firstLine="480"/>
              <w:jc w:val="both"/>
            </w:pPr>
            <w:r>
              <w:rPr>
                <w:rFonts w:ascii="仿宋_GB2312" w:hAnsi="仿宋_GB2312" w:cs="仿宋_GB2312" w:eastAsia="仿宋_GB2312"/>
                <w:sz w:val="24"/>
              </w:rPr>
              <w:t>5.4.2</w:t>
            </w:r>
            <w:r>
              <w:rPr>
                <w:rFonts w:ascii="仿宋_GB2312" w:hAnsi="仿宋_GB2312" w:cs="仿宋_GB2312" w:eastAsia="仿宋_GB2312"/>
                <w:sz w:val="24"/>
                <w:b/>
              </w:rPr>
              <w:t>样品递交时间与样品递交地点：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b/>
              </w:rPr>
              <w:t>递交时间：</w:t>
            </w:r>
            <w:r>
              <w:rPr>
                <w:rFonts w:ascii="仿宋_GB2312" w:hAnsi="仿宋_GB2312" w:cs="仿宋_GB2312" w:eastAsia="仿宋_GB2312"/>
                <w:sz w:val="24"/>
              </w:rPr>
              <w:t>同响应文件递交时间，逾期递交无效。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b/>
              </w:rPr>
              <w:t>递交地点：</w:t>
            </w:r>
            <w:r>
              <w:rPr>
                <w:rFonts w:ascii="仿宋_GB2312" w:hAnsi="仿宋_GB2312" w:cs="仿宋_GB2312" w:eastAsia="仿宋_GB2312"/>
                <w:sz w:val="24"/>
              </w:rPr>
              <w:t>西安市曲江新区雁翔路</w:t>
            </w:r>
            <w:r>
              <w:rPr>
                <w:rFonts w:ascii="仿宋_GB2312" w:hAnsi="仿宋_GB2312" w:cs="仿宋_GB2312" w:eastAsia="仿宋_GB2312"/>
                <w:sz w:val="24"/>
              </w:rPr>
              <w:t>3269号旺座曲江D座15层会议室</w:t>
            </w:r>
          </w:p>
          <w:p>
            <w:pPr>
              <w:pStyle w:val="null3"/>
              <w:ind w:firstLine="480"/>
              <w:jc w:val="both"/>
            </w:pPr>
            <w:r>
              <w:rPr>
                <w:rFonts w:ascii="仿宋_GB2312" w:hAnsi="仿宋_GB2312" w:cs="仿宋_GB2312" w:eastAsia="仿宋_GB2312"/>
                <w:sz w:val="24"/>
              </w:rPr>
              <w:t>5.4.3</w:t>
            </w:r>
            <w:r>
              <w:rPr>
                <w:rFonts w:ascii="仿宋_GB2312" w:hAnsi="仿宋_GB2312" w:cs="仿宋_GB2312" w:eastAsia="仿宋_GB2312"/>
                <w:sz w:val="24"/>
              </w:rPr>
              <w:t>样品退还时间：结果公告公示期届满后，未</w:t>
            </w:r>
            <w:r>
              <w:rPr>
                <w:rFonts w:ascii="仿宋_GB2312" w:hAnsi="仿宋_GB2312" w:cs="仿宋_GB2312" w:eastAsia="仿宋_GB2312"/>
                <w:sz w:val="24"/>
              </w:rPr>
              <w:t>中标供应商</w:t>
            </w:r>
            <w:r>
              <w:rPr>
                <w:rFonts w:ascii="仿宋_GB2312" w:hAnsi="仿宋_GB2312" w:cs="仿宋_GB2312" w:eastAsia="仿宋_GB2312"/>
                <w:sz w:val="24"/>
              </w:rPr>
              <w:t>的投标样品，由采购代理机构统一采用邮寄方式退还；</w:t>
            </w:r>
            <w:r>
              <w:rPr>
                <w:rFonts w:ascii="仿宋_GB2312" w:hAnsi="仿宋_GB2312" w:cs="仿宋_GB2312" w:eastAsia="仿宋_GB2312"/>
                <w:sz w:val="24"/>
              </w:rPr>
              <w:t>中标供应商</w:t>
            </w:r>
            <w:r>
              <w:rPr>
                <w:rFonts w:ascii="仿宋_GB2312" w:hAnsi="仿宋_GB2312" w:cs="仿宋_GB2312" w:eastAsia="仿宋_GB2312"/>
                <w:sz w:val="24"/>
              </w:rPr>
              <w:t>的样品送至采购单位封存，作为履约验收参考。</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1.交货地点：</w:t>
            </w:r>
            <w:r>
              <w:rPr>
                <w:rFonts w:ascii="仿宋_GB2312" w:hAnsi="仿宋_GB2312" w:cs="仿宋_GB2312" w:eastAsia="仿宋_GB2312"/>
                <w:sz w:val="24"/>
              </w:rPr>
              <w:t>按采购人要求，</w:t>
            </w:r>
            <w:r>
              <w:rPr>
                <w:rFonts w:ascii="仿宋_GB2312" w:hAnsi="仿宋_GB2312" w:cs="仿宋_GB2312" w:eastAsia="仿宋_GB2312"/>
                <w:sz w:val="24"/>
              </w:rPr>
              <w:t>按需分别</w:t>
            </w:r>
            <w:r>
              <w:rPr>
                <w:rFonts w:ascii="仿宋_GB2312" w:hAnsi="仿宋_GB2312" w:cs="仿宋_GB2312" w:eastAsia="仿宋_GB2312"/>
                <w:sz w:val="24"/>
              </w:rPr>
              <w:t>送至各个使用单位。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交货期：合同签订后</w:t>
            </w:r>
            <w:r>
              <w:rPr>
                <w:rFonts w:ascii="仿宋_GB2312" w:hAnsi="仿宋_GB2312" w:cs="仿宋_GB2312" w:eastAsia="仿宋_GB2312"/>
                <w:sz w:val="24"/>
              </w:rPr>
              <w:t>60日</w:t>
            </w:r>
            <w:r>
              <w:rPr>
                <w:rFonts w:ascii="仿宋_GB2312" w:hAnsi="仿宋_GB2312" w:cs="仿宋_GB2312" w:eastAsia="仿宋_GB2312"/>
                <w:sz w:val="24"/>
              </w:rPr>
              <w:t>内。</w:t>
            </w:r>
          </w:p>
          <w:p>
            <w:pPr>
              <w:pStyle w:val="null3"/>
              <w:ind w:firstLine="480"/>
              <w:jc w:val="both"/>
            </w:pPr>
            <w:r>
              <w:rPr>
                <w:rFonts w:ascii="仿宋_GB2312" w:hAnsi="仿宋_GB2312" w:cs="仿宋_GB2312" w:eastAsia="仿宋_GB2312"/>
                <w:sz w:val="24"/>
              </w:rPr>
              <w:t>3.质保期：3年，产品实施“三包”。</w:t>
            </w:r>
          </w:p>
          <w:p>
            <w:pPr>
              <w:pStyle w:val="null3"/>
              <w:ind w:firstLine="482"/>
              <w:jc w:val="both"/>
            </w:pPr>
            <w:r>
              <w:rPr>
                <w:rFonts w:ascii="仿宋_GB2312" w:hAnsi="仿宋_GB2312" w:cs="仿宋_GB2312" w:eastAsia="仿宋_GB2312"/>
                <w:sz w:val="24"/>
                <w:b/>
              </w:rPr>
              <w:t>五、验收要求</w:t>
            </w:r>
          </w:p>
          <w:p>
            <w:pPr>
              <w:pStyle w:val="null3"/>
              <w:ind w:firstLine="480"/>
              <w:jc w:val="both"/>
            </w:pPr>
            <w:r>
              <w:rPr>
                <w:rFonts w:ascii="仿宋_GB2312" w:hAnsi="仿宋_GB2312" w:cs="仿宋_GB2312" w:eastAsia="仿宋_GB2312"/>
                <w:sz w:val="24"/>
              </w:rPr>
              <w:t>包括但不限于以下要求：</w:t>
            </w:r>
          </w:p>
          <w:p>
            <w:pPr>
              <w:pStyle w:val="null3"/>
              <w:ind w:firstLine="480"/>
              <w:jc w:val="both"/>
            </w:pPr>
            <w:r>
              <w:rPr>
                <w:rFonts w:ascii="仿宋_GB2312" w:hAnsi="仿宋_GB2312" w:cs="仿宋_GB2312" w:eastAsia="仿宋_GB2312"/>
                <w:sz w:val="24"/>
              </w:rPr>
              <w:t>1.供应商应根据采购人的要求提交完整的验收报告单。</w:t>
            </w:r>
          </w:p>
          <w:p>
            <w:pPr>
              <w:pStyle w:val="null3"/>
              <w:ind w:firstLine="480"/>
              <w:jc w:val="both"/>
            </w:pPr>
            <w:r>
              <w:rPr>
                <w:rFonts w:ascii="仿宋_GB2312" w:hAnsi="仿宋_GB2312" w:cs="仿宋_GB2312" w:eastAsia="仿宋_GB2312"/>
                <w:sz w:val="24"/>
              </w:rPr>
              <w:t>2.验收由采购人、中标供应商及相关人员依国家有关标准、合同及有关附件要求进行。</w:t>
            </w:r>
          </w:p>
          <w:p>
            <w:pPr>
              <w:pStyle w:val="null3"/>
              <w:ind w:firstLine="482"/>
              <w:jc w:val="both"/>
            </w:pPr>
            <w:r>
              <w:rPr>
                <w:rFonts w:ascii="仿宋_GB2312" w:hAnsi="仿宋_GB2312" w:cs="仿宋_GB2312" w:eastAsia="仿宋_GB2312"/>
                <w:sz w:val="24"/>
                <w:b/>
              </w:rPr>
              <w:t>六、付款方式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项目合同签订后支付合同总价的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2.自货物全部验收合格且售后完成后支付合同总价的</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.供应商承诺在采购人办理以上各期付款的支付手续前，为采购人出具等额的符合国家规定的发票；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.上述时间不包括采购人正常办理支付报批手续的时间。</w:t>
            </w:r>
          </w:p>
          <w:p>
            <w:pPr>
              <w:pStyle w:val="null3"/>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按采购人要求，按需分别送至各个使用单位</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自货物全部验收合格且售后完成后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3年，产品实施“三包”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入围公安部目录或司法部《关于司法行政系统警察服装生产企业目录有关事宜的通知》（〔2015〕司计字128号）、《人民警察服装生产企业名册（2021年增补版）》《司法行政系统人民警察服装生产企业目录》的生产企业，并具备V领/半高领毛针织套服的生产资质，提供相应证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响应文件内容齐全、无遗漏，服务内容未出现漏项且与数量要求相符</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材料选择和生产工艺</w:t>
            </w:r>
          </w:p>
        </w:tc>
        <w:tc>
          <w:tcPr>
            <w:tcW w:type="dxa" w:w="2492"/>
          </w:tcPr>
          <w:p>
            <w:pPr>
              <w:pStyle w:val="null3"/>
            </w:pPr>
            <w:r>
              <w:rPr>
                <w:rFonts w:ascii="仿宋_GB2312" w:hAnsi="仿宋_GB2312" w:cs="仿宋_GB2312" w:eastAsia="仿宋_GB2312"/>
              </w:rPr>
              <w:t>根据生产采购人所采购货物的产品材质清单，从主辅料选择、材质质量、产品制作工艺等方面进行综合比较，由评委结合投标供应商提供的2022年1月以后公安部特种用品检测中心出具的检测报告、产品材质清单及其它技术资料按优劣赋分。提供产品材质清单及检测报告完善、材料选择和生产工艺好的得（17-25]分，提供产品材质清单及检测报告完善、材料选择和生产工艺一般的得（8-17]分，提供产品材质清单及检测报告不齐全、材料选择和生产工艺差的的得（1-8]分；不提供提供产品材质清单及检测报告的不得分。 注：公安部特种用品检测中心检测报告提供复印件并加盖公章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根据投标样品及样品质量、样品材质、做工精细程度、工艺等内容，由评委按优劣赋分。产品用料材质优质、工艺好、精细程度高得（17-25]分；产品用料材质良好、工艺及精细程度较高得（8-17]分；产品用料材质基本符合标准要求、工艺粗糙得（1-8]分；投标供应商提供的样品不符合公安部最新发布的《中华人民共和国公共安全行业标准》规定样式的，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主要生产设备</w:t>
            </w:r>
          </w:p>
        </w:tc>
        <w:tc>
          <w:tcPr>
            <w:tcW w:type="dxa" w:w="2492"/>
          </w:tcPr>
          <w:p>
            <w:pPr>
              <w:pStyle w:val="null3"/>
            </w:pPr>
            <w:r>
              <w:rPr>
                <w:rFonts w:ascii="仿宋_GB2312" w:hAnsi="仿宋_GB2312" w:cs="仿宋_GB2312" w:eastAsia="仿宋_GB2312"/>
              </w:rPr>
              <w:t>提供生产采购人所采购货物的主要生产设备清单，及主要生产设备的购货凭证复印件加盖公章。生产设备完备，凭证资料齐全得（3-5]分；生产设备基本满足生产要求得（1-3]分；无响应不得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需提供2021年1月1日以来同类项目业绩合同，每提供一个得1分，满分5分（以签订的合同日期为准，合同金额须清晰可辨认，无涂改，须有明确、详细的产品供货清单，否则视为无效合同）。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产品质量和售后的评价证明</w:t>
            </w:r>
          </w:p>
        </w:tc>
        <w:tc>
          <w:tcPr>
            <w:tcW w:type="dxa" w:w="2492"/>
          </w:tcPr>
          <w:p>
            <w:pPr>
              <w:pStyle w:val="null3"/>
            </w:pPr>
            <w:r>
              <w:rPr>
                <w:rFonts w:ascii="仿宋_GB2312" w:hAnsi="仿宋_GB2312" w:cs="仿宋_GB2312" w:eastAsia="仿宋_GB2312"/>
              </w:rPr>
              <w:t>投标人须提供2021年1月1日以来服务过的省级以上公安、司法系统对其同类产品质量和售后的评价证明5份，评价好的得1分，一般的得0.5分，差的或未提供的不得分，满分5分。证明材料提供复印件并加盖公章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履约及售后服务</w:t>
            </w:r>
          </w:p>
        </w:tc>
        <w:tc>
          <w:tcPr>
            <w:tcW w:type="dxa" w:w="2492"/>
          </w:tcPr>
          <w:p>
            <w:pPr>
              <w:pStyle w:val="null3"/>
            </w:pPr>
            <w:r>
              <w:rPr>
                <w:rFonts w:ascii="仿宋_GB2312" w:hAnsi="仿宋_GB2312" w:cs="仿宋_GB2312" w:eastAsia="仿宋_GB2312"/>
              </w:rPr>
              <w:t>提供供货、售后服务方案及应急保障承诺。供货、售后服务方案及应急保障承诺完善，措施科学、合理得（3-5]分；有基本的供货、售后服务方案及应急保障承诺得（1-3]分；无响应不得分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及相关文件指导价格要求自主报价，投标单价及总结报价下浮比例不允许超过指导价3%的范围，否则其评审价格分为零分。 各有效投标供应商的评审价中，取最低者作为基准价，各有效投标供应商的价格评分统一按照下列公式计算：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