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spacing w:val="4"/>
          <w:sz w:val="28"/>
          <w:szCs w:val="28"/>
        </w:rPr>
        <w:t>投标报价函</w:t>
      </w:r>
    </w:p>
    <w:p>
      <w:pPr>
        <w:jc w:val="center"/>
        <w:outlineLvl w:val="1"/>
        <w:rPr>
          <w:rFonts w:hint="eastAsia" w:ascii="仿宋" w:hAnsi="仿宋" w:eastAsia="仿宋" w:cs="仿宋"/>
          <w:b/>
          <w:color w:val="000000"/>
          <w:szCs w:val="21"/>
        </w:rPr>
      </w:pPr>
      <w:bookmarkStart w:id="0" w:name="_Toc7009"/>
      <w:r>
        <w:rPr>
          <w:rFonts w:hint="eastAsia" w:ascii="仿宋" w:hAnsi="仿宋" w:eastAsia="仿宋" w:cs="仿宋"/>
          <w:b/>
          <w:color w:val="000000"/>
          <w:szCs w:val="21"/>
        </w:rPr>
        <w:t>（一）投标函</w:t>
      </w:r>
      <w:bookmarkEnd w:id="0"/>
      <w:bookmarkStart w:id="3" w:name="_GoBack"/>
      <w:bookmarkEnd w:id="3"/>
    </w:p>
    <w:p>
      <w:pPr>
        <w:spacing w:line="48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致：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Cs w:val="21"/>
        </w:rPr>
        <w:t>（采购人名称）</w:t>
      </w:r>
    </w:p>
    <w:p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在考察现场并充分研究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1"/>
        </w:rPr>
        <w:t>（招标项目名称）（以下简称“本项目”）招标文件的全部内容后，我方兹以：折扣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</w:rPr>
        <w:t>%（大写，折扣百分之</w:t>
      </w:r>
      <w:r>
        <w:rPr>
          <w:rFonts w:hint="eastAsia" w:ascii="仿宋" w:hAnsi="仿宋" w:eastAsia="仿宋" w:cs="仿宋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Cs w:val="21"/>
        </w:rPr>
        <w:t>）承担按照招标文件中约定的一切要求，提供招标设备及技术服务，完成合同的责任和义务。如果我方中标，我方保证按照合同约定的日期开始本项目实施，供货期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1"/>
        </w:rPr>
        <w:t>，并确保质量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>达到国家现行行业验收规范“合格”标准及第三章“</w:t>
      </w:r>
      <w:r>
        <w:rPr>
          <w:rFonts w:hint="eastAsia" w:ascii="仿宋" w:hAnsi="仿宋" w:eastAsia="仿宋" w:cs="仿宋"/>
          <w:szCs w:val="21"/>
          <w:u w:val="single"/>
        </w:rPr>
        <w:t>采购内容及技术标准和要求”</w:t>
      </w:r>
      <w:r>
        <w:rPr>
          <w:rFonts w:hint="eastAsia" w:ascii="仿宋" w:hAnsi="仿宋" w:eastAsia="仿宋" w:cs="仿宋"/>
          <w:szCs w:val="21"/>
        </w:rPr>
        <w:t>标准。我方同意本投标函在招标文件规定的提交投标文件截止时间后，在招标文件规定的投标有效期（</w:t>
      </w:r>
      <w:r>
        <w:rPr>
          <w:rFonts w:hint="eastAsia" w:ascii="仿宋" w:hAnsi="仿宋" w:eastAsia="仿宋" w:cs="仿宋"/>
          <w:szCs w:val="21"/>
          <w:u w:val="single"/>
        </w:rPr>
        <w:t xml:space="preserve">  90   </w:t>
      </w:r>
      <w:r>
        <w:rPr>
          <w:rFonts w:hint="eastAsia" w:ascii="仿宋" w:hAnsi="仿宋" w:eastAsia="仿宋" w:cs="仿宋"/>
          <w:szCs w:val="21"/>
        </w:rPr>
        <w:t>日历天）期满前对我方具有约束力，且随时准备接受你方发出的中标通知书。</w:t>
      </w:r>
    </w:p>
    <w:p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随本投标函递交的投标函附录是本投标函的组成部分，对我方构成约束力。</w:t>
      </w:r>
    </w:p>
    <w:p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随同本投标函递交投标保证金一份，金额为人民币（大写）：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Cs w:val="21"/>
        </w:rPr>
        <w:t>元（¥：</w:t>
      </w:r>
      <w:r>
        <w:rPr>
          <w:rFonts w:hint="eastAsia" w:ascii="仿宋" w:hAnsi="仿宋" w:eastAsia="仿宋" w:cs="仿宋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Cs w:val="21"/>
        </w:rPr>
        <w:t>元）。本次投标提交的投标保证金从我公司基本账户转出。退还时，请退至我公司基本账户。</w:t>
      </w:r>
    </w:p>
    <w:p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在签署协议书之前，你方的中标通知书连同本投标函，包括投标函附录，对双方具有约束力。</w:t>
      </w:r>
    </w:p>
    <w:p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</w:p>
    <w:p>
      <w:pPr>
        <w:ind w:firstLine="480" w:firstLineChars="200"/>
        <w:rPr>
          <w:rFonts w:hint="eastAsia" w:ascii="仿宋" w:hAnsi="仿宋" w:eastAsia="仿宋" w:cs="仿宋"/>
        </w:rPr>
      </w:pP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  <w:u w:val="single"/>
        </w:rPr>
      </w:pPr>
      <w:r>
        <w:rPr>
          <w:rFonts w:hint="eastAsia" w:ascii="仿宋" w:hAnsi="仿宋" w:eastAsia="仿宋" w:cs="仿宋"/>
          <w:sz w:val="21"/>
          <w:szCs w:val="22"/>
        </w:rPr>
        <w:t>投标人名称：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2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2"/>
        </w:rPr>
        <w:t xml:space="preserve"> 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日     期：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2"/>
        </w:rPr>
        <w:t>年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2"/>
        </w:rPr>
        <w:t>月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2"/>
        </w:rPr>
        <w:t>日</w:t>
      </w:r>
      <w:bookmarkStart w:id="1" w:name="_Toc19902"/>
      <w:bookmarkStart w:id="2" w:name="_Toc28849"/>
    </w:p>
    <w:p>
      <w:pPr>
        <w:ind w:firstLine="480" w:firstLineChars="200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szCs w:val="28"/>
        </w:rPr>
        <w:br w:type="page"/>
      </w:r>
      <w:r>
        <w:rPr>
          <w:rFonts w:hint="eastAsia" w:ascii="仿宋" w:hAnsi="仿宋" w:eastAsia="仿宋" w:cs="仿宋"/>
          <w:b/>
          <w:sz w:val="21"/>
          <w:szCs w:val="21"/>
        </w:rPr>
        <w:t>（二）投标函附录</w:t>
      </w:r>
      <w:bookmarkEnd w:id="1"/>
      <w:bookmarkEnd w:id="2"/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项目名称：</w:t>
      </w:r>
      <w:r>
        <w:rPr>
          <w:rFonts w:hint="eastAsia" w:ascii="仿宋" w:hAnsi="仿宋" w:eastAsia="仿宋" w:cs="仿宋"/>
          <w:u w:val="single"/>
        </w:rPr>
        <w:t xml:space="preserve">                                </w:t>
      </w:r>
    </w:p>
    <w:tbl>
      <w:tblPr>
        <w:tblStyle w:val="4"/>
        <w:tblW w:w="89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招标文件中规定的实质性要求和条件响应情况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8982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备注：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1、如投标人承诺响应招标文件中规定的实质性要求和条件，上栏可不填写，但本页必须满足签字、盖章要求；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2、如投标人不仅承诺招标文件中规定的实质性要求和条件，还有其他有利于采购人的承诺，则必须在上栏中予以具体说明；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Cs w:val="21"/>
        </w:rPr>
      </w:pPr>
    </w:p>
    <w:p>
      <w:pPr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>
      <w:pPr>
        <w:spacing w:before="240" w:beforeLines="100" w:after="360" w:afterLines="150" w:line="300" w:lineRule="exact"/>
        <w:ind w:firstLine="472" w:firstLineChars="196"/>
        <w:jc w:val="center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szCs w:val="21"/>
        </w:rPr>
        <w:br w:type="page"/>
      </w:r>
      <w:r>
        <w:rPr>
          <w:rFonts w:hint="eastAsia" w:ascii="仿宋" w:hAnsi="仿宋" w:eastAsia="仿宋" w:cs="仿宋"/>
          <w:b/>
          <w:color w:val="000000"/>
          <w:szCs w:val="21"/>
        </w:rPr>
        <w:t>（三）投标报价表</w:t>
      </w:r>
    </w:p>
    <w:tbl>
      <w:tblPr>
        <w:tblStyle w:val="4"/>
        <w:tblW w:w="87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项目名称</w:t>
            </w:r>
          </w:p>
        </w:tc>
        <w:tc>
          <w:tcPr>
            <w:tcW w:w="6852" w:type="dxa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项目编号</w:t>
            </w:r>
          </w:p>
        </w:tc>
        <w:tc>
          <w:tcPr>
            <w:tcW w:w="6852" w:type="dxa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投标折扣</w:t>
            </w:r>
          </w:p>
        </w:tc>
        <w:tc>
          <w:tcPr>
            <w:tcW w:w="6852" w:type="dxa"/>
            <w:vAlign w:val="center"/>
          </w:tcPr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大写：</w:t>
            </w:r>
            <w:r>
              <w:rPr>
                <w:rFonts w:hint="eastAsia" w:ascii="仿宋" w:hAnsi="仿宋" w:eastAsia="仿宋" w:cs="仿宋"/>
                <w:b/>
                <w:szCs w:val="21"/>
                <w:u w:val="single"/>
              </w:rPr>
              <w:t xml:space="preserve">百分之                     </w:t>
            </w:r>
          </w:p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小写：</w:t>
            </w:r>
            <w:r>
              <w:rPr>
                <w:rFonts w:hint="eastAsia" w:ascii="仿宋" w:hAnsi="仿宋" w:eastAsia="仿宋" w:cs="仿宋"/>
                <w:b/>
                <w:szCs w:val="21"/>
                <w:u w:val="single"/>
              </w:rPr>
              <w:t xml:space="preserve">                          %</w:t>
            </w:r>
          </w:p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供货期</w:t>
            </w:r>
          </w:p>
        </w:tc>
        <w:tc>
          <w:tcPr>
            <w:tcW w:w="6852" w:type="dxa"/>
            <w:vAlign w:val="center"/>
          </w:tcPr>
          <w:p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  <w:tc>
          <w:tcPr>
            <w:tcW w:w="68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hint="eastAsia" w:ascii="仿宋" w:hAnsi="仿宋" w:eastAsia="仿宋" w:cs="仿宋"/>
          <w:color w:val="000000"/>
          <w:szCs w:val="21"/>
        </w:rPr>
      </w:pP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>
      <w:pPr>
        <w:ind w:left="1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>
      <w:pPr>
        <w:spacing w:before="193" w:line="224" w:lineRule="auto"/>
        <w:ind w:left="4974"/>
        <w:rPr>
          <w:rFonts w:hint="eastAsia" w:ascii="仿宋" w:hAnsi="仿宋" w:eastAsia="仿宋" w:cs="仿宋"/>
          <w:sz w:val="25"/>
          <w:szCs w:val="25"/>
        </w:rPr>
        <w:sectPr>
          <w:footerReference r:id="rId3" w:type="default"/>
          <w:pgSz w:w="11900" w:h="16830"/>
          <w:pgMar w:top="1417" w:right="1544" w:bottom="1417" w:left="1365" w:header="0" w:footer="0" w:gutter="0"/>
          <w:cols w:space="720" w:num="1"/>
        </w:sectPr>
      </w:pPr>
      <w:r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  <w:br w:type="page"/>
      </w:r>
    </w:p>
    <w:p>
      <w:pPr>
        <w:ind w:left="1"/>
        <w:jc w:val="center"/>
        <w:rPr>
          <w:rFonts w:hint="eastAsia" w:ascii="仿宋" w:hAnsi="仿宋" w:eastAsia="仿宋" w:cs="仿宋"/>
          <w:b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（四）</w:t>
      </w:r>
      <w:r>
        <w:rPr>
          <w:rFonts w:hint="eastAsia" w:ascii="仿宋" w:hAnsi="仿宋" w:eastAsia="仿宋" w:cs="仿宋"/>
          <w:b/>
          <w:color w:val="000000"/>
          <w:szCs w:val="21"/>
        </w:rPr>
        <w:t>商务偏离表</w:t>
      </w:r>
    </w:p>
    <w:p>
      <w:pPr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项目名称：</w:t>
      </w:r>
      <w:r>
        <w:rPr>
          <w:rFonts w:hint="eastAsia" w:ascii="仿宋" w:hAnsi="仿宋" w:eastAsia="仿宋" w:cs="仿宋"/>
          <w:color w:val="000000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Cs w:val="21"/>
        </w:rPr>
        <w:t>（招标项目名称）</w:t>
      </w:r>
    </w:p>
    <w:tbl>
      <w:tblPr>
        <w:tblStyle w:val="4"/>
        <w:tblW w:w="93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招标要求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投标规格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1</w:t>
            </w:r>
          </w:p>
        </w:tc>
        <w:tc>
          <w:tcPr>
            <w:tcW w:w="1472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采购需求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2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交货期</w:t>
            </w:r>
          </w:p>
        </w:tc>
        <w:tc>
          <w:tcPr>
            <w:tcW w:w="3550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3</w:t>
            </w:r>
          </w:p>
        </w:tc>
        <w:tc>
          <w:tcPr>
            <w:tcW w:w="1472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结算要求</w:t>
            </w:r>
          </w:p>
        </w:tc>
        <w:tc>
          <w:tcPr>
            <w:tcW w:w="3550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4</w:t>
            </w:r>
          </w:p>
        </w:tc>
        <w:tc>
          <w:tcPr>
            <w:tcW w:w="1472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其他要求及说明</w:t>
            </w:r>
          </w:p>
        </w:tc>
        <w:tc>
          <w:tcPr>
            <w:tcW w:w="3550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472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</w:tbl>
    <w:p>
      <w:pPr>
        <w:snapToGrid w:val="0"/>
        <w:ind w:firstLine="420" w:firstLineChars="200"/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注：认真填写本表。偏离情况填写：优于、等于或低于，偏离说明对偏离情况做出详细说明。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>
      <w:pPr>
        <w:ind w:left="1"/>
        <w:jc w:val="right"/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rFonts w:hint="eastAsia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D1901"/>
    <w:rsid w:val="155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2025-07-09T08:19:00Z</dcterms:created>
  <dc:creator>花干干</dc:creator>
  <cp:lastModifiedBy>花干干</cp:lastModifiedBy>
  <dcterms:modified xsi:type="dcterms:W3CDTF">2025-07-09T08:20:25Z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