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版本号：ZSHZB-ZC2025-14420250714001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陕西森林消防队伍以水灭火装备建设项目初步设计编制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ZSHZB-ZC2025-144</w:t>
      </w:r>
      <w:r>
        <w:br/>
      </w:r>
      <w:r>
        <w:br/>
      </w:r>
      <w:r>
        <w:br/>
      </w:r>
    </w:p>
    <w:p>
      <w:pPr>
        <w:pStyle w:val="null3"/>
        <w:jc w:val="center"/>
        <w:outlineLvl w:val="2"/>
      </w:pPr>
      <w:r>
        <w:rPr>
          <w:rFonts w:ascii="仿宋_GB2312" w:hAnsi="仿宋_GB2312" w:cs="仿宋_GB2312" w:eastAsia="仿宋_GB2312"/>
          <w:sz w:val="28"/>
          <w:b/>
        </w:rPr>
        <w:t>陕西省减灾救灾中心</w:t>
      </w:r>
    </w:p>
    <w:p>
      <w:pPr>
        <w:pStyle w:val="null3"/>
        <w:jc w:val="center"/>
        <w:outlineLvl w:val="2"/>
      </w:pPr>
      <w:r>
        <w:rPr>
          <w:rFonts w:ascii="仿宋_GB2312" w:hAnsi="仿宋_GB2312" w:cs="仿宋_GB2312" w:eastAsia="仿宋_GB2312"/>
          <w:sz w:val="28"/>
          <w:b/>
        </w:rPr>
        <w:t>中陕核工业集团监理咨询有限公司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中陕核工业集团监理咨询有限公司</w:t>
      </w:r>
      <w:r>
        <w:rPr>
          <w:rFonts w:ascii="仿宋_GB2312" w:hAnsi="仿宋_GB2312" w:cs="仿宋_GB2312" w:eastAsia="仿宋_GB2312"/>
        </w:rPr>
        <w:t>（以下简称“代理机构”）受</w:t>
      </w:r>
      <w:r>
        <w:rPr>
          <w:rFonts w:ascii="仿宋_GB2312" w:hAnsi="仿宋_GB2312" w:cs="仿宋_GB2312" w:eastAsia="仿宋_GB2312"/>
        </w:rPr>
        <w:t>陕西省减灾救灾中心</w:t>
      </w:r>
      <w:r>
        <w:rPr>
          <w:rFonts w:ascii="仿宋_GB2312" w:hAnsi="仿宋_GB2312" w:cs="仿宋_GB2312" w:eastAsia="仿宋_GB2312"/>
        </w:rPr>
        <w:t>委托，拟对</w:t>
      </w:r>
      <w:r>
        <w:rPr>
          <w:rFonts w:ascii="仿宋_GB2312" w:hAnsi="仿宋_GB2312" w:cs="仿宋_GB2312" w:eastAsia="仿宋_GB2312"/>
        </w:rPr>
        <w:t>陕西森林消防队伍以水灭火装备建设项目初步设计编制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ZSHZB-ZC2025-144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陕西森林消防队伍以水灭火装备建设项目初步设计编制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陕西森林消防队伍以水灭火装备建设项目初步设计编制，1项，具体内容详见采购文件。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采购包1（陕西森林消防队伍以水灭火装备建设项目初步设计编制）：属于专门面向中小企业采购。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2、资质要求：供应商须具备行政主管部门颁发有效的建筑行业工程设计乙级及以上或建筑智能化系统设计专项乙级及以上资质；</w:t>
      </w:r>
    </w:p>
    <w:p>
      <w:pPr>
        <w:pStyle w:val="null3"/>
      </w:pPr>
      <w:r>
        <w:rPr>
          <w:rFonts w:ascii="仿宋_GB2312" w:hAnsi="仿宋_GB2312" w:cs="仿宋_GB2312" w:eastAsia="仿宋_GB2312"/>
        </w:rPr>
        <w:t>3、项目负责人：拟派项目负责人须为本单位在职人员且具备中级工程师及以上技术职称。（提供人员磋商前三个月内任意一个月社保证明资料）；</w:t>
      </w:r>
    </w:p>
    <w:p>
      <w:pPr>
        <w:pStyle w:val="null3"/>
      </w:pPr>
      <w:r>
        <w:rPr>
          <w:rFonts w:ascii="仿宋_GB2312" w:hAnsi="仿宋_GB2312" w:cs="仿宋_GB2312" w:eastAsia="仿宋_GB2312"/>
        </w:rPr>
        <w:t>4、信用主体查询：截止响应文件递交截止时间之前，供应商不得在“信用中国”网站（www.creditchina.gov.cn）中被列入失信被执行人、或被列入异常经营名录及税收违法黑名单、“中国政府采购网(www.ccgp.gov.cn)” 未被列入政府采购严重违法失信行为记录名单；</w:t>
      </w:r>
    </w:p>
    <w:p>
      <w:pPr>
        <w:pStyle w:val="null3"/>
      </w:pPr>
      <w:r>
        <w:rPr>
          <w:rFonts w:ascii="仿宋_GB2312" w:hAnsi="仿宋_GB2312" w:cs="仿宋_GB2312" w:eastAsia="仿宋_GB2312"/>
        </w:rPr>
        <w:t>5、财务状况报告：提供2023年度或2024年度经第三方会计事务所审计过的财务报告，或响应文件递交截止时间前90天内基本账户银行出具的资信证明。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6、社保缴纳证明：提供响应文件递交截止时间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7、税收缴纳证明：提供响应文件递交截止时间前6个月内至少一个月依法纳税的相关凭证(税种至少为增值税或企业所得税中的一种)。注：依法免税的应提供说明，无须缴纳税收的应 提供说明以及6个月内的纳税凭证，零报税的提供申报成功的凭证；成立不足一个月的提供将依法纳税的承诺书（格式自拟）；时间以税款所属时段为准；</w:t>
      </w:r>
    </w:p>
    <w:p>
      <w:pPr>
        <w:pStyle w:val="null3"/>
      </w:pPr>
      <w:r>
        <w:rPr>
          <w:rFonts w:ascii="仿宋_GB2312" w:hAnsi="仿宋_GB2312" w:cs="仿宋_GB2312" w:eastAsia="仿宋_GB2312"/>
        </w:rPr>
        <w:t>8、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9、具有履行合同所必须的设备和专业技术能力：提供说明及承诺；</w:t>
      </w:r>
    </w:p>
    <w:p>
      <w:pPr>
        <w:pStyle w:val="null3"/>
      </w:pPr>
      <w:r>
        <w:rPr>
          <w:rFonts w:ascii="仿宋_GB2312" w:hAnsi="仿宋_GB2312" w:cs="仿宋_GB2312" w:eastAsia="仿宋_GB2312"/>
        </w:rPr>
        <w:t>10、法定代表人授权书：供应商应授权合法的人员参加磋商，其中法定代表人直接参加的，须出具法定代表人证明书；被授权代表参加的，须出具法定代表人授权书；</w:t>
      </w:r>
    </w:p>
    <w:p>
      <w:pPr>
        <w:pStyle w:val="null3"/>
      </w:pPr>
      <w:r>
        <w:rPr>
          <w:rFonts w:ascii="仿宋_GB2312" w:hAnsi="仿宋_GB2312" w:cs="仿宋_GB2312" w:eastAsia="仿宋_GB2312"/>
        </w:rPr>
        <w:t>11、直接控股、管理关系：单位负责人为同一人或存在直接控股、管理关系的不同单位，不得同时参加本项目投标活动；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12、本采购包不接受联合体磋商：提供非联合体磋商声明（格式自拟）。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陕西省减灾救灾中心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西安市未央区未央路副102号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陕西省减灾救灾中心经办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029-61166095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中陕核工业集团监理咨询有限公司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西安市灞桥区长乐东路中陕核资源大厦17层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029-86115258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代理服务费收费标准：代理服务费参照国家发展和改革委员会《招标代理服务收费暂行办法》（计价格[2001]1980号）及发改办价格[2003]857号文件的规定收取。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陕西省减灾救灾中心</w:t>
      </w:r>
      <w:r>
        <w:rPr>
          <w:rFonts w:ascii="仿宋_GB2312" w:hAnsi="仿宋_GB2312" w:cs="仿宋_GB2312" w:eastAsia="仿宋_GB2312"/>
        </w:rPr>
        <w:t>和</w:t>
      </w:r>
      <w:r>
        <w:rPr>
          <w:rFonts w:ascii="仿宋_GB2312" w:hAnsi="仿宋_GB2312" w:cs="仿宋_GB2312" w:eastAsia="仿宋_GB2312"/>
        </w:rPr>
        <w:t>中陕核工业集团监理咨询有限公司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陕西省减灾救灾中心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中陕核工业集团监理咨询有限公司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陕西省减灾救灾中心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中陕核工业集团监理咨询有限公司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磋商文件、响应文件、 合同文本、国内相应的标准、规范。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中陕核工业集团监理咨询有限公司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中陕核工业集团监理咨询有限公司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中陕核工业集团监理咨询有限公司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联系人：李灿</w:t>
      </w:r>
    </w:p>
    <w:p>
      <w:pPr>
        <w:pStyle w:val="null3"/>
      </w:pPr>
      <w:r>
        <w:rPr>
          <w:rFonts w:ascii="仿宋_GB2312" w:hAnsi="仿宋_GB2312" w:cs="仿宋_GB2312" w:eastAsia="仿宋_GB2312"/>
        </w:rPr>
        <w:t>联系电话：029-86115258</w:t>
      </w:r>
    </w:p>
    <w:p>
      <w:pPr>
        <w:pStyle w:val="null3"/>
      </w:pPr>
      <w:r>
        <w:rPr>
          <w:rFonts w:ascii="仿宋_GB2312" w:hAnsi="仿宋_GB2312" w:cs="仿宋_GB2312" w:eastAsia="仿宋_GB2312"/>
        </w:rPr>
        <w:t>地址：西安市灞桥区长乐东路中陕核资源大厦17层</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作为国债项目的有效补充，重点对剩余的地方43支A级森林消防地方专业队进行以水灭火装备标准化建设，主要购置以水灭火装备、其他装备以及个人防护装备。一是能够应对我省较大以上森林草原火灾或扑救难度较大的一般森林草原火灾，全面提升专业扑火队伍快速处置森林火灾能力；二是用于森林消防队员基本装备配备，实现森林火灾扑救的“快速、高效、安全、妥善”，同时保护扑火队员的生命安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项目设计编制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标的名称：项目设计编制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90"/>
              <w:ind w:firstLine="168"/>
            </w:pPr>
            <w:r>
              <w:rPr>
                <w:rFonts w:ascii="仿宋_GB2312" w:hAnsi="仿宋_GB2312" w:cs="仿宋_GB2312" w:eastAsia="仿宋_GB2312"/>
                <w:sz w:val="16"/>
                <w:color w:val="0000FF"/>
              </w:rPr>
              <w:t>1.项目概况</w:t>
            </w:r>
          </w:p>
          <w:p>
            <w:pPr>
              <w:pStyle w:val="null3"/>
              <w:spacing w:before="90"/>
              <w:ind w:firstLine="168"/>
            </w:pPr>
            <w:r>
              <w:rPr>
                <w:rFonts w:ascii="仿宋_GB2312" w:hAnsi="仿宋_GB2312" w:cs="仿宋_GB2312" w:eastAsia="仿宋_GB2312"/>
                <w:sz w:val="16"/>
                <w:color w:val="0000FF"/>
              </w:rPr>
              <w:t>1</w:t>
            </w:r>
            <w:r>
              <w:rPr>
                <w:rFonts w:ascii="仿宋_GB2312" w:hAnsi="仿宋_GB2312" w:cs="仿宋_GB2312" w:eastAsia="仿宋_GB2312"/>
                <w:sz w:val="16"/>
                <w:color w:val="0000FF"/>
              </w:rPr>
              <w:t>.</w:t>
            </w:r>
            <w:r>
              <w:rPr>
                <w:rFonts w:ascii="仿宋_GB2312" w:hAnsi="仿宋_GB2312" w:cs="仿宋_GB2312" w:eastAsia="仿宋_GB2312"/>
                <w:sz w:val="16"/>
                <w:color w:val="0000FF"/>
              </w:rPr>
              <w:t>1</w:t>
            </w:r>
            <w:r>
              <w:rPr>
                <w:rFonts w:ascii="仿宋_GB2312" w:hAnsi="仿宋_GB2312" w:cs="仿宋_GB2312" w:eastAsia="仿宋_GB2312"/>
                <w:sz w:val="16"/>
                <w:color w:val="0000FF"/>
              </w:rPr>
              <w:t>项目名称：</w:t>
            </w:r>
            <w:r>
              <w:rPr>
                <w:rFonts w:ascii="仿宋_GB2312" w:hAnsi="仿宋_GB2312" w:cs="仿宋_GB2312" w:eastAsia="仿宋_GB2312"/>
                <w:sz w:val="16"/>
                <w:color w:val="0000FF"/>
              </w:rPr>
              <w:t>陕西森林消防队伍以水灭火装备建设项目初步设计编制</w:t>
            </w:r>
          </w:p>
          <w:p>
            <w:pPr>
              <w:pStyle w:val="null3"/>
              <w:spacing w:before="90"/>
              <w:ind w:firstLine="168"/>
            </w:pPr>
            <w:r>
              <w:rPr>
                <w:rFonts w:ascii="仿宋_GB2312" w:hAnsi="仿宋_GB2312" w:cs="仿宋_GB2312" w:eastAsia="仿宋_GB2312"/>
                <w:sz w:val="16"/>
                <w:color w:val="0000FF"/>
              </w:rPr>
              <w:t>1.2项目建设单位：陕西省减灾救灾中心</w:t>
            </w:r>
          </w:p>
          <w:p>
            <w:pPr>
              <w:pStyle w:val="null3"/>
              <w:spacing w:before="90"/>
              <w:ind w:firstLine="168"/>
            </w:pPr>
            <w:r>
              <w:rPr>
                <w:rFonts w:ascii="仿宋_GB2312" w:hAnsi="仿宋_GB2312" w:cs="仿宋_GB2312" w:eastAsia="仿宋_GB2312"/>
                <w:sz w:val="16"/>
                <w:color w:val="0000FF"/>
              </w:rPr>
              <w:t>1.3</w:t>
            </w:r>
            <w:r>
              <w:rPr>
                <w:rFonts w:ascii="仿宋_GB2312" w:hAnsi="仿宋_GB2312" w:cs="仿宋_GB2312" w:eastAsia="仿宋_GB2312"/>
                <w:sz w:val="16"/>
                <w:color w:val="0000FF"/>
              </w:rPr>
              <w:t>服务期：</w:t>
            </w:r>
            <w:r>
              <w:rPr>
                <w:rFonts w:ascii="仿宋_GB2312" w:hAnsi="仿宋_GB2312" w:cs="仿宋_GB2312" w:eastAsia="仿宋_GB2312"/>
                <w:sz w:val="16"/>
                <w:color w:val="0000FF"/>
              </w:rPr>
              <w:t>合同签订之日起</w:t>
            </w:r>
            <w:r>
              <w:rPr>
                <w:rFonts w:ascii="仿宋_GB2312" w:hAnsi="仿宋_GB2312" w:cs="仿宋_GB2312" w:eastAsia="仿宋_GB2312"/>
                <w:sz w:val="16"/>
                <w:color w:val="0000FF"/>
              </w:rPr>
              <w:t>1个月</w:t>
            </w:r>
          </w:p>
          <w:p>
            <w:pPr>
              <w:pStyle w:val="null3"/>
              <w:spacing w:before="90"/>
              <w:ind w:firstLine="168"/>
            </w:pPr>
            <w:r>
              <w:rPr>
                <w:rFonts w:ascii="仿宋_GB2312" w:hAnsi="仿宋_GB2312" w:cs="仿宋_GB2312" w:eastAsia="仿宋_GB2312"/>
                <w:sz w:val="16"/>
                <w:color w:val="0000FF"/>
              </w:rPr>
              <w:t>1.4</w:t>
            </w:r>
            <w:r>
              <w:rPr>
                <w:rFonts w:ascii="仿宋_GB2312" w:hAnsi="仿宋_GB2312" w:cs="仿宋_GB2312" w:eastAsia="仿宋_GB2312"/>
                <w:sz w:val="16"/>
                <w:color w:val="0000FF"/>
              </w:rPr>
              <w:t>服务地点：采购人指定地点</w:t>
            </w:r>
          </w:p>
          <w:p>
            <w:pPr>
              <w:pStyle w:val="null3"/>
              <w:spacing w:before="90"/>
              <w:ind w:firstLine="168"/>
            </w:pPr>
            <w:r>
              <w:rPr>
                <w:rFonts w:ascii="仿宋_GB2312" w:hAnsi="仿宋_GB2312" w:cs="仿宋_GB2312" w:eastAsia="仿宋_GB2312"/>
                <w:sz w:val="16"/>
                <w:color w:val="0000FF"/>
              </w:rPr>
              <w:t>1.5</w:t>
            </w:r>
            <w:r>
              <w:rPr>
                <w:rFonts w:ascii="仿宋_GB2312" w:hAnsi="仿宋_GB2312" w:cs="仿宋_GB2312" w:eastAsia="仿宋_GB2312"/>
                <w:sz w:val="16"/>
                <w:color w:val="0000FF"/>
              </w:rPr>
              <w:t xml:space="preserve"> </w:t>
            </w:r>
            <w:r>
              <w:rPr>
                <w:rFonts w:ascii="仿宋_GB2312" w:hAnsi="仿宋_GB2312" w:cs="仿宋_GB2312" w:eastAsia="仿宋_GB2312"/>
                <w:sz w:val="16"/>
                <w:color w:val="0000FF"/>
              </w:rPr>
              <w:t>项目建设内容和规模</w:t>
            </w:r>
          </w:p>
          <w:p>
            <w:pPr>
              <w:pStyle w:val="null3"/>
              <w:spacing w:before="90"/>
              <w:ind w:left="90" w:firstLine="336"/>
            </w:pPr>
            <w:r>
              <w:rPr>
                <w:rFonts w:ascii="仿宋_GB2312" w:hAnsi="仿宋_GB2312" w:cs="仿宋_GB2312" w:eastAsia="仿宋_GB2312"/>
                <w:sz w:val="16"/>
                <w:color w:val="0000FF"/>
              </w:rPr>
              <w:t>（</w:t>
            </w:r>
            <w:r>
              <w:rPr>
                <w:rFonts w:ascii="仿宋_GB2312" w:hAnsi="仿宋_GB2312" w:cs="仿宋_GB2312" w:eastAsia="仿宋_GB2312"/>
                <w:sz w:val="16"/>
                <w:color w:val="0000FF"/>
              </w:rPr>
              <w:t>1</w:t>
            </w:r>
            <w:r>
              <w:rPr>
                <w:rFonts w:ascii="仿宋_GB2312" w:hAnsi="仿宋_GB2312" w:cs="仿宋_GB2312" w:eastAsia="仿宋_GB2312"/>
                <w:sz w:val="16"/>
                <w:color w:val="0000FF"/>
              </w:rPr>
              <w:t>）</w:t>
            </w:r>
            <w:r>
              <w:rPr>
                <w:rFonts w:ascii="仿宋_GB2312" w:hAnsi="仿宋_GB2312" w:cs="仿宋_GB2312" w:eastAsia="仿宋_GB2312"/>
                <w:sz w:val="16"/>
                <w:color w:val="0000FF"/>
              </w:rPr>
              <w:t>建设内容</w:t>
            </w:r>
          </w:p>
          <w:p>
            <w:pPr>
              <w:pStyle w:val="null3"/>
              <w:spacing w:before="90"/>
            </w:pPr>
            <w:r>
              <w:rPr>
                <w:rFonts w:ascii="仿宋_GB2312" w:hAnsi="仿宋_GB2312" w:cs="仿宋_GB2312" w:eastAsia="仿宋_GB2312"/>
                <w:sz w:val="16"/>
                <w:color w:val="0000FF"/>
              </w:rPr>
              <w:t xml:space="preserve">  《森林消防专业队伍建设标准》（</w:t>
            </w:r>
            <w:r>
              <w:rPr>
                <w:rFonts w:ascii="仿宋_GB2312" w:hAnsi="仿宋_GB2312" w:cs="仿宋_GB2312" w:eastAsia="仿宋_GB2312"/>
                <w:sz w:val="16"/>
                <w:color w:val="0000FF"/>
              </w:rPr>
              <w:t>LY/T 5009-2014）中将我国森林消防专业队伍分为四类。根据《全国森林防火规划（2016－2025年）》《陕西省林业厅关于确定全省森林火险区划等级的通告》，项目区森林消防任务和近五年来森林火灾等情况，结合项目区地形、地貌和林地面积等因素，综合考虑项目区社会经济发展水平，确定本项目中各项目区森林消防专业队伍的标准建设类别为三类森林消防专业队。</w:t>
            </w:r>
            <w:r>
              <w:rPr>
                <w:rFonts w:ascii="仿宋_GB2312" w:hAnsi="仿宋_GB2312" w:cs="仿宋_GB2312" w:eastAsia="仿宋_GB2312"/>
                <w:sz w:val="16"/>
                <w:color w:val="0000FF"/>
              </w:rPr>
              <w:t>根据陕西省林区防灭火现状和实际需求，坚持全面规划、突出重点、科学防控、合理布局的原则，参考相关建设标准，并结合当前项目区森林消防专业队伍实际需求进行建设。根据《森林消防专业队伍建设标准》，为满足提升森林防灭火工作能力现代化水平的需要，开展地方森林扑火专业队伍以水灭火装备建设项目。以水灭火装备配备主要包括车辆配备、以水灭火设备配备等的建设。</w:t>
            </w:r>
          </w:p>
          <w:p>
            <w:pPr>
              <w:pStyle w:val="null3"/>
              <w:spacing w:before="90"/>
              <w:ind w:left="90" w:firstLine="336"/>
            </w:pPr>
            <w:r>
              <w:rPr>
                <w:rFonts w:ascii="仿宋_GB2312" w:hAnsi="仿宋_GB2312" w:cs="仿宋_GB2312" w:eastAsia="仿宋_GB2312"/>
                <w:sz w:val="16"/>
                <w:color w:val="0000FF"/>
              </w:rPr>
              <w:t>（</w:t>
            </w:r>
            <w:r>
              <w:rPr>
                <w:rFonts w:ascii="仿宋_GB2312" w:hAnsi="仿宋_GB2312" w:cs="仿宋_GB2312" w:eastAsia="仿宋_GB2312"/>
                <w:sz w:val="16"/>
                <w:color w:val="0000FF"/>
              </w:rPr>
              <w:t>2</w:t>
            </w:r>
            <w:r>
              <w:rPr>
                <w:rFonts w:ascii="仿宋_GB2312" w:hAnsi="仿宋_GB2312" w:cs="仿宋_GB2312" w:eastAsia="仿宋_GB2312"/>
                <w:sz w:val="16"/>
                <w:color w:val="0000FF"/>
              </w:rPr>
              <w:t>）建设规模</w:t>
            </w:r>
          </w:p>
          <w:p>
            <w:pPr>
              <w:pStyle w:val="null3"/>
              <w:spacing w:before="90"/>
              <w:ind w:left="90" w:firstLine="336"/>
            </w:pPr>
            <w:r>
              <w:rPr>
                <w:rFonts w:ascii="仿宋_GB2312" w:hAnsi="仿宋_GB2312" w:cs="仿宋_GB2312" w:eastAsia="仿宋_GB2312"/>
                <w:sz w:val="16"/>
                <w:color w:val="0000FF"/>
              </w:rPr>
              <w:t>根据《全国森林防火规划（</w:t>
            </w:r>
            <w:r>
              <w:rPr>
                <w:rFonts w:ascii="仿宋_GB2312" w:hAnsi="仿宋_GB2312" w:cs="仿宋_GB2312" w:eastAsia="仿宋_GB2312"/>
                <w:sz w:val="16"/>
                <w:color w:val="0000FF"/>
              </w:rPr>
              <w:t>2016-2025）》，陕西省森林消防队伍以水灭火装备建设项目可行性研究报告伍以水灭火装备建设项目的重点是突出森林防火能力建设，以实现森林消防专业队伍装备机械化，提高队伍快速反应能力和扑救森林大火能力。通过对项目区森林防灭火形势、前期森林防灭火建设的现状以及存在的主要问题，结合森林防灭火应急工作的方向、趋势和要求，本项目建设内容主要为森林消防专业队伍基本设备建设工程。</w:t>
            </w:r>
          </w:p>
          <w:p>
            <w:pPr>
              <w:pStyle w:val="null3"/>
              <w:spacing w:before="90"/>
              <w:ind w:left="90" w:firstLine="336"/>
            </w:pPr>
            <w:r>
              <w:rPr>
                <w:rFonts w:ascii="仿宋_GB2312" w:hAnsi="仿宋_GB2312" w:cs="仿宋_GB2312" w:eastAsia="仿宋_GB2312"/>
                <w:sz w:val="16"/>
                <w:color w:val="0000FF"/>
              </w:rPr>
              <w:t>1）以水灭火设备主要包括便携式高压水泵 43 台，接力水泵灭火系统 43 套，移动水泵灭火系统 43 套，超高压远程水泵 86 台，65mm（16-65-20）消防水带 215 条，65mm（20-65-20）消防水带 215 条，40mm（30-40-30）消防水带 215 条，40mm（50-40-30）消防水带 215条，背负式灭火水枪 215 把，水带挂钩 215 个，水带背包 215 个，手提便携式风水灭火机 43 台，超高速涡流喷射灭火机 43 台，中继水池86 个，移动水囊 2 吨 86 个，多旋翼中型无人机 20 架，灭火组合工具 2200 套，红外热成像测温仪 20 台。</w:t>
            </w:r>
          </w:p>
          <w:p>
            <w:pPr>
              <w:pStyle w:val="null3"/>
              <w:spacing w:before="90"/>
              <w:ind w:left="90" w:firstLine="336"/>
            </w:pPr>
            <w:r>
              <w:rPr>
                <w:rFonts w:ascii="仿宋_GB2312" w:hAnsi="仿宋_GB2312" w:cs="仿宋_GB2312" w:eastAsia="仿宋_GB2312"/>
                <w:sz w:val="16"/>
                <w:color w:val="0000FF"/>
              </w:rPr>
              <w:t>2）森林消防队员基本装备配备 2200 顶/套/个/双/副。森林消防队员基本装备主要包括消防头盔、阻燃服装、逃生面罩、防扎鞋、阻燃手套、防烟眼镜等。</w:t>
            </w:r>
          </w:p>
          <w:p>
            <w:pPr>
              <w:pStyle w:val="null3"/>
              <w:spacing w:before="90"/>
              <w:ind w:firstLine="168"/>
            </w:pPr>
            <w:r>
              <w:rPr>
                <w:rFonts w:ascii="仿宋_GB2312" w:hAnsi="仿宋_GB2312" w:cs="仿宋_GB2312" w:eastAsia="仿宋_GB2312"/>
                <w:sz w:val="16"/>
                <w:color w:val="0000FF"/>
              </w:rPr>
              <w:t>1.6 技术及服务要求</w:t>
            </w:r>
          </w:p>
          <w:p>
            <w:pPr>
              <w:pStyle w:val="null3"/>
              <w:spacing w:before="90"/>
              <w:ind w:firstLine="336"/>
            </w:pPr>
            <w:r>
              <w:rPr>
                <w:rFonts w:ascii="仿宋_GB2312" w:hAnsi="仿宋_GB2312" w:cs="仿宋_GB2312" w:eastAsia="仿宋_GB2312"/>
                <w:sz w:val="16"/>
                <w:color w:val="0000FF"/>
              </w:rPr>
              <w:t>拟采购项目初步设计编制，依据已有的可行性研究报告，细化以水灭火装备建设的技术方案、装备选型和布局规划，明确装备技术参数和要求，编制设计预算，确保项目初步设计科学合理、经济可行，并为后续采购和实施提供准确依据。</w:t>
            </w:r>
          </w:p>
          <w:p>
            <w:pPr>
              <w:pStyle w:val="null3"/>
              <w:spacing w:before="90"/>
              <w:ind w:firstLine="168"/>
            </w:pPr>
            <w:r>
              <w:rPr>
                <w:rFonts w:ascii="仿宋_GB2312" w:hAnsi="仿宋_GB2312" w:cs="仿宋_GB2312" w:eastAsia="仿宋_GB2312"/>
                <w:sz w:val="16"/>
                <w:color w:val="0000FF"/>
              </w:rPr>
              <w:t>2</w:t>
            </w:r>
            <w:r>
              <w:rPr>
                <w:rFonts w:ascii="仿宋_GB2312" w:hAnsi="仿宋_GB2312" w:cs="仿宋_GB2312" w:eastAsia="仿宋_GB2312"/>
                <w:sz w:val="16"/>
                <w:color w:val="0000FF"/>
              </w:rPr>
              <w:t>.</w:t>
            </w:r>
            <w:r>
              <w:rPr>
                <w:rFonts w:ascii="仿宋_GB2312" w:hAnsi="仿宋_GB2312" w:cs="仿宋_GB2312" w:eastAsia="仿宋_GB2312"/>
                <w:sz w:val="16"/>
                <w:color w:val="0000FF"/>
              </w:rPr>
              <w:t xml:space="preserve"> </w:t>
            </w:r>
            <w:r>
              <w:rPr>
                <w:rFonts w:ascii="仿宋_GB2312" w:hAnsi="仿宋_GB2312" w:cs="仿宋_GB2312" w:eastAsia="仿宋_GB2312"/>
                <w:sz w:val="16"/>
                <w:color w:val="0000FF"/>
              </w:rPr>
              <w:t>本次招标工作内容</w:t>
            </w:r>
          </w:p>
          <w:p>
            <w:pPr>
              <w:pStyle w:val="null3"/>
              <w:spacing w:before="90"/>
              <w:ind w:firstLine="168"/>
            </w:pPr>
            <w:r>
              <w:rPr>
                <w:rFonts w:ascii="仿宋_GB2312" w:hAnsi="仿宋_GB2312" w:cs="仿宋_GB2312" w:eastAsia="仿宋_GB2312"/>
                <w:sz w:val="16"/>
                <w:color w:val="0000FF"/>
              </w:rPr>
              <w:t>2.1采购内容:完成陕西森林消防队伍以水灭火装备建设项目初步设计编制，通过相关部门审批；主要功能或目标:通过科学合理的初步设计，确保所采购的以水灭火装备在实际应用中能够迅速、有效地扑灭火源，提高森林消防队伍的灭火效率。同时设计应充分考虑消防人员的安全需求，确保在灭火过程中能够最大程度地保护消防人员的生命安全，推动陕西森林消防队伍的装备现代化进程；需满足的要求:初步设计编制单位应具备相关领域的专业资质和丰富经验，能够准确把握本项目的特点和要求。设计方案应具有高度的可行性，能够在预算范围内、规定时间内完成，并能够满足实际使用的需要。设计应符合国家相关法律法规、行业标准以及政府采购政策的要求，确保项目的合法性和合规性</w:t>
            </w:r>
            <w:r>
              <w:rPr>
                <w:rFonts w:ascii="仿宋_GB2312" w:hAnsi="仿宋_GB2312" w:cs="仿宋_GB2312" w:eastAsia="仿宋_GB2312"/>
                <w:sz w:val="16"/>
                <w:color w:val="0000FF"/>
              </w:rPr>
              <w:t>。</w:t>
            </w:r>
          </w:p>
          <w:p>
            <w:pPr>
              <w:pStyle w:val="null3"/>
              <w:spacing w:before="90"/>
              <w:ind w:firstLine="168"/>
            </w:pPr>
            <w:r>
              <w:rPr>
                <w:rFonts w:ascii="仿宋_GB2312" w:hAnsi="仿宋_GB2312" w:cs="仿宋_GB2312" w:eastAsia="仿宋_GB2312"/>
                <w:sz w:val="16"/>
                <w:color w:val="0000FF"/>
              </w:rPr>
              <w:t>2.2 本次磋商报价为完成本项目的所有费用，采购人不再额外支付任何费用。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1.服务时间：合同签订之日起一个月内完成陕西森林消防队伍以水灭火装备建设项目初步设计编制。 2.服务范围：满足陕西森林消防队伍以水灭火装备建设项目初步设计编制的要求； 3.服务要求：满足采购技术要求。 4.服务标准：满足国家、省、市相关技 术规范要求。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1、服务期满后，采购人根据磋商文件、响应文件及相关文件资料，进行考核验收，确认服务标准和服务方式是否达到采购要求。 2、初步设计方案的内容和要求应符合并达到西安市数据局等主管部门对编制初步设计方案所要求的内容和深度，符合审批要求，达到项目管理相关标准。 3、采购人组织供应商，必要时请有关专家进行考核验收，验收合格后，填写项目验收意见书（一式三份）作为对服务项目的最终认可，供应商未在采购人指定的时间或地点参与验收的，视为认可采购人的验收结果。 4、验收依据 (1)磋商文件、响应文件、澄清表（函）；(2)本合同及附件文本； (3)合同签订时国家及行业现行的标准和技术规范。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1、供应商持中标通知书、合同、当期付款金额的普通增值税发票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2、项目完成供应商提交初步设计方案并书面验收合格后，填写项目验收意见书，供应商持项目验收意见书、当期付款金额的普通增值税发票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2.成交人未按合同要求提供货物与服务或货物 与服务质量不能满足技术要求，且在规定时间内未使采购人满意的，采购人有权终止合同，同时报请监管部门对其违约行为进行追究。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履约售后服务：1.1供应商负责完成本项目采购需求内的一切事项，并完成相关工作。凡涉及与本项目服务相关的方案编制、成果出具、人员保险、服务所需的设备仪器、税金、验收等，所有费用一次性计入投标总价，合同履约过程中采购人不再支付其他额外费用； 1.2供应商为本项目实施涉及的商品包装和快递包装，均符合《关于印发〈商品包装政府采购需求标准（试行）〉〈快递包装政府采购需求标准（试行）〉》（财办库〔2020〕123号）要求。由于其包装或防护措施不妥而引起的货物锈蚀、损坏和丢失等造成的损失，成交人自行承担； 1.3应急响应时间：接到采购人要求后，2小时内远程响应，12小时内给出解决方案，远程无法解决问题的须72小时内安排专人现场故障维修。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服务承诺书.docx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服务承诺书.docx 供应商诚信承诺书.docx 控股管理关系.docx 拒绝商业贿赂承诺书.docx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供应商须具备行政主管部门颁发有效的建筑行业工程设计乙级及以上或建筑智能化系统设计专项乙级及以上资质；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拟派项目负责人须为本单位在职人员且具备中级工程师及以上技术职称。（提供人员磋商前三个月内任意一个月社保证明资料）；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截止响应文件递交截止时间之前，供应商不得在“信用中国”网站（www.creditchina.gov.cn）中被列入失信被执行人、或被列入异常经营名录及税收违法黑名单、“中国政府采购网(www.ccgp.gov.cn)” 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第三方会计事务所审计过的财务报告，或响应文件递交截止时间前90天内基本账户银行出具的资信证明。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响应文件递交截止时间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提供响应文件递交截止时间前6个月内至少一个月依法纳税的相关凭证(税种至少为增值税或企业所得税中的一种)。注：依法免税的应提供说明，无须缴纳税收的应 提供说明以及6个月内的纳税凭证，零报税的提供申报成功的凭证；成立不足一个月的提供将依法纳税的承诺书（格式自拟）；时间以税款所属时段为准；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书面声明.docx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提供说明及承诺；</w:t>
            </w:r>
          </w:p>
        </w:tc>
        <w:tc>
          <w:tcPr>
            <w:tcW w:type="dxa" w:w="1661"/>
          </w:tcPr>
          <w:p>
            <w:pPr>
              <w:pStyle w:val="null3"/>
            </w:pPr>
            <w:r>
              <w:rPr>
                <w:rFonts w:ascii="仿宋_GB2312" w:hAnsi="仿宋_GB2312" w:cs="仿宋_GB2312" w:eastAsia="仿宋_GB2312"/>
              </w:rPr>
              <w:t>具有履行合同所必须的设备和专业技术能力.docx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 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供应商应提交的相关资格证明材料 控股管理关系.docx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本采购包不接受联合体磋商</w:t>
            </w:r>
          </w:p>
        </w:tc>
        <w:tc>
          <w:tcPr>
            <w:tcW w:type="dxa" w:w="3322"/>
          </w:tcPr>
          <w:p>
            <w:pPr>
              <w:pStyle w:val="null3"/>
            </w:pPr>
            <w:r>
              <w:rPr>
                <w:rFonts w:ascii="仿宋_GB2312" w:hAnsi="仿宋_GB2312" w:cs="仿宋_GB2312" w:eastAsia="仿宋_GB2312"/>
              </w:rPr>
              <w:t>提供非联合体磋商声明（格式自拟）。</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按磋商文件要求编制响应文件，满足第二章实质性要求条款</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响应报价唯一，且不高于最高限价。</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针对本项目提供有①在项目实施过程中提出容易出错或忽略的重点、难点分析、②针对所提出的重点、难点有相应的解决方案。 1.提供的方案内容完全满足采购需求，针对性强，计5-7分； 2.提供的方案内容基本满足需求，计2-5分； 3.提供的方案内容不详尽或不适用于本项目，计1-2分； 4.未提供不计分。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其他证明文件.docx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供应商提供针对本项目的总体服务方案，包含服务目标及内容、服务标准、服务措施、服务流程、服务承诺等。1. 服务措施细致全面，服务目标、标准清晰合理，服务流程合理，服务承诺切实到位,计7-10分；2.服务措施满足需求，服务目标较合理，服务流程较合理，服务承诺较到位，计4-7分；3.服务措施一般，服务目标有缺陷，服务流程不合理，服务承诺不完善，计1-4分；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供应商针对本项目制作各阶段工作流程。包括前期准备、报告编制、报告审核、修改与最终上报等。 1.方案内容全面，完整性高，实施步骤清晰、合理，能够紧扣项目实际情况，计5-7分；2.方案内容基本满足需求，实施步骤明确，计 2-5分；3.方案内容一般，实施步骤粗略，计1-2分；4.未提供不计分。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其他证明文件.docx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进度组织安排</w:t>
            </w:r>
          </w:p>
        </w:tc>
        <w:tc>
          <w:tcPr>
            <w:tcW w:type="dxa" w:w="2492"/>
          </w:tcPr>
          <w:p>
            <w:pPr>
              <w:pStyle w:val="null3"/>
            </w:pPr>
            <w:r>
              <w:rPr>
                <w:rFonts w:ascii="仿宋_GB2312" w:hAnsi="仿宋_GB2312" w:cs="仿宋_GB2312" w:eastAsia="仿宋_GB2312"/>
              </w:rPr>
              <w:t>针对本项目提供有①项目进度安排、②组织协调措施、③成果按期完成保证措施。 1.提供的进度组织安排完全满足采购需求，高效合理，计7-10分； 2.提供的进度组织安排基本满足需求，计3-7分； 3.提供的进度组织安排不详尽或不适用于本项目，计1-3分；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其他证明文件.docx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制定质量保障措施。包括质量规划、目标、保障措施；1.方案技术先进，关键技术描述清晰，与项目整体要求契合度高，计5-7分；2.方案技术完整，有关键技术的描述，计3-5分；3.内容有欠缺、薄弱的，计1-3分；4.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其他证明文件.docx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供应商针对本项目须确保项目能按时、按质、完成，并提供包含达到预期效果的服务承诺和保证措施，且有具体的技术服务措施、后期跟进服务能力。 1.承诺合理全面、完整性高，合理，能够紧扣项目实际情况，计5-7分； 2.承诺满足要求、较完整，能够满足实际情况，计3-5分； 3.承诺有缺陷、不完整，基本满足实际情况，计1-3分；4.未提供不计分。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后期配合措施</w:t>
            </w:r>
          </w:p>
        </w:tc>
        <w:tc>
          <w:tcPr>
            <w:tcW w:type="dxa" w:w="2492"/>
          </w:tcPr>
          <w:p>
            <w:pPr>
              <w:pStyle w:val="null3"/>
            </w:pPr>
            <w:r>
              <w:rPr>
                <w:rFonts w:ascii="仿宋_GB2312" w:hAnsi="仿宋_GB2312" w:cs="仿宋_GB2312" w:eastAsia="仿宋_GB2312"/>
              </w:rPr>
              <w:t>服务期内，与采购人配合，指导建设，并协助采购人优化完善项目建设等方面的服务措施。 1.提供的配合措施内容完善，高效合理，计 3-5分； 2.提供的配合措施内容基本满足需求，计 2-3分； 3.提供的配合措施一般较合理，计1-2分；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根据供应商拟投入本项目团队人员的配置情况（至少5人）进行评分：1、 人员数量10人及以上附有完整的设计人员配置表、相应证书及在本单位缴纳社保的证明材料且职称为中级及以上，计10分； 人员数量8人及以上10人以下附有完整的设计人员配置表、相应证书及在本单位缴纳社保的证明材料且职称为中级及以上，计8分；人员数量5人及以上8人以下附有完整的设计人员配置表、相应证书及在本单位缴纳社保的证明材料且职称为中级及以上，计5分；缺一项不得分，5人以下不得分。2、除项目负责人以外，团队配置每增加一名高级职称人员得2分，本项最高8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拟投入本项目的人员配置表.docx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1、项目负责人具有高级技术职称的，计2分。 2、项目负责人类似业绩：提供项目负责人近年（2022年1月起至今）的类似项目业绩，一项计1分，本项最高2分。未提供不得分。 注： 以加盖公章的业绩合同、中标通知书、有效其他文件三者选一即可，体现项目负责人姓名，时间以签署日期为准。企业类似项目业绩和项目负责人类似项目业绩证明材料可重复赋分。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p>
            <w:pPr>
              <w:pStyle w:val="null3"/>
            </w:pPr>
            <w:r>
              <w:rPr>
                <w:rFonts w:ascii="仿宋_GB2312" w:hAnsi="仿宋_GB2312" w:cs="仿宋_GB2312" w:eastAsia="仿宋_GB2312"/>
              </w:rPr>
              <w:t>拟投入本项目的人员配置表.docx</w:t>
            </w:r>
          </w:p>
        </w:tc>
      </w:tr>
      <w:tr>
        <w:tc>
          <w:tcPr>
            <w:tcW w:type="dxa" w:w="831"/>
            <w:vMerge/>
          </w:tcPr>
          <w:p/>
        </w:tc>
        <w:tc>
          <w:tcPr>
            <w:tcW w:type="dxa" w:w="1661"/>
          </w:tcPr>
          <w:p>
            <w:pPr>
              <w:pStyle w:val="null3"/>
            </w:pPr>
            <w:r>
              <w:rPr>
                <w:rFonts w:ascii="仿宋_GB2312" w:hAnsi="仿宋_GB2312" w:cs="仿宋_GB2312" w:eastAsia="仿宋_GB2312"/>
              </w:rPr>
              <w:t>供应商类似业绩</w:t>
            </w:r>
          </w:p>
        </w:tc>
        <w:tc>
          <w:tcPr>
            <w:tcW w:type="dxa" w:w="2492"/>
          </w:tcPr>
          <w:p>
            <w:pPr>
              <w:pStyle w:val="null3"/>
            </w:pPr>
            <w:r>
              <w:rPr>
                <w:rFonts w:ascii="仿宋_GB2312" w:hAnsi="仿宋_GB2312" w:cs="仿宋_GB2312" w:eastAsia="仿宋_GB2312"/>
              </w:rPr>
              <w:t xml:space="preserve"> 提供供应商近年（2022年1月1日至今）的类似服务业绩的，每提供一份计1分，本项最高5分。 注：以加盖公章的业绩合同、中标通知书、有效其他文件三者选一即可，时间以签署日期为准。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价格最低的报价为磋商基准价，其价格分为满分。其他供应商的价格分统一按照下列公式计算：磋商报价得分=(磋商基准价／最后磋商报价)×价格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详见附件：服务承诺书.docx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详见附件：具有履行合同所必须的设备和专业技术能力.docx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详见附件：拟投入本项目的人员配置表.docx</w:t>
      </w:r>
    </w:p>
    <w:p>
      <w:pPr>
        <w:pStyle w:val="null3"/>
        <w:ind w:firstLine="960"/>
      </w:pPr>
      <w:r>
        <w:rPr>
          <w:rFonts w:ascii="仿宋_GB2312" w:hAnsi="仿宋_GB2312" w:cs="仿宋_GB2312" w:eastAsia="仿宋_GB2312"/>
        </w:rPr>
        <w:t>详见附件：其他证明文件.docx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