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版本号：SZT2025-SN-SC-ZC-FW-070720250813002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检验科委托第三方检验项目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SZT2025-SN-SC-ZC-FW-0707</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检验科委托第三方检验项目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SZT2025-SN-SC-ZC-FW-0707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检验科委托第三方检验项目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满足我院临床需要但暂未开展的项目。具体详见招标文件。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w:t>
      </w:r>
    </w:p>
    <w:p>
      <w:pPr>
        <w:pStyle w:val="null3"/>
      </w:pPr>
      <w:r>
        <w:rPr>
          <w:rFonts w:ascii="仿宋_GB2312" w:hAnsi="仿宋_GB2312" w:cs="仿宋_GB2312" w:eastAsia="仿宋_GB2312"/>
        </w:rPr>
        <w:t>3、主体信用记录：供应商未被列入“信用中国”网站(www.creditchina.gov.cn)“失信被执行人或重大税收违法案件当事人名单或政府采购严重违法失信行为”记录名单；未被列入中国政府采购网(www.ccgp.gov.cn)“政府采购严重违法失信行为信息记录”。</w:t>
      </w:r>
    </w:p>
    <w:p>
      <w:pPr>
        <w:pStyle w:val="null3"/>
      </w:pPr>
      <w:r>
        <w:rPr>
          <w:rFonts w:ascii="仿宋_GB2312" w:hAnsi="仿宋_GB2312" w:cs="仿宋_GB2312" w:eastAsia="仿宋_GB2312"/>
        </w:rPr>
        <w:t>4、投标人须有《医疗机构执业许可证》：提供《医疗机构执业许可证》；</w:t>
      </w:r>
    </w:p>
    <w:p>
      <w:pPr>
        <w:pStyle w:val="null3"/>
      </w:pPr>
      <w:r>
        <w:rPr>
          <w:rFonts w:ascii="仿宋_GB2312" w:hAnsi="仿宋_GB2312" w:cs="仿宋_GB2312" w:eastAsia="仿宋_GB2312"/>
        </w:rPr>
        <w:t>5、投标人须有临床基因扩增实验室备案：提供临床基因扩增实验室备案；</w:t>
      </w:r>
    </w:p>
    <w:p>
      <w:pPr>
        <w:pStyle w:val="null3"/>
      </w:pPr>
      <w:r>
        <w:rPr>
          <w:rFonts w:ascii="仿宋_GB2312" w:hAnsi="仿宋_GB2312" w:cs="仿宋_GB2312" w:eastAsia="仿宋_GB2312"/>
        </w:rPr>
        <w:t>6、投标人须有二级生物安全实验室备案：提供具有二级生物安全实验室备案。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 胡婷 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满足我院临床需要但暂未开展的项目。具体详见招标文件。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检验科委托第三方检验项目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标的名称：检验科委托第三方检验项目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w:t>
            </w:r>
          </w:p>
          <w:tbl>
            <w:tblPr>
              <w:tblInd w:type="dxa" w:w="210"/>
              <w:tblBorders>
                <w:top w:val="none" w:color="000000" w:sz="4"/>
                <w:left w:val="none" w:color="000000" w:sz="4"/>
                <w:bottom w:val="none" w:color="000000" w:sz="4"/>
                <w:right w:val="none" w:color="000000" w:sz="4"/>
                <w:insideH w:val="none"/>
                <w:insideV w:val="none"/>
              </w:tblBorders>
            </w:tblPr>
            <w:tblGrid>
              <w:gridCol w:w="139"/>
              <w:gridCol w:w="604"/>
              <w:gridCol w:w="267"/>
              <w:gridCol w:w="325"/>
              <w:gridCol w:w="273"/>
              <w:gridCol w:w="226"/>
              <w:gridCol w:w="308"/>
              <w:gridCol w:w="389"/>
            </w:tblGrid>
            <w:tr>
              <w:tc>
                <w:tcPr>
                  <w:tcW w:type="dxa" w:w="1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检测方法</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标本采集类型</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报告时间</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三级医院收费价格（元）（最高限价））</w:t>
                  </w:r>
                </w:p>
              </w:tc>
              <w:tc>
                <w:tcPr>
                  <w:tcW w:type="dxa" w:w="3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物价条码</w:t>
                  </w:r>
                </w:p>
              </w:tc>
              <w:tc>
                <w:tcPr>
                  <w:tcW w:type="dxa" w:w="3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说明</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 xml:space="preserve">17-酮类固醇测定  </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10mL（记录24小时尿量）</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250310021</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0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17-羟皮质类固醇测定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10mL（记录24小时尿量）</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250310020</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胃泌素测定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空腹</w:t>
                  </w:r>
                  <w:r>
                    <w:rPr>
                      <w:rFonts w:ascii="仿宋_GB2312" w:hAnsi="仿宋_GB2312" w:cs="仿宋_GB2312" w:eastAsia="仿宋_GB2312"/>
                      <w:sz w:val="18"/>
                      <w:color w:val="000000"/>
                    </w:rPr>
                    <w:t>C-肽测定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250310041</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C-肽释放试验     </w:t>
                  </w:r>
                  <w:r>
                    <w:br/>
                  </w:r>
                  <w:r>
                    <w:rPr>
                      <w:rFonts w:ascii="仿宋_GB2312" w:hAnsi="仿宋_GB2312" w:cs="仿宋_GB2312" w:eastAsia="仿宋_GB2312"/>
                      <w:sz w:val="18"/>
                      <w:color w:val="000000"/>
                    </w:rPr>
                    <w:t>（测</w:t>
                  </w:r>
                  <w:r>
                    <w:rPr>
                      <w:rFonts w:ascii="仿宋_GB2312" w:hAnsi="仿宋_GB2312" w:cs="仿宋_GB2312" w:eastAsia="仿宋_GB2312"/>
                      <w:sz w:val="18"/>
                      <w:color w:val="000000"/>
                    </w:rPr>
                    <w:t>5次C-肽）</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250310041*5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C肽释放试验需检测5次</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HBV核苷类似物耐药基因检测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Sanger测序法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1.5mL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3-5天</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0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苯巴比妥（鲁米那）测定</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酶免法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250309005b</w:t>
                  </w:r>
                </w:p>
              </w:tc>
              <w:tc>
                <w:tcPr>
                  <w:tcW w:type="dxa" w:w="38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04"/>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丙戊酸测定</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气相色谱法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250309005b</w:t>
                  </w:r>
                </w:p>
              </w:tc>
              <w:tc>
                <w:tcPr>
                  <w:tcW w:type="dxa" w:w="38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血清抗谷氨酸脱羧酶抗体</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250310043</w:t>
                  </w:r>
                </w:p>
              </w:tc>
              <w:tc>
                <w:tcPr>
                  <w:tcW w:type="dxa" w:w="38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巨细胞病毒（</w:t>
                  </w:r>
                  <w:r>
                    <w:rPr>
                      <w:rFonts w:ascii="仿宋_GB2312" w:hAnsi="仿宋_GB2312" w:cs="仿宋_GB2312" w:eastAsia="仿宋_GB2312"/>
                      <w:sz w:val="18"/>
                      <w:color w:val="000000"/>
                    </w:rPr>
                    <w:t>CMV-DNA）定性</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250403065</w:t>
                  </w:r>
                </w:p>
              </w:tc>
              <w:tc>
                <w:tcPr>
                  <w:tcW w:type="dxa" w:w="3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0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卡马西平</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酶免法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血清</w:t>
                  </w:r>
                  <w:r>
                    <w:rPr>
                      <w:rFonts w:ascii="仿宋_GB2312" w:hAnsi="仿宋_GB2312" w:cs="仿宋_GB2312" w:eastAsia="仿宋_GB2312"/>
                      <w:sz w:val="20"/>
                      <w:color w:val="000000"/>
                    </w:rPr>
                    <w:t>1mL</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250309005b</w:t>
                  </w:r>
                </w:p>
              </w:tc>
              <w:tc>
                <w:tcPr>
                  <w:tcW w:type="dxa" w:w="38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抗角蛋白抗体（</w:t>
                  </w:r>
                  <w:r>
                    <w:rPr>
                      <w:rFonts w:ascii="仿宋_GB2312" w:hAnsi="仿宋_GB2312" w:cs="仿宋_GB2312" w:eastAsia="仿宋_GB2312"/>
                      <w:sz w:val="18"/>
                      <w:color w:val="000000"/>
                    </w:rPr>
                    <w:t>AKA）测定</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间接免疫荧光法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250402038</w:t>
                  </w:r>
                </w:p>
              </w:tc>
              <w:tc>
                <w:tcPr>
                  <w:tcW w:type="dxa" w:w="3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抗精子抗体测定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250402024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抗肾小球基底膜抗体测定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250402019</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抗子宫内膜抗体测定</w:t>
                  </w:r>
                  <w:r>
                    <w:rPr>
                      <w:rFonts w:ascii="仿宋_GB2312" w:hAnsi="仿宋_GB2312" w:cs="仿宋_GB2312" w:eastAsia="仿宋_GB2312"/>
                      <w:sz w:val="18"/>
                      <w:color w:val="000000"/>
                    </w:rPr>
                    <w:t>(EmAb)</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250402023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尿香草扁桃酸</w:t>
                  </w:r>
                  <w:r>
                    <w:rPr>
                      <w:rFonts w:ascii="仿宋_GB2312" w:hAnsi="仿宋_GB2312" w:cs="仿宋_GB2312" w:eastAsia="仿宋_GB2312"/>
                      <w:sz w:val="18"/>
                      <w:color w:val="000000"/>
                    </w:rPr>
                    <w:t>(VMA)测定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均相酶免法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10mL</w:t>
                  </w:r>
                  <w:r>
                    <w:br/>
                  </w:r>
                  <w:r>
                    <w:rPr>
                      <w:rFonts w:ascii="仿宋_GB2312" w:hAnsi="仿宋_GB2312" w:cs="仿宋_GB2312" w:eastAsia="仿宋_GB2312"/>
                      <w:sz w:val="18"/>
                      <w:color w:val="000000"/>
                    </w:rPr>
                    <w:t>（记录</w:t>
                  </w:r>
                  <w:r>
                    <w:rPr>
                      <w:rFonts w:ascii="仿宋_GB2312" w:hAnsi="仿宋_GB2312" w:cs="仿宋_GB2312" w:eastAsia="仿宋_GB2312"/>
                      <w:sz w:val="18"/>
                      <w:color w:val="000000"/>
                    </w:rPr>
                    <w:t>24小时尿量）</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250310025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苯妥因</w:t>
                  </w:r>
                  <w:r>
                    <w:rPr>
                      <w:rFonts w:ascii="仿宋_GB2312" w:hAnsi="仿宋_GB2312" w:cs="仿宋_GB2312" w:eastAsia="仿宋_GB2312"/>
                      <w:sz w:val="18"/>
                      <w:color w:val="000000"/>
                    </w:rPr>
                    <w:t>(</w:t>
                  </w:r>
                  <w:r>
                    <w:rPr>
                      <w:rFonts w:ascii="仿宋_GB2312" w:hAnsi="仿宋_GB2312" w:cs="仿宋_GB2312" w:eastAsia="仿宋_GB2312"/>
                      <w:sz w:val="18"/>
                      <w:color w:val="000000"/>
                    </w:rPr>
                    <w:t>大仑丁</w:t>
                  </w:r>
                  <w:r>
                    <w:rPr>
                      <w:rFonts w:ascii="仿宋_GB2312" w:hAnsi="仿宋_GB2312" w:cs="仿宋_GB2312" w:eastAsia="仿宋_GB2312"/>
                      <w:sz w:val="18"/>
                      <w:color w:val="000000"/>
                    </w:rPr>
                    <w:t>)测定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酶免法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250309005b</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铜蓝蛋白测定</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250401028</w:t>
                  </w:r>
                </w:p>
              </w:tc>
              <w:tc>
                <w:tcPr>
                  <w:tcW w:type="dxa" w:w="38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胃蛋白酶原</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PGⅠ、PGⅡ、PGⅠ/ PGⅡ)检测</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vMerge w:val="restart"/>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vMerge w:val="restart"/>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250404022</w:t>
                  </w:r>
                </w:p>
              </w:tc>
              <w:tc>
                <w:tcPr>
                  <w:tcW w:type="dxa" w:w="3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vMerge/>
                  <w:tcBorders>
                    <w:top w:val="none" w:color="000000" w:sz="4"/>
                    <w:left w:val="none" w:color="000000" w:sz="4"/>
                    <w:bottom w:val="single" w:color="000000" w:sz="4"/>
                    <w:right w:val="none" w:color="000000" w:sz="4"/>
                  </w:tcBorders>
                </w:tcPr>
                <w:p/>
              </w:tc>
              <w:tc>
                <w:tcPr>
                  <w:tcW w:type="dxa" w:w="273"/>
                  <w:vMerge/>
                  <w:tcBorders>
                    <w:top w:val="none" w:color="000000" w:sz="4"/>
                    <w:left w:val="single" w:color="000000" w:sz="4"/>
                    <w:bottom w:val="single" w:color="000000" w:sz="4"/>
                    <w:right w:val="none" w:color="000000" w:sz="4"/>
                  </w:tcBorders>
                </w:tcPr>
                <w:p/>
              </w:tc>
              <w:tc>
                <w:tcPr>
                  <w:tcW w:type="dxa" w:w="226"/>
                  <w:vMerge/>
                  <w:tcBorders>
                    <w:top w:val="none" w:color="000000" w:sz="4"/>
                    <w:left w:val="single" w:color="000000" w:sz="4"/>
                    <w:bottom w:val="single" w:color="000000" w:sz="4"/>
                    <w:right w:val="none" w:color="000000" w:sz="4"/>
                  </w:tcBorders>
                </w:tcP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250404023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血管炎五项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C-ANCA，P-ANCA，ANCA-MPO，ANCA-PR3，ACA）</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免疫荧光法</w:t>
                  </w:r>
                </w:p>
              </w:tc>
              <w:tc>
                <w:tcPr>
                  <w:tcW w:type="dxa" w:w="325"/>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250402005*3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C-ANCA，P-ANCA，ANCA-MPO，ANCA-PR3</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vMerge/>
                  <w:tcBorders>
                    <w:top w:val="none" w:color="000000" w:sz="4"/>
                    <w:left w:val="none" w:color="000000" w:sz="4"/>
                    <w:bottom w:val="single" w:color="000000" w:sz="4"/>
                    <w:right w:val="none" w:color="000000" w:sz="4"/>
                  </w:tcBorders>
                </w:tcPr>
                <w:p/>
              </w:tc>
              <w:tc>
                <w:tcPr>
                  <w:tcW w:type="dxa" w:w="273"/>
                  <w:vMerge/>
                  <w:tcBorders>
                    <w:top w:val="non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250402016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ACA</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血清免疫固定电泳（</w:t>
                  </w:r>
                  <w:r>
                    <w:rPr>
                      <w:rFonts w:ascii="仿宋_GB2312" w:hAnsi="仿宋_GB2312" w:cs="仿宋_GB2312" w:eastAsia="仿宋_GB2312"/>
                      <w:sz w:val="18"/>
                      <w:color w:val="000000"/>
                    </w:rPr>
                    <w:t>IGD+IGE）</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电泳法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250301005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乙型肝炎病毒</w:t>
                  </w:r>
                  <w:r>
                    <w:rPr>
                      <w:rFonts w:ascii="仿宋_GB2312" w:hAnsi="仿宋_GB2312" w:cs="仿宋_GB2312" w:eastAsia="仿宋_GB2312"/>
                      <w:sz w:val="18"/>
                      <w:color w:val="000000"/>
                    </w:rPr>
                    <w:t>(HBV)分型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250403072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转铁蛋白（</w:t>
                  </w:r>
                  <w:r>
                    <w:rPr>
                      <w:rFonts w:ascii="仿宋_GB2312" w:hAnsi="仿宋_GB2312" w:cs="仿宋_GB2312" w:eastAsia="仿宋_GB2312"/>
                      <w:sz w:val="18"/>
                      <w:color w:val="000000"/>
                    </w:rPr>
                    <w:t>TRF）</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250301007</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巨细胞病毒（</w:t>
                  </w:r>
                  <w:r>
                    <w:rPr>
                      <w:rFonts w:ascii="仿宋_GB2312" w:hAnsi="仿宋_GB2312" w:cs="仿宋_GB2312" w:eastAsia="仿宋_GB2312"/>
                      <w:sz w:val="18"/>
                      <w:color w:val="000000"/>
                    </w:rPr>
                    <w:t>CMV-DNA）定量</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250403065a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甲状腺球蛋白</w:t>
                  </w:r>
                  <w:r>
                    <w:rPr>
                      <w:rFonts w:ascii="仿宋_GB2312" w:hAnsi="仿宋_GB2312" w:cs="仿宋_GB2312" w:eastAsia="仿宋_GB2312"/>
                      <w:sz w:val="18"/>
                      <w:color w:val="000000"/>
                    </w:rPr>
                    <w:t>(Tg)测定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250310062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降钙素测定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250310008a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血清生长激素测定</w:t>
                  </w:r>
                </w:p>
              </w:tc>
              <w:tc>
                <w:tcPr>
                  <w:tcW w:type="dxa" w:w="26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250310003a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生长激素激发试验（检测</w:t>
                  </w:r>
                  <w:r>
                    <w:rPr>
                      <w:rFonts w:ascii="仿宋_GB2312" w:hAnsi="仿宋_GB2312" w:cs="仿宋_GB2312" w:eastAsia="仿宋_GB2312"/>
                      <w:sz w:val="18"/>
                      <w:color w:val="000000"/>
                    </w:rPr>
                    <w:t>5次）</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250310003a*5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测定</w:t>
                  </w:r>
                  <w:r>
                    <w:rPr>
                      <w:rFonts w:ascii="仿宋_GB2312" w:hAnsi="仿宋_GB2312" w:cs="仿宋_GB2312" w:eastAsia="仿宋_GB2312"/>
                      <w:sz w:val="18"/>
                      <w:color w:val="000000"/>
                    </w:rPr>
                    <w:t>5次</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水痘</w:t>
                  </w:r>
                  <w:r>
                    <w:rPr>
                      <w:rFonts w:ascii="仿宋_GB2312" w:hAnsi="仿宋_GB2312" w:cs="仿宋_GB2312" w:eastAsia="仿宋_GB2312"/>
                      <w:sz w:val="18"/>
                      <w:color w:val="000000"/>
                    </w:rPr>
                    <w:t>-带状疱疹病毒(VZV-DNA)定性</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1.2mL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糖链抗原</w:t>
                  </w:r>
                  <w:r>
                    <w:rPr>
                      <w:rFonts w:ascii="仿宋_GB2312" w:hAnsi="仿宋_GB2312" w:cs="仿宋_GB2312" w:eastAsia="仿宋_GB2312"/>
                      <w:sz w:val="18"/>
                      <w:color w:val="000000"/>
                    </w:rPr>
                    <w:t>242测定</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250404011a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604"/>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铁四项</w:t>
                  </w:r>
                  <w:r>
                    <w:br/>
                  </w:r>
                  <w:r>
                    <w:rPr>
                      <w:rFonts w:ascii="仿宋_GB2312" w:hAnsi="仿宋_GB2312" w:cs="仿宋_GB2312" w:eastAsia="仿宋_GB2312"/>
                      <w:sz w:val="18"/>
                      <w:color w:val="000000"/>
                    </w:rPr>
                    <w:t>（血铁、不饱和铁结合力、总铁结合力、铁饱和度）</w:t>
                  </w:r>
                </w:p>
              </w:tc>
              <w:tc>
                <w:tcPr>
                  <w:tcW w:type="dxa" w:w="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亚铁嗪法</w:t>
                  </w:r>
                </w:p>
              </w:tc>
              <w:tc>
                <w:tcPr>
                  <w:tcW w:type="dxa" w:w="3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250304007</w:t>
                  </w:r>
                </w:p>
              </w:tc>
              <w:tc>
                <w:tcPr>
                  <w:tcW w:type="dxa" w:w="3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none" w:color="000000" w:sz="4"/>
                  </w:tcBorders>
                </w:tcPr>
                <w:p/>
              </w:tc>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计算法</w:t>
                  </w:r>
                </w:p>
              </w:tc>
              <w:tc>
                <w:tcPr>
                  <w:tcW w:type="dxa" w:w="325"/>
                  <w:vMerge/>
                  <w:tcBorders>
                    <w:top w:val="single" w:color="000000" w:sz="4"/>
                    <w:left w:val="non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c>
                <w:tcPr>
                  <w:tcW w:type="dxa" w:w="226"/>
                  <w:vMerge/>
                  <w:tcBorders>
                    <w:top w:val="singl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250304008</w:t>
                  </w:r>
                </w:p>
              </w:tc>
              <w:tc>
                <w:tcPr>
                  <w:tcW w:type="dxa" w:w="389"/>
                  <w:vMerge/>
                  <w:tcBorders>
                    <w:top w:val="none" w:color="000000" w:sz="4"/>
                    <w:left w:val="non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胰岛素样生长因子</w:t>
                  </w:r>
                  <w:r>
                    <w:rPr>
                      <w:rFonts w:ascii="仿宋_GB2312" w:hAnsi="仿宋_GB2312" w:cs="仿宋_GB2312" w:eastAsia="仿宋_GB2312"/>
                      <w:sz w:val="18"/>
                      <w:color w:val="000000"/>
                    </w:rPr>
                    <w:t>-1测定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250310063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w:t>
                  </w:r>
                  <w:r>
                    <w:rPr>
                      <w:rFonts w:ascii="仿宋_GB2312" w:hAnsi="仿宋_GB2312" w:cs="仿宋_GB2312" w:eastAsia="仿宋_GB2312"/>
                      <w:sz w:val="18"/>
                      <w:color w:val="000000"/>
                    </w:rPr>
                    <w:t>IgE测定</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丙型肝炎病毒</w:t>
                  </w:r>
                  <w:r>
                    <w:rPr>
                      <w:rFonts w:ascii="仿宋_GB2312" w:hAnsi="仿宋_GB2312" w:cs="仿宋_GB2312" w:eastAsia="仿宋_GB2312"/>
                      <w:sz w:val="18"/>
                      <w:color w:val="000000"/>
                    </w:rPr>
                    <w:t>(HCV)基因分型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实时荧光</w:t>
                  </w:r>
                  <w:r>
                    <w:rPr>
                      <w:rFonts w:ascii="仿宋_GB2312" w:hAnsi="仿宋_GB2312" w:cs="仿宋_GB2312" w:eastAsia="仿宋_GB2312"/>
                      <w:sz w:val="18"/>
                      <w:color w:val="000000"/>
                    </w:rPr>
                    <w:t>PCR法</w:t>
                  </w:r>
                </w:p>
              </w:tc>
              <w:tc>
                <w:tcPr>
                  <w:tcW w:type="dxa" w:w="32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肿瘤坏死因子测定</w:t>
                  </w:r>
                  <w:r>
                    <w:rPr>
                      <w:rFonts w:ascii="仿宋_GB2312" w:hAnsi="仿宋_GB2312" w:cs="仿宋_GB2312" w:eastAsia="仿宋_GB2312"/>
                      <w:sz w:val="18"/>
                      <w:color w:val="000000"/>
                    </w:rPr>
                    <w:t>(TNF)</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250404013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骨髓活检形态学评估套餐</w:t>
                  </w:r>
                  <w:r>
                    <w:br/>
                  </w:r>
                  <w:r>
                    <w:rPr>
                      <w:rFonts w:ascii="仿宋_GB2312" w:hAnsi="仿宋_GB2312" w:cs="仿宋_GB2312" w:eastAsia="仿宋_GB2312"/>
                      <w:sz w:val="18"/>
                      <w:color w:val="000000"/>
                    </w:rPr>
                    <w:t>（骨髓活检</w:t>
                  </w:r>
                  <w:r>
                    <w:rPr>
                      <w:rFonts w:ascii="仿宋_GB2312" w:hAnsi="仿宋_GB2312" w:cs="仿宋_GB2312" w:eastAsia="仿宋_GB2312"/>
                      <w:sz w:val="18"/>
                      <w:color w:val="000000"/>
                    </w:rPr>
                    <w:t>+特染1项+免疫组化3项）</w:t>
                  </w:r>
                </w:p>
              </w:tc>
              <w:tc>
                <w:tcPr>
                  <w:tcW w:type="dxa" w:w="26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染色法</w:t>
                  </w:r>
                </w:p>
              </w:tc>
              <w:tc>
                <w:tcPr>
                  <w:tcW w:type="dxa" w:w="3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骨髓活检组织</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270300004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singl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270500001</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singl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270500002×3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3项免疫组化</w:t>
                  </w: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骨髓组织活检形态学评估套餐</w:t>
                  </w:r>
                  <w:r>
                    <w:br/>
                  </w:r>
                  <w:r>
                    <w:rPr>
                      <w:rFonts w:ascii="仿宋_GB2312" w:hAnsi="仿宋_GB2312" w:cs="仿宋_GB2312" w:eastAsia="仿宋_GB2312"/>
                      <w:sz w:val="18"/>
                      <w:color w:val="000000"/>
                    </w:rPr>
                    <w:t>(骨髓活检+特染1项+免疫组化8项)</w:t>
                  </w:r>
                </w:p>
              </w:tc>
              <w:tc>
                <w:tcPr>
                  <w:tcW w:type="dxa" w:w="26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染色法</w:t>
                  </w: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骨髓活检组织</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270300004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270500001</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270500002×8</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8项免疫组化</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白血病免疫分型检测（</w:t>
                  </w:r>
                  <w:r>
                    <w:rPr>
                      <w:rFonts w:ascii="仿宋_GB2312" w:hAnsi="仿宋_GB2312" w:cs="仿宋_GB2312" w:eastAsia="仿宋_GB2312"/>
                      <w:sz w:val="18"/>
                      <w:color w:val="000000"/>
                    </w:rPr>
                    <w:t>28CD）</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流式细胞仪法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3-5mL；或外周全血5mL（肝素钠管）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250201006*28</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28个CD</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白血病免疫分型检测（</w:t>
                  </w:r>
                  <w:r>
                    <w:rPr>
                      <w:rFonts w:ascii="仿宋_GB2312" w:hAnsi="仿宋_GB2312" w:cs="仿宋_GB2312" w:eastAsia="仿宋_GB2312"/>
                      <w:sz w:val="18"/>
                      <w:color w:val="000000"/>
                    </w:rPr>
                    <w:t>15CD）</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流式细胞仪法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3-5mL；或外周全血5mL（肝素钠管）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250201006*15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15个CD</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高敏</w:t>
                  </w:r>
                  <w:r>
                    <w:rPr>
                      <w:rFonts w:ascii="仿宋_GB2312" w:hAnsi="仿宋_GB2312" w:cs="仿宋_GB2312" w:eastAsia="仿宋_GB2312"/>
                      <w:sz w:val="18"/>
                      <w:color w:val="000000"/>
                    </w:rPr>
                    <w:t>PNH全套检测（14CD，含红/粒/单核细胞）</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流式细胞仪法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3-5mL；或外周全血5mL（肝素钠管）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250201006*14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14个CD</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白血病</w:t>
                  </w:r>
                  <w:r>
                    <w:rPr>
                      <w:rFonts w:ascii="仿宋_GB2312" w:hAnsi="仿宋_GB2312" w:cs="仿宋_GB2312" w:eastAsia="仿宋_GB2312"/>
                      <w:sz w:val="18"/>
                      <w:color w:val="000000"/>
                    </w:rPr>
                    <w:t>30种融合基因筛查</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250700019×12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白血病</w:t>
                  </w:r>
                  <w:r>
                    <w:rPr>
                      <w:rFonts w:ascii="仿宋_GB2312" w:hAnsi="仿宋_GB2312" w:cs="仿宋_GB2312" w:eastAsia="仿宋_GB2312"/>
                      <w:sz w:val="18"/>
                      <w:color w:val="000000"/>
                    </w:rPr>
                    <w:t>59种融合基因筛查</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250700019×20</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粒、红细胞</w:t>
                  </w:r>
                  <w:r>
                    <w:rPr>
                      <w:rFonts w:ascii="仿宋_GB2312" w:hAnsi="仿宋_GB2312" w:cs="仿宋_GB2312" w:eastAsia="仿宋_GB2312"/>
                      <w:sz w:val="18"/>
                      <w:color w:val="000000"/>
                    </w:rPr>
                    <w:t>CD55、CD59评估（4CD）</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流式细胞术</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外周全血</w:t>
                  </w:r>
                  <w:r>
                    <w:rPr>
                      <w:rFonts w:ascii="仿宋_GB2312" w:hAnsi="仿宋_GB2312" w:cs="仿宋_GB2312" w:eastAsia="仿宋_GB2312"/>
                      <w:sz w:val="18"/>
                      <w:color w:val="000000"/>
                    </w:rPr>
                    <w:t>3-5mL（EDTA管）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250401031×4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4个CD</w:t>
                  </w: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骨髓染色体核型分析</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采集外周血</w:t>
                  </w:r>
                  <w:r>
                    <w:rPr>
                      <w:rFonts w:ascii="仿宋_GB2312" w:hAnsi="仿宋_GB2312" w:cs="仿宋_GB2312" w:eastAsia="仿宋_GB2312"/>
                      <w:sz w:val="18"/>
                      <w:color w:val="000000"/>
                    </w:rPr>
                    <w:t>5mL(肝素抗凝管)</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15天</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细胞培养法</w:t>
                  </w: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外周血染色体核型分析</w:t>
                  </w:r>
                  <w:r>
                    <w:br/>
                  </w:r>
                  <w:r>
                    <w:rPr>
                      <w:rFonts w:ascii="仿宋_GB2312" w:hAnsi="仿宋_GB2312" w:cs="仿宋_GB2312" w:eastAsia="仿宋_GB2312"/>
                      <w:sz w:val="18"/>
                      <w:color w:val="000000"/>
                    </w:rPr>
                    <w:t>（血液肿瘤）</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采集外周血</w:t>
                  </w:r>
                  <w:r>
                    <w:rPr>
                      <w:rFonts w:ascii="仿宋_GB2312" w:hAnsi="仿宋_GB2312" w:cs="仿宋_GB2312" w:eastAsia="仿宋_GB2312"/>
                      <w:sz w:val="18"/>
                      <w:color w:val="000000"/>
                    </w:rPr>
                    <w:t>5mL(肝素抗凝管)</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15天</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细胞培养法</w:t>
                  </w: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BCR/ABL(FISH)</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CKS1B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RB1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P53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IgH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D13S319/13q34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IgH /MAFB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IgH/MAF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IgH/FGFR3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IgH/CCND3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AML1/ETO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CEP8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PML/RARA  (FISH)</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荧光免疫原位杂交法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270700001a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BCR-ABL1融合基因分型＆定量</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BCR-ABL1激酶区(KD)突变检测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CALR</w:t>
                  </w:r>
                  <w:r>
                    <w:rPr>
                      <w:rFonts w:ascii="仿宋_GB2312" w:hAnsi="仿宋_GB2312" w:cs="仿宋_GB2312" w:eastAsia="仿宋_GB2312"/>
                      <w:sz w:val="18"/>
                      <w:color w:val="000000"/>
                    </w:rPr>
                    <w:t>基因突变</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基因测序法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MPL基因检测(W515)</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基因测序法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JAK2-V617F</w:t>
                  </w:r>
                  <w:r>
                    <w:rPr>
                      <w:rFonts w:ascii="仿宋_GB2312" w:hAnsi="仿宋_GB2312" w:cs="仿宋_GB2312" w:eastAsia="仿宋_GB2312"/>
                      <w:sz w:val="18"/>
                      <w:color w:val="000000"/>
                    </w:rPr>
                    <w:t>基因突变检测</w:t>
                  </w:r>
                  <w:r>
                    <w:rPr>
                      <w:rFonts w:ascii="仿宋_GB2312" w:hAnsi="仿宋_GB2312" w:cs="仿宋_GB2312" w:eastAsia="仿宋_GB2312"/>
                      <w:sz w:val="18"/>
                      <w:color w:val="000000"/>
                    </w:rPr>
                    <w:t>(</w:t>
                  </w:r>
                  <w:r>
                    <w:rPr>
                      <w:rFonts w:ascii="仿宋_GB2312" w:hAnsi="仿宋_GB2312" w:cs="仿宋_GB2312" w:eastAsia="仿宋_GB2312"/>
                      <w:sz w:val="18"/>
                      <w:color w:val="000000"/>
                    </w:rPr>
                    <w:t>定性）　</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JAK2-V617F</w:t>
                  </w:r>
                  <w:r>
                    <w:rPr>
                      <w:rFonts w:ascii="仿宋_GB2312" w:hAnsi="仿宋_GB2312" w:cs="仿宋_GB2312" w:eastAsia="仿宋_GB2312"/>
                      <w:sz w:val="18"/>
                      <w:color w:val="000000"/>
                    </w:rPr>
                    <w:t>基因突变检测</w:t>
                  </w:r>
                  <w:r>
                    <w:rPr>
                      <w:rFonts w:ascii="仿宋_GB2312" w:hAnsi="仿宋_GB2312" w:cs="仿宋_GB2312" w:eastAsia="仿宋_GB2312"/>
                      <w:sz w:val="18"/>
                      <w:color w:val="000000"/>
                    </w:rPr>
                    <w:t>(</w:t>
                  </w:r>
                  <w:r>
                    <w:rPr>
                      <w:rFonts w:ascii="仿宋_GB2312" w:hAnsi="仿宋_GB2312" w:cs="仿宋_GB2312" w:eastAsia="仿宋_GB2312"/>
                      <w:sz w:val="18"/>
                      <w:color w:val="000000"/>
                    </w:rPr>
                    <w:t>定量</w:t>
                  </w:r>
                  <w:r>
                    <w:rPr>
                      <w:rFonts w:ascii="仿宋_GB2312" w:hAnsi="仿宋_GB2312" w:cs="仿宋_GB2312" w:eastAsia="仿宋_GB2312"/>
                      <w:sz w:val="18"/>
                      <w:color w:val="000000"/>
                    </w:rPr>
                    <w:t>)</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JAK2基因突变检测</w:t>
                  </w:r>
                  <w:r>
                    <w:br/>
                  </w:r>
                  <w:r>
                    <w:rPr>
                      <w:rFonts w:ascii="仿宋_GB2312" w:hAnsi="仿宋_GB2312" w:cs="仿宋_GB2312" w:eastAsia="仿宋_GB2312"/>
                      <w:sz w:val="18"/>
                      <w:color w:val="000000"/>
                    </w:rPr>
                    <w:t>(外显子12&amp;13)</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ETO 定量检测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实时荧光定量</w:t>
                  </w:r>
                  <w:r>
                    <w:rPr>
                      <w:rFonts w:ascii="仿宋_GB2312" w:hAnsi="仿宋_GB2312" w:cs="仿宋_GB2312" w:eastAsia="仿宋_GB2312"/>
                      <w:sz w:val="18"/>
                      <w:color w:val="000000"/>
                    </w:rPr>
                    <w:t>PCR</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NPM1基因突变</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基因测序法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WT1</w:t>
                  </w:r>
                  <w:r>
                    <w:rPr>
                      <w:rFonts w:ascii="仿宋_GB2312" w:hAnsi="仿宋_GB2312" w:cs="仿宋_GB2312" w:eastAsia="仿宋_GB2312"/>
                      <w:sz w:val="18"/>
                      <w:color w:val="000000"/>
                    </w:rPr>
                    <w:t>基因（定量）检测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FLT3/ITD</w:t>
                  </w:r>
                  <w:r>
                    <w:rPr>
                      <w:rFonts w:ascii="仿宋_GB2312" w:hAnsi="仿宋_GB2312" w:cs="仿宋_GB2312" w:eastAsia="仿宋_GB2312"/>
                      <w:sz w:val="18"/>
                      <w:color w:val="000000"/>
                    </w:rPr>
                    <w:t>基因突变</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基因测序法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DNMT3A基因突变j检测</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基因测序法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3-5mL；或外周全血5-10mL（EDTA管）</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结核分枝杆菌及利福平耐药检测</w:t>
                  </w:r>
                  <w:r>
                    <w:rPr>
                      <w:rFonts w:ascii="仿宋_GB2312" w:hAnsi="仿宋_GB2312" w:cs="仿宋_GB2312" w:eastAsia="仿宋_GB2312"/>
                      <w:sz w:val="18"/>
                      <w:color w:val="000000"/>
                    </w:rPr>
                    <w:t>(XpertMTB/RIF)</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实时荧光</w:t>
                  </w: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痰</w:t>
                  </w:r>
                  <w:r>
                    <w:rPr>
                      <w:rFonts w:ascii="仿宋_GB2312" w:hAnsi="仿宋_GB2312" w:cs="仿宋_GB2312" w:eastAsia="仿宋_GB2312"/>
                      <w:sz w:val="18"/>
                      <w:color w:val="000000"/>
                    </w:rPr>
                    <w:t>&gt;1mL、 胸水&gt;10mL、腹水&gt;10mL、肺泡灌洗液&gt;5mL、蜡块、白片等</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250502004b</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604"/>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地高辛</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发光法</w:t>
                  </w:r>
                </w:p>
              </w:tc>
              <w:tc>
                <w:tcPr>
                  <w:tcW w:type="dxa" w:w="32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250309005b</w:t>
                  </w:r>
                </w:p>
              </w:tc>
              <w:tc>
                <w:tcPr>
                  <w:tcW w:type="dxa" w:w="38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604"/>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环孢霉素</w:t>
                  </w:r>
                  <w:r>
                    <w:rPr>
                      <w:rFonts w:ascii="仿宋_GB2312" w:hAnsi="仿宋_GB2312" w:cs="仿宋_GB2312" w:eastAsia="仿宋_GB2312"/>
                      <w:sz w:val="18"/>
                      <w:color w:val="000000"/>
                    </w:rPr>
                    <w:t>A浓度</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抗凝全血</w:t>
                  </w:r>
                  <w:r>
                    <w:rPr>
                      <w:rFonts w:ascii="仿宋_GB2312" w:hAnsi="仿宋_GB2312" w:cs="仿宋_GB2312" w:eastAsia="仿宋_GB2312"/>
                      <w:sz w:val="18"/>
                      <w:color w:val="000000"/>
                    </w:rPr>
                    <w:t>2mL（EDTA管）</w:t>
                  </w:r>
                </w:p>
              </w:tc>
              <w:tc>
                <w:tcPr>
                  <w:tcW w:type="dxa" w:w="27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250309005a</w:t>
                  </w:r>
                </w:p>
              </w:tc>
              <w:tc>
                <w:tcPr>
                  <w:tcW w:type="dxa" w:w="38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604"/>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普乐可复</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抗凝全血</w:t>
                  </w:r>
                  <w:r>
                    <w:rPr>
                      <w:rFonts w:ascii="仿宋_GB2312" w:hAnsi="仿宋_GB2312" w:cs="仿宋_GB2312" w:eastAsia="仿宋_GB2312"/>
                      <w:sz w:val="18"/>
                      <w:color w:val="000000"/>
                    </w:rPr>
                    <w:t>2mL（EDTA管）</w:t>
                  </w:r>
                </w:p>
              </w:tc>
              <w:tc>
                <w:tcPr>
                  <w:tcW w:type="dxa" w:w="27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250309005a</w:t>
                  </w:r>
                </w:p>
              </w:tc>
              <w:tc>
                <w:tcPr>
                  <w:tcW w:type="dxa" w:w="38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60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外周血染色体核型分析</w:t>
                  </w:r>
                </w:p>
              </w:tc>
              <w:tc>
                <w:tcPr>
                  <w:tcW w:type="dxa" w:w="267"/>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培养法</w:t>
                  </w:r>
                </w:p>
              </w:tc>
              <w:tc>
                <w:tcPr>
                  <w:tcW w:type="dxa" w:w="3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骨髓液</w:t>
                  </w:r>
                  <w:r>
                    <w:rPr>
                      <w:rFonts w:ascii="仿宋_GB2312" w:hAnsi="仿宋_GB2312" w:cs="仿宋_GB2312" w:eastAsia="仿宋_GB2312"/>
                      <w:sz w:val="18"/>
                      <w:color w:val="000000"/>
                    </w:rPr>
                    <w:t>3-5mL；或外周全血5mL（肝素钠管）</w:t>
                  </w:r>
                </w:p>
              </w:tc>
              <w:tc>
                <w:tcPr>
                  <w:tcW w:type="dxa" w:w="27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250700001a</w:t>
                  </w:r>
                </w:p>
              </w:tc>
              <w:tc>
                <w:tcPr>
                  <w:tcW w:type="dxa" w:w="3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267"/>
                  <w:vMerge/>
                  <w:tcBorders>
                    <w:top w:val="single" w:color="000000" w:sz="4"/>
                    <w:left w:val="none" w:color="000000" w:sz="4"/>
                    <w:bottom w:val="none" w:color="000000" w:sz="4"/>
                    <w:right w:val="single" w:color="000000" w:sz="4"/>
                  </w:tcBorders>
                </w:tcPr>
                <w:p/>
              </w:tc>
              <w:tc>
                <w:tcPr>
                  <w:tcW w:type="dxa" w:w="325"/>
                  <w:vMerge/>
                  <w:tcBorders>
                    <w:top w:val="single" w:color="000000" w:sz="4"/>
                    <w:left w:val="non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250700014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single" w:color="000000" w:sz="4"/>
                    <w:left w:val="none" w:color="000000" w:sz="4"/>
                    <w:bottom w:val="single" w:color="000000" w:sz="4"/>
                    <w:right w:val="single" w:color="000000" w:sz="4"/>
                  </w:tcBorders>
                </w:tcP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25"/>
                  <w:vMerge/>
                  <w:tcBorders>
                    <w:top w:val="single" w:color="000000" w:sz="4"/>
                    <w:left w:val="non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270800006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免疫球蛋白</w:t>
                  </w:r>
                  <w:r>
                    <w:rPr>
                      <w:rFonts w:ascii="仿宋_GB2312" w:hAnsi="仿宋_GB2312" w:cs="仿宋_GB2312" w:eastAsia="仿宋_GB2312"/>
                      <w:sz w:val="18"/>
                      <w:color w:val="000000"/>
                    </w:rPr>
                    <w:t>IgG亚类4项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IgG1、IgG2、IgG3、IgG4）</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散射免疫法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272</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250401023b*4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IgG1、IgG2、IgG3、IgG4</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血清轻链组合</w:t>
                  </w:r>
                  <w:r>
                    <w:rPr>
                      <w:rFonts w:ascii="仿宋_GB2312" w:hAnsi="仿宋_GB2312" w:cs="仿宋_GB2312" w:eastAsia="仿宋_GB2312"/>
                      <w:sz w:val="18"/>
                      <w:color w:val="000000"/>
                    </w:rPr>
                    <w:t>(κ链+λ链)</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免疫比浊法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250401027*2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κ链、λ链</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遗传代谢病检测（包含</w:t>
                  </w:r>
                  <w:r>
                    <w:rPr>
                      <w:rFonts w:ascii="仿宋_GB2312" w:hAnsi="仿宋_GB2312" w:cs="仿宋_GB2312" w:eastAsia="仿宋_GB2312"/>
                      <w:sz w:val="18"/>
                      <w:color w:val="000000"/>
                    </w:rPr>
                    <w:t>107项指标）</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滤纸干血斑</w:t>
                  </w:r>
                  <w:r>
                    <w:rPr>
                      <w:rFonts w:ascii="仿宋_GB2312" w:hAnsi="仿宋_GB2312" w:cs="仿宋_GB2312" w:eastAsia="仿宋_GB2312"/>
                      <w:sz w:val="18"/>
                      <w:color w:val="000000"/>
                    </w:rPr>
                    <w:t>/干滤纸片</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357</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250309007*17</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尿液有机酸分析（包含</w:t>
                  </w:r>
                  <w:r>
                    <w:rPr>
                      <w:rFonts w:ascii="仿宋_GB2312" w:hAnsi="仿宋_GB2312" w:cs="仿宋_GB2312" w:eastAsia="仿宋_GB2312"/>
                      <w:sz w:val="18"/>
                      <w:color w:val="000000"/>
                    </w:rPr>
                    <w:t>100个以上指标）</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干滤纸片</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357</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250303015*42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w:t>
                  </w:r>
                  <w:r>
                    <w:rPr>
                      <w:rFonts w:ascii="仿宋_GB2312" w:hAnsi="仿宋_GB2312" w:cs="仿宋_GB2312" w:eastAsia="仿宋_GB2312"/>
                      <w:sz w:val="18"/>
                      <w:color w:val="000000"/>
                    </w:rPr>
                    <w:t>β2糖蛋白1IgM抗体定量</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250402056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w:t>
                  </w:r>
                  <w:r>
                    <w:rPr>
                      <w:rFonts w:ascii="仿宋_GB2312" w:hAnsi="仿宋_GB2312" w:cs="仿宋_GB2312" w:eastAsia="仿宋_GB2312"/>
                      <w:sz w:val="18"/>
                      <w:color w:val="000000"/>
                    </w:rPr>
                    <w:t>β2糖蛋白1IgG抗体定量</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250402056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w:t>
                  </w:r>
                  <w:r>
                    <w:rPr>
                      <w:rFonts w:ascii="仿宋_GB2312" w:hAnsi="仿宋_GB2312" w:cs="仿宋_GB2312" w:eastAsia="仿宋_GB2312"/>
                      <w:sz w:val="18"/>
                      <w:color w:val="000000"/>
                    </w:rPr>
                    <w:t>β2糖蛋白1IgA抗体定量</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250402056</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狼疮样抗凝物质筛查两项</w:t>
                  </w:r>
                  <w:r>
                    <w:br/>
                  </w:r>
                  <w:r>
                    <w:rPr>
                      <w:rFonts w:ascii="仿宋_GB2312" w:hAnsi="仿宋_GB2312" w:cs="仿宋_GB2312" w:eastAsia="仿宋_GB2312"/>
                      <w:sz w:val="18"/>
                      <w:color w:val="000000"/>
                    </w:rPr>
                    <w:t>（狼疮抗凝物筛选试验、狼疮抗凝物确认试验、</w:t>
                  </w:r>
                  <w:r>
                    <w:rPr>
                      <w:rFonts w:ascii="仿宋_GB2312" w:hAnsi="仿宋_GB2312" w:cs="仿宋_GB2312" w:eastAsia="仿宋_GB2312"/>
                      <w:sz w:val="18"/>
                      <w:color w:val="000000"/>
                    </w:rPr>
                    <w:t>drvv比值）</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凝固法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1:9枸橼酸钠抗凝血2ml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250203055*2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检测狼疮抗凝物质筛选实验</w:t>
                  </w:r>
                  <w:r>
                    <w:rPr>
                      <w:rFonts w:ascii="仿宋_GB2312" w:hAnsi="仿宋_GB2312" w:cs="仿宋_GB2312" w:eastAsia="仿宋_GB2312"/>
                      <w:sz w:val="18"/>
                      <w:color w:val="000000"/>
                    </w:rPr>
                    <w:t>1（LA1）、</w:t>
                  </w:r>
                  <w:r>
                    <w:br/>
                  </w:r>
                  <w:r>
                    <w:rPr>
                      <w:rFonts w:ascii="仿宋_GB2312" w:hAnsi="仿宋_GB2312" w:cs="仿宋_GB2312" w:eastAsia="仿宋_GB2312"/>
                      <w:sz w:val="18"/>
                      <w:color w:val="000000"/>
                    </w:rPr>
                    <w:t>狼疮抗凝物质确认实验</w:t>
                  </w:r>
                  <w:r>
                    <w:rPr>
                      <w:rFonts w:ascii="仿宋_GB2312" w:hAnsi="仿宋_GB2312" w:cs="仿宋_GB2312" w:eastAsia="仿宋_GB2312"/>
                      <w:sz w:val="18"/>
                      <w:color w:val="000000"/>
                    </w:rPr>
                    <w:t>1（LA2）、</w:t>
                  </w:r>
                  <w:r>
                    <w:br/>
                  </w:r>
                  <w:r>
                    <w:rPr>
                      <w:rFonts w:ascii="仿宋_GB2312" w:hAnsi="仿宋_GB2312" w:cs="仿宋_GB2312" w:eastAsia="仿宋_GB2312"/>
                      <w:sz w:val="18"/>
                      <w:color w:val="000000"/>
                    </w:rPr>
                    <w:t>狼疮抗凝物</w:t>
                  </w:r>
                  <w:r>
                    <w:rPr>
                      <w:rFonts w:ascii="仿宋_GB2312" w:hAnsi="仿宋_GB2312" w:cs="仿宋_GB2312" w:eastAsia="仿宋_GB2312"/>
                      <w:sz w:val="18"/>
                      <w:color w:val="000000"/>
                    </w:rPr>
                    <w:t>dRVV比值</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胃泌素</w:t>
                  </w:r>
                  <w:r>
                    <w:rPr>
                      <w:rFonts w:ascii="仿宋_GB2312" w:hAnsi="仿宋_GB2312" w:cs="仿宋_GB2312" w:eastAsia="仿宋_GB2312"/>
                      <w:sz w:val="18"/>
                      <w:color w:val="000000"/>
                    </w:rPr>
                    <w:t>17（G17）</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250310044a</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抗平滑肌抗体</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250402042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儿茶酚胺</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(肾上腺素含量,去甲肾上腺素含量,多巴胺含量)</w:t>
                  </w:r>
                </w:p>
              </w:tc>
              <w:tc>
                <w:tcPr>
                  <w:tcW w:type="dxa" w:w="26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全血</w:t>
                  </w:r>
                  <w:r>
                    <w:rPr>
                      <w:rFonts w:ascii="仿宋_GB2312" w:hAnsi="仿宋_GB2312" w:cs="仿宋_GB2312" w:eastAsia="仿宋_GB2312"/>
                      <w:sz w:val="18"/>
                      <w:color w:val="000000"/>
                    </w:rPr>
                    <w:t>2mL（EDTA管）</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250310047</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肾上腺素测定</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singl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250310048</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去甲肾上腺素测定</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singl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多巴胺测定</w:t>
                  </w: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24小时尿液儿茶酚胺     </w:t>
                  </w:r>
                  <w:r>
                    <w:br/>
                  </w:r>
                  <w:r>
                    <w:rPr>
                      <w:rFonts w:ascii="仿宋_GB2312" w:hAnsi="仿宋_GB2312" w:cs="仿宋_GB2312" w:eastAsia="仿宋_GB2312"/>
                      <w:sz w:val="18"/>
                      <w:color w:val="000000"/>
                    </w:rPr>
                    <w:t>(肾上腺素含量,去甲肾上腺素含量,多巴胺含量)</w:t>
                  </w:r>
                </w:p>
              </w:tc>
              <w:tc>
                <w:tcPr>
                  <w:tcW w:type="dxa" w:w="26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质谱法</w:t>
                  </w: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w:t>
                  </w:r>
                  <w:r>
                    <w:rPr>
                      <w:rFonts w:ascii="仿宋_GB2312" w:hAnsi="仿宋_GB2312" w:cs="仿宋_GB2312" w:eastAsia="仿宋_GB2312"/>
                      <w:sz w:val="18"/>
                      <w:color w:val="000000"/>
                    </w:rPr>
                    <w:t>10mL</w:t>
                  </w:r>
                  <w:r>
                    <w:br/>
                  </w:r>
                  <w:r>
                    <w:rPr>
                      <w:rFonts w:ascii="仿宋_GB2312" w:hAnsi="仿宋_GB2312" w:cs="仿宋_GB2312" w:eastAsia="仿宋_GB2312"/>
                      <w:sz w:val="18"/>
                      <w:color w:val="000000"/>
                    </w:rPr>
                    <w:t>（记录</w:t>
                  </w:r>
                  <w:r>
                    <w:rPr>
                      <w:rFonts w:ascii="仿宋_GB2312" w:hAnsi="仿宋_GB2312" w:cs="仿宋_GB2312" w:eastAsia="仿宋_GB2312"/>
                      <w:sz w:val="18"/>
                      <w:color w:val="000000"/>
                    </w:rPr>
                    <w:t>24小时尿量）</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10个工作日</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250310047</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肾上腺素测定</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250310048</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去甲肾上腺素测定</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多巴胺测定</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封闭抗体</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3-5天</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270700003*3</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高灵敏度</w:t>
                  </w:r>
                  <w:r>
                    <w:rPr>
                      <w:rFonts w:ascii="仿宋_GB2312" w:hAnsi="仿宋_GB2312" w:cs="仿宋_GB2312" w:eastAsia="仿宋_GB2312"/>
                      <w:sz w:val="18"/>
                      <w:color w:val="000000"/>
                    </w:rPr>
                    <w:t>HCV核酸检测</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3天</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250403013b</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人乳头瘤病毒（</w:t>
                  </w:r>
                  <w:r>
                    <w:rPr>
                      <w:rFonts w:ascii="仿宋_GB2312" w:hAnsi="仿宋_GB2312" w:cs="仿宋_GB2312" w:eastAsia="仿宋_GB2312"/>
                      <w:sz w:val="18"/>
                      <w:color w:val="000000"/>
                    </w:rPr>
                    <w:t>HPV）基因分型检测</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宫颈刮取物</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250403068</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白细胞介素</w:t>
                  </w:r>
                  <w:r>
                    <w:rPr>
                      <w:rFonts w:ascii="仿宋_GB2312" w:hAnsi="仿宋_GB2312" w:cs="仿宋_GB2312" w:eastAsia="仿宋_GB2312"/>
                      <w:sz w:val="18"/>
                      <w:color w:val="000000"/>
                    </w:rPr>
                    <w:t>2</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肺癌精准诊疗基因检测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20个基因以上）</w:t>
                  </w:r>
                </w:p>
              </w:tc>
              <w:tc>
                <w:tcPr>
                  <w:tcW w:type="dxa" w:w="2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NGS</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专用管采集</w:t>
                  </w:r>
                  <w:r>
                    <w:rPr>
                      <w:rFonts w:ascii="仿宋_GB2312" w:hAnsi="仿宋_GB2312" w:cs="仿宋_GB2312" w:eastAsia="仿宋_GB2312"/>
                      <w:sz w:val="18"/>
                      <w:color w:val="000000"/>
                    </w:rPr>
                    <w:t>10ml/或15张白片</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270700003×40</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62626"/>
                    </w:rPr>
                    <w:t>EGFR基因T790M突变(DigitaL PCR)</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52525"/>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外周全血</w:t>
                  </w:r>
                  <w:r>
                    <w:rPr>
                      <w:rFonts w:ascii="仿宋_GB2312" w:hAnsi="仿宋_GB2312" w:cs="仿宋_GB2312" w:eastAsia="仿宋_GB2312"/>
                      <w:sz w:val="18"/>
                      <w:color w:val="000000"/>
                    </w:rPr>
                    <w:t>3-5mL（EDTA管）</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62626"/>
                    </w:rPr>
                    <w:t>1000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62626"/>
                    </w:rPr>
                    <w:t>270700004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食物特异性</w:t>
                  </w:r>
                  <w:r>
                    <w:rPr>
                      <w:rFonts w:ascii="仿宋_GB2312" w:hAnsi="仿宋_GB2312" w:cs="仿宋_GB2312" w:eastAsia="仿宋_GB2312"/>
                      <w:sz w:val="18"/>
                      <w:color w:val="000000"/>
                    </w:rPr>
                    <w:t>IgG检测14项（食物组合）</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免疫印迹法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3天</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250405003*14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14种食物变应原</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食物特异性</w:t>
                  </w:r>
                  <w:r>
                    <w:rPr>
                      <w:rFonts w:ascii="仿宋_GB2312" w:hAnsi="仿宋_GB2312" w:cs="仿宋_GB2312" w:eastAsia="仿宋_GB2312"/>
                      <w:sz w:val="18"/>
                      <w:color w:val="000000"/>
                    </w:rPr>
                    <w:t>IgG检测14项（水果组合）</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免疫印迹法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3天</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250405003*14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14种食物变应原</w:t>
                  </w: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过敏原</w:t>
                  </w:r>
                  <w:r>
                    <w:rPr>
                      <w:rFonts w:ascii="仿宋_GB2312" w:hAnsi="仿宋_GB2312" w:cs="仿宋_GB2312" w:eastAsia="仿宋_GB2312"/>
                      <w:sz w:val="18"/>
                      <w:color w:val="000000"/>
                    </w:rPr>
                    <w:t>28项（吸入-食入组）</w:t>
                  </w:r>
                </w:p>
              </w:tc>
              <w:tc>
                <w:tcPr>
                  <w:tcW w:type="dxa" w:w="26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免疫印迹法</w:t>
                  </w:r>
                </w:p>
              </w:tc>
              <w:tc>
                <w:tcPr>
                  <w:tcW w:type="dxa" w:w="32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3天</w:t>
                  </w:r>
                </w:p>
              </w:tc>
              <w:tc>
                <w:tcPr>
                  <w:tcW w:type="dxa" w:w="22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647</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250405003*15</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15种食物变应原</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250405002*9</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9种吸入物变应原</w:t>
                  </w: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250405004*4</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w:t>
                  </w:r>
                  <w:r>
                    <w:rPr>
                      <w:rFonts w:ascii="仿宋_GB2312" w:hAnsi="仿宋_GB2312" w:cs="仿宋_GB2312" w:eastAsia="仿宋_GB2312"/>
                      <w:sz w:val="18"/>
                      <w:color w:val="000000"/>
                    </w:rPr>
                    <w:t>4种特殊变应原（多价变应原）</w:t>
                  </w:r>
                </w:p>
              </w:tc>
            </w:tr>
            <w:tr>
              <w:tc>
                <w:tcPr>
                  <w:tcW w:type="dxa" w:w="139"/>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60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布病凝集试验两项</w:t>
                  </w:r>
                  <w:r>
                    <w:br/>
                  </w:r>
                  <w:r>
                    <w:rPr>
                      <w:rFonts w:ascii="仿宋_GB2312" w:hAnsi="仿宋_GB2312" w:cs="仿宋_GB2312" w:eastAsia="仿宋_GB2312"/>
                      <w:sz w:val="18"/>
                      <w:color w:val="000000"/>
                    </w:rPr>
                    <w:t>（布病虎红平板凝集试验、布病试管凝集试验）</w:t>
                  </w:r>
                </w:p>
              </w:tc>
              <w:tc>
                <w:tcPr>
                  <w:tcW w:type="dxa" w:w="2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凝集法</w:t>
                  </w:r>
                </w:p>
              </w:tc>
              <w:tc>
                <w:tcPr>
                  <w:tcW w:type="dxa" w:w="32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3-4天</w:t>
                  </w:r>
                </w:p>
              </w:tc>
              <w:tc>
                <w:tcPr>
                  <w:tcW w:type="dxa" w:w="2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250403041*2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检测布病虎红平板凝集试验、布病试管凝集试验</w:t>
                  </w:r>
                </w:p>
              </w:tc>
            </w:tr>
            <w:tr>
              <w:tc>
                <w:tcPr>
                  <w:tcW w:type="dxa" w:w="139"/>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604"/>
                  <w:tcBorders>
                    <w:top w:val="singl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布鲁菌抗体两项（</w:t>
                  </w:r>
                  <w:r>
                    <w:rPr>
                      <w:rFonts w:ascii="仿宋_GB2312" w:hAnsi="仿宋_GB2312" w:cs="仿宋_GB2312" w:eastAsia="仿宋_GB2312"/>
                      <w:sz w:val="18"/>
                      <w:color w:val="000000"/>
                    </w:rPr>
                    <w:t>IgG＋IgM）</w:t>
                  </w:r>
                </w:p>
              </w:tc>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胶体金法</w:t>
                  </w:r>
                </w:p>
              </w:tc>
              <w:tc>
                <w:tcPr>
                  <w:tcW w:type="dxa" w:w="3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3-4天</w:t>
                  </w:r>
                </w:p>
              </w:tc>
              <w:tc>
                <w:tcPr>
                  <w:tcW w:type="dxa" w:w="2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250403042×2</w:t>
                  </w: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检测布鲁菌</w:t>
                  </w:r>
                  <w:r>
                    <w:rPr>
                      <w:rFonts w:ascii="仿宋_GB2312" w:hAnsi="仿宋_GB2312" w:cs="仿宋_GB2312" w:eastAsia="仿宋_GB2312"/>
                      <w:sz w:val="18"/>
                      <w:color w:val="000000"/>
                    </w:rPr>
                    <w:t>IgG、IgM抗体</w:t>
                  </w:r>
                </w:p>
              </w:tc>
            </w:tr>
            <w:tr>
              <w:tc>
                <w:tcPr>
                  <w:tcW w:type="dxa" w:w="1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6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百日咳杆菌</w:t>
                  </w:r>
                  <w:r>
                    <w:rPr>
                      <w:rFonts w:ascii="仿宋_GB2312" w:hAnsi="仿宋_GB2312" w:cs="仿宋_GB2312" w:eastAsia="仿宋_GB2312"/>
                      <w:sz w:val="18"/>
                      <w:color w:val="000000"/>
                    </w:rPr>
                    <w:t>IgM 抗体(定性）</w:t>
                  </w:r>
                </w:p>
              </w:tc>
              <w:tc>
                <w:tcPr>
                  <w:tcW w:type="dxa" w:w="26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ELISA法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1mL</w:t>
                  </w:r>
                </w:p>
              </w:tc>
              <w:tc>
                <w:tcPr>
                  <w:tcW w:type="dxa" w:w="2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250403042</w:t>
                  </w:r>
                </w:p>
              </w:tc>
              <w:tc>
                <w:tcPr>
                  <w:tcW w:type="dxa" w:w="38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6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百日咳杆菌核酸检测</w:t>
                  </w:r>
                </w:p>
              </w:tc>
              <w:tc>
                <w:tcPr>
                  <w:tcW w:type="dxa" w:w="26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PCR法</w:t>
                  </w: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鼻咽拭子</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3个工作日</w:t>
                  </w: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250403065</w:t>
                  </w:r>
                </w:p>
              </w:tc>
              <w:tc>
                <w:tcPr>
                  <w:tcW w:type="dxa" w:w="38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6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子痫前期中晚孕期检测</w:t>
                  </w:r>
                  <w:r>
                    <w:br/>
                  </w:r>
                  <w:r>
                    <w:rPr>
                      <w:rFonts w:ascii="仿宋_GB2312" w:hAnsi="仿宋_GB2312" w:cs="仿宋_GB2312" w:eastAsia="仿宋_GB2312"/>
                      <w:sz w:val="18"/>
                      <w:color w:val="000000"/>
                    </w:rPr>
                    <w:t>(胎盘生长因子+可溶性fms样酪氨酸激酶-1+sFIt/PLGF比值)</w:t>
                  </w:r>
                </w:p>
              </w:tc>
              <w:tc>
                <w:tcPr>
                  <w:tcW w:type="dxa" w:w="26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化学发光法</w:t>
                  </w:r>
                </w:p>
              </w:tc>
              <w:tc>
                <w:tcPr>
                  <w:tcW w:type="dxa" w:w="325"/>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血清</w:t>
                  </w:r>
                  <w:r>
                    <w:rPr>
                      <w:rFonts w:ascii="仿宋_GB2312" w:hAnsi="仿宋_GB2312" w:cs="仿宋_GB2312" w:eastAsia="仿宋_GB2312"/>
                      <w:sz w:val="18"/>
                      <w:color w:val="000000"/>
                    </w:rPr>
                    <w:t>2mL</w:t>
                  </w:r>
                </w:p>
              </w:tc>
              <w:tc>
                <w:tcPr>
                  <w:tcW w:type="dxa" w:w="273"/>
                  <w:vMerge w:val="restart"/>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4-5天</w:t>
                  </w:r>
                </w:p>
              </w:tc>
              <w:tc>
                <w:tcPr>
                  <w:tcW w:type="dxa" w:w="226"/>
                  <w:vMerge w:val="restart"/>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250310067</w:t>
                  </w:r>
                </w:p>
              </w:tc>
              <w:tc>
                <w:tcPr>
                  <w:tcW w:type="dxa" w:w="38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39"/>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267"/>
                  <w:vMerge/>
                  <w:tcBorders>
                    <w:top w:val="single" w:color="000000" w:sz="4"/>
                    <w:left w:val="none" w:color="000000" w:sz="4"/>
                    <w:bottom w:val="single" w:color="000000" w:sz="4"/>
                    <w:right w:val="single" w:color="000000" w:sz="4"/>
                  </w:tcBorders>
                </w:tcPr>
                <w:p/>
              </w:tc>
              <w:tc>
                <w:tcPr>
                  <w:tcW w:type="dxa" w:w="325"/>
                  <w:vMerge/>
                  <w:tcBorders>
                    <w:top w:val="none" w:color="000000" w:sz="4"/>
                    <w:left w:val="none" w:color="000000" w:sz="4"/>
                    <w:bottom w:val="single" w:color="000000" w:sz="4"/>
                    <w:right w:val="none" w:color="000000" w:sz="4"/>
                  </w:tcBorders>
                </w:tcPr>
                <w:p/>
              </w:tc>
              <w:tc>
                <w:tcPr>
                  <w:tcW w:type="dxa" w:w="273"/>
                  <w:vMerge/>
                  <w:tcBorders>
                    <w:top w:val="none" w:color="000000" w:sz="4"/>
                    <w:left w:val="single" w:color="000000" w:sz="4"/>
                    <w:bottom w:val="single" w:color="000000" w:sz="4"/>
                    <w:right w:val="none" w:color="000000" w:sz="4"/>
                  </w:tcBorders>
                </w:tcPr>
                <w:p/>
              </w:tc>
              <w:tc>
                <w:tcPr>
                  <w:tcW w:type="dxa" w:w="226"/>
                  <w:vMerge/>
                  <w:tcBorders>
                    <w:top w:val="none" w:color="000000" w:sz="4"/>
                    <w:left w:val="single" w:color="000000" w:sz="4"/>
                    <w:bottom w:val="single" w:color="000000" w:sz="4"/>
                    <w:right w:val="none" w:color="000000" w:sz="4"/>
                  </w:tcBorders>
                </w:tcPr>
                <w:p/>
              </w:tc>
              <w:tc>
                <w:tcPr>
                  <w:tcW w:type="dxa" w:w="3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250401038</w:t>
                  </w:r>
                </w:p>
              </w:tc>
              <w:tc>
                <w:tcPr>
                  <w:tcW w:type="dxa" w:w="389"/>
                  <w:vMerge/>
                  <w:tcBorders>
                    <w:top w:val="single" w:color="000000" w:sz="4"/>
                    <w:left w:val="none" w:color="000000" w:sz="4"/>
                    <w:bottom w:val="single" w:color="000000" w:sz="4"/>
                    <w:right w:val="single" w:color="000000" w:sz="4"/>
                  </w:tcBorders>
                </w:tcPr>
                <w:p/>
              </w:tc>
            </w:tr>
            <w:tr>
              <w:tc>
                <w:tcPr>
                  <w:tcW w:type="dxa" w:w="743"/>
                  <w:gridSpan w:val="2"/>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总计</w:t>
                  </w:r>
                </w:p>
              </w:tc>
              <w:tc>
                <w:tcPr>
                  <w:tcW w:type="dxa" w:w="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44110</w:t>
                  </w:r>
                </w:p>
              </w:tc>
              <w:tc>
                <w:tcPr>
                  <w:tcW w:type="dxa" w:w="3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其他要求</w:t>
            </w:r>
          </w:p>
          <w:p>
            <w:pPr>
              <w:pStyle w:val="null3"/>
              <w:ind w:firstLine="480"/>
            </w:pPr>
            <w:r>
              <w:rPr>
                <w:rFonts w:ascii="仿宋_GB2312" w:hAnsi="仿宋_GB2312" w:cs="仿宋_GB2312" w:eastAsia="仿宋_GB2312"/>
                <w:sz w:val="24"/>
              </w:rPr>
              <w:t>1、报价要求：</w:t>
            </w:r>
          </w:p>
          <w:p>
            <w:pPr>
              <w:pStyle w:val="null3"/>
              <w:ind w:firstLine="480"/>
            </w:pPr>
            <w:r>
              <w:rPr>
                <w:rFonts w:ascii="仿宋_GB2312" w:hAnsi="仿宋_GB2312" w:cs="仿宋_GB2312" w:eastAsia="仿宋_GB2312"/>
                <w:sz w:val="24"/>
              </w:rPr>
              <w:t>①投标人对所有送检项目的单项收费标准报统一单价结算百分比。</w:t>
            </w:r>
          </w:p>
          <w:p>
            <w:pPr>
              <w:pStyle w:val="null3"/>
              <w:ind w:firstLine="480"/>
            </w:pPr>
            <w:r>
              <w:rPr>
                <w:rFonts w:ascii="仿宋_GB2312" w:hAnsi="仿宋_GB2312" w:cs="仿宋_GB2312" w:eastAsia="仿宋_GB2312"/>
                <w:sz w:val="24"/>
              </w:rPr>
              <w:t>②本项目所涉及的所有送检项目采用统一百分比的定价方式，在合同中，百分比保持不变，结算金额根据实际结算为准，（统一百分比示例：如果送检项目单价收费标准为100元，投标人统一百分比是5</w:t>
            </w:r>
            <w:r>
              <w:rPr>
                <w:rFonts w:ascii="仿宋_GB2312" w:hAnsi="仿宋_GB2312" w:cs="仿宋_GB2312" w:eastAsia="仿宋_GB2312"/>
                <w:sz w:val="24"/>
              </w:rPr>
              <w:t>0</w:t>
            </w:r>
            <w:r>
              <w:rPr>
                <w:rFonts w:ascii="仿宋_GB2312" w:hAnsi="仿宋_GB2312" w:cs="仿宋_GB2312" w:eastAsia="仿宋_GB2312"/>
                <w:sz w:val="24"/>
              </w:rPr>
              <w:t>%，则结算金额=100×5</w:t>
            </w:r>
            <w:r>
              <w:rPr>
                <w:rFonts w:ascii="仿宋_GB2312" w:hAnsi="仿宋_GB2312" w:cs="仿宋_GB2312" w:eastAsia="仿宋_GB2312"/>
                <w:sz w:val="24"/>
              </w:rPr>
              <w:t>0</w:t>
            </w:r>
            <w:r>
              <w:rPr>
                <w:rFonts w:ascii="仿宋_GB2312" w:hAnsi="仿宋_GB2312" w:cs="仿宋_GB2312" w:eastAsia="仿宋_GB2312"/>
                <w:sz w:val="24"/>
              </w:rPr>
              <w:t>%，即实际单项结算金额为5</w:t>
            </w:r>
            <w:r>
              <w:rPr>
                <w:rFonts w:ascii="仿宋_GB2312" w:hAnsi="仿宋_GB2312" w:cs="仿宋_GB2312" w:eastAsia="仿宋_GB2312"/>
                <w:sz w:val="24"/>
              </w:rPr>
              <w:t>0</w:t>
            </w:r>
            <w:r>
              <w:rPr>
                <w:rFonts w:ascii="仿宋_GB2312" w:hAnsi="仿宋_GB2312" w:cs="仿宋_GB2312" w:eastAsia="仿宋_GB2312"/>
                <w:sz w:val="24"/>
              </w:rPr>
              <w:t>元）。</w:t>
            </w:r>
          </w:p>
          <w:p>
            <w:pPr>
              <w:pStyle w:val="null3"/>
              <w:ind w:firstLine="480"/>
            </w:pPr>
            <w:r>
              <w:rPr>
                <w:rFonts w:ascii="仿宋_GB2312" w:hAnsi="仿宋_GB2312" w:cs="仿宋_GB2312" w:eastAsia="仿宋_GB2312"/>
                <w:sz w:val="24"/>
              </w:rPr>
              <w:t>③结算价格应是完成自标本收取起的所有后续工作的全部费用的总和，包括仪器设备、人员、物流运输、报告编制、利润、税金、后续服务等一切费用，采购人不再另行支付其他任何费用。</w:t>
            </w:r>
          </w:p>
          <w:p>
            <w:pPr>
              <w:pStyle w:val="null3"/>
              <w:ind w:firstLine="480"/>
            </w:pPr>
            <w:r>
              <w:rPr>
                <w:rFonts w:ascii="仿宋_GB2312" w:hAnsi="仿宋_GB2312" w:cs="仿宋_GB2312" w:eastAsia="仿宋_GB2312"/>
                <w:sz w:val="24"/>
              </w:rPr>
              <w:t>2、结算依据：</w:t>
            </w:r>
            <w:r>
              <w:rPr>
                <w:rFonts w:ascii="仿宋_GB2312" w:hAnsi="仿宋_GB2312" w:cs="仿宋_GB2312" w:eastAsia="仿宋_GB2312"/>
                <w:sz w:val="24"/>
              </w:rPr>
              <w:t>（</w:t>
            </w:r>
            <w:r>
              <w:rPr>
                <w:rFonts w:ascii="仿宋_GB2312" w:hAnsi="仿宋_GB2312" w:cs="仿宋_GB2312" w:eastAsia="仿宋_GB2312"/>
                <w:sz w:val="24"/>
              </w:rPr>
              <w:t>根据实际发生的送检项目单价收费标准</w:t>
            </w:r>
            <w:r>
              <w:rPr>
                <w:rFonts w:ascii="仿宋_GB2312" w:hAnsi="仿宋_GB2312" w:cs="仿宋_GB2312" w:eastAsia="仿宋_GB2312"/>
                <w:sz w:val="24"/>
              </w:rPr>
              <w:t>×中标百分比×送检数量）=结算金额 进行结算。结算前需由检验科确认当月产生的送检项目及数量，并核实收费情况，作为结算附件依据</w:t>
            </w:r>
            <w:r>
              <w:rPr>
                <w:rFonts w:ascii="仿宋_GB2312" w:hAnsi="仿宋_GB2312" w:cs="仿宋_GB2312" w:eastAsia="仿宋_GB2312"/>
                <w:sz w:val="24"/>
              </w:rPr>
              <w:t>，</w:t>
            </w:r>
            <w:r>
              <w:rPr>
                <w:rFonts w:ascii="仿宋_GB2312" w:hAnsi="仿宋_GB2312" w:cs="仿宋_GB2312" w:eastAsia="仿宋_GB2312"/>
                <w:sz w:val="24"/>
              </w:rPr>
              <w:t>结算周期为月。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具备良好的支持平台，能积极帮助采购人不断引进新技术，开展新业务，并为采购方提供必要的技术人员培训，并提供临床实验室认证的相关支持（仪器的性能验证及人员的培训），承诺每年至少2人次国内三甲医院业务学习支持，至少1年一次的MDT支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、本项目合同一年一签；服务期间采购人将对中标人所提供服务按考核标准进行</w:t>
            </w:r>
            <w:r>
              <w:rPr>
                <w:rFonts w:ascii="仿宋_GB2312" w:hAnsi="仿宋_GB2312" w:cs="仿宋_GB2312" w:eastAsia="仿宋_GB2312"/>
                <w:sz w:val="24"/>
              </w:rPr>
              <w:t>年度</w:t>
            </w:r>
            <w:r>
              <w:rPr>
                <w:rFonts w:ascii="仿宋_GB2312" w:hAnsi="仿宋_GB2312" w:cs="仿宋_GB2312" w:eastAsia="仿宋_GB2312"/>
                <w:sz w:val="24"/>
              </w:rPr>
              <w:t>考核；具体考核标准见下表：</w:t>
            </w:r>
          </w:p>
          <w:tbl>
            <w:tblPr>
              <w:tblBorders>
                <w:top w:val="none" w:color="000000" w:sz="4"/>
                <w:left w:val="none" w:color="000000" w:sz="4"/>
                <w:bottom w:val="none" w:color="000000" w:sz="4"/>
                <w:right w:val="none" w:color="000000" w:sz="4"/>
                <w:insideH w:val="none"/>
                <w:insideV w:val="none"/>
              </w:tblBorders>
            </w:tblPr>
            <w:tblGrid>
              <w:gridCol w:w="639"/>
              <w:gridCol w:w="459"/>
              <w:gridCol w:w="1454"/>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19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评审要素及赋分标准</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实验室资质（</w:t>
                  </w:r>
                  <w:r>
                    <w:rPr>
                      <w:rFonts w:ascii="仿宋_GB2312" w:hAnsi="仿宋_GB2312" w:cs="仿宋_GB2312" w:eastAsia="仿宋_GB2312"/>
                      <w:sz w:val="24"/>
                    </w:rPr>
                    <w:t>20分）</w:t>
                  </w:r>
                </w:p>
              </w:tc>
              <w:tc>
                <w:tcPr>
                  <w:tcW w:type="dxa" w:w="19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实验室资质齐全得</w:t>
                  </w:r>
                  <w:r>
                    <w:rPr>
                      <w:rFonts w:ascii="仿宋_GB2312" w:hAnsi="仿宋_GB2312" w:cs="仿宋_GB2312" w:eastAsia="仿宋_GB2312"/>
                      <w:sz w:val="24"/>
                    </w:rPr>
                    <w:t>20分</w:t>
                  </w:r>
                </w:p>
              </w:tc>
            </w:tr>
            <w:tr>
              <w:tc>
                <w:tcPr>
                  <w:tcW w:type="dxa" w:w="6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技术评审</w:t>
                  </w:r>
                  <w:r>
                    <w:rPr>
                      <w:rFonts w:ascii="仿宋_GB2312" w:hAnsi="仿宋_GB2312" w:cs="仿宋_GB2312" w:eastAsia="仿宋_GB2312"/>
                      <w:sz w:val="24"/>
                    </w:rPr>
                    <w:t>(50分）</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人员配置</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10分）</w:t>
                  </w:r>
                </w:p>
              </w:tc>
              <w:tc>
                <w:tcPr>
                  <w:tcW w:type="dxa" w:w="1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1、中高级职称人数&gt;10人，得10分;</w:t>
                  </w:r>
                </w:p>
                <w:p>
                  <w:pPr>
                    <w:pStyle w:val="null3"/>
                    <w:jc w:val="left"/>
                  </w:pPr>
                  <w:r>
                    <w:rPr>
                      <w:rFonts w:ascii="仿宋_GB2312" w:hAnsi="仿宋_GB2312" w:cs="仿宋_GB2312" w:eastAsia="仿宋_GB2312"/>
                      <w:sz w:val="24"/>
                    </w:rPr>
                    <w:t>2、5 人&lt;中高级职称人数≤10人，得5分;</w:t>
                  </w:r>
                </w:p>
                <w:p>
                  <w:pPr>
                    <w:pStyle w:val="null3"/>
                    <w:jc w:val="left"/>
                  </w:pPr>
                  <w:r>
                    <w:rPr>
                      <w:rFonts w:ascii="仿宋_GB2312" w:hAnsi="仿宋_GB2312" w:cs="仿宋_GB2312" w:eastAsia="仿宋_GB2312"/>
                      <w:sz w:val="24"/>
                    </w:rPr>
                    <w:t>3、中高级职称人数≤5人，得0分;</w:t>
                  </w:r>
                </w:p>
                <w:p>
                  <w:pPr>
                    <w:pStyle w:val="null3"/>
                    <w:jc w:val="left"/>
                  </w:pPr>
                  <w:r>
                    <w:rPr>
                      <w:rFonts w:ascii="仿宋_GB2312" w:hAnsi="仿宋_GB2312" w:cs="仿宋_GB2312" w:eastAsia="仿宋_GB2312"/>
                      <w:sz w:val="24"/>
                    </w:rPr>
                    <w:t>4、公司提供的中高级职称人员的职称资格证书复印件，如不能提供资料，不得分。</w:t>
                  </w:r>
                </w:p>
              </w:tc>
            </w:tr>
            <w:tr>
              <w:tc>
                <w:tcPr>
                  <w:tcW w:type="dxa" w:w="639"/>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质量保证体系</w:t>
                  </w:r>
                  <w:r>
                    <w:rPr>
                      <w:rFonts w:ascii="仿宋_GB2312" w:hAnsi="仿宋_GB2312" w:cs="仿宋_GB2312" w:eastAsia="仿宋_GB2312"/>
                      <w:sz w:val="24"/>
                    </w:rPr>
                    <w:t>(40分)</w:t>
                  </w:r>
                </w:p>
              </w:tc>
              <w:tc>
                <w:tcPr>
                  <w:tcW w:type="dxa" w:w="1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检验项目室内质量控制完备20分，</w:t>
                  </w:r>
                </w:p>
                <w:p>
                  <w:pPr>
                    <w:pStyle w:val="null3"/>
                    <w:jc w:val="left"/>
                  </w:pPr>
                  <w:r>
                    <w:rPr>
                      <w:rFonts w:ascii="仿宋_GB2312" w:hAnsi="仿宋_GB2312" w:cs="仿宋_GB2312" w:eastAsia="仿宋_GB2312"/>
                      <w:sz w:val="24"/>
                    </w:rPr>
                    <w:t>2.取得国家或权威部门室间质评证书 20分。</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服务评审</w:t>
                  </w:r>
                  <w:r>
                    <w:rPr>
                      <w:rFonts w:ascii="仿宋_GB2312" w:hAnsi="仿宋_GB2312" w:cs="仿宋_GB2312" w:eastAsia="仿宋_GB2312"/>
                      <w:sz w:val="24"/>
                    </w:rPr>
                    <w:t>(30分)</w:t>
                  </w:r>
                </w:p>
                <w:p>
                  <w:pPr>
                    <w:pStyle w:val="null3"/>
                    <w:jc w:val="center"/>
                  </w:pPr>
                </w:p>
              </w:tc>
              <w:tc>
                <w:tcPr>
                  <w:tcW w:type="dxa" w:w="19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能满足临床患者诊疗需求，出现问题能快速有效解决</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r>
                    <w:rPr>
                      <w:rFonts w:ascii="仿宋_GB2312" w:hAnsi="仿宋_GB2312" w:cs="仿宋_GB2312" w:eastAsia="仿宋_GB2312"/>
                      <w:sz w:val="24"/>
                    </w:rPr>
                    <w:t>(100分）</w:t>
                  </w:r>
                </w:p>
              </w:tc>
              <w:tc>
                <w:tcPr>
                  <w:tcW w:type="dxa" w:w="19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 分通过考核，可继续合作</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三年（合同一年一签，每年考核一次，依据考核结果决定是否续签下一年服务合同，最多续签两次，本次预算为单年预算。）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按照招标交件、投标文件及合同相关条款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供应商需提供有效的增值税发票，验收合格后二个月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供应商需提供有效的增值税发票，验收合格后三个月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供应商需提供有效的增值税发票，验收合格后四个月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供应商需提供有效的增值税发票，验收合格后五个月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供应商需提供有效的增值税发票，验收合格后六个月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供应商需提供有效的增值税发票，验收合格后七个月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供应商需提供有效的增值税发票，验收合格后八个月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供应商需提供有效的增值税发票，验收合格后九个月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供应商需提供有效的增值税发票，验收合格后十个月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供应商需提供有效的增值税发票，验收合格后十一个月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供应商需提供有效的增值税发票，验收合格后十二个月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按照招标交件、投标文件及合同相关条款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供应商，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供应商公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主体信用记录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案件当事人名单或政府采购严重违法失信行为”记录名单；未被列入中国政府采购网(www.ccgp.gov.cn)“政府采购严重违法失信行为信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投标人须有《医疗机构执业许可证》</w:t>
            </w:r>
          </w:p>
        </w:tc>
        <w:tc>
          <w:tcPr>
            <w:tcW w:type="dxa" w:w="3322"/>
          </w:tcPr>
          <w:p>
            <w:pPr>
              <w:pStyle w:val="null3"/>
            </w:pPr>
            <w:r>
              <w:rPr>
                <w:rFonts w:ascii="仿宋_GB2312" w:hAnsi="仿宋_GB2312" w:cs="仿宋_GB2312" w:eastAsia="仿宋_GB2312"/>
              </w:rPr>
              <w:t>提供《医疗机构执业许可证》；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投标人须有临床基因扩增实验室备案</w:t>
            </w:r>
          </w:p>
        </w:tc>
        <w:tc>
          <w:tcPr>
            <w:tcW w:type="dxa" w:w="3322"/>
          </w:tcPr>
          <w:p>
            <w:pPr>
              <w:pStyle w:val="null3"/>
            </w:pPr>
            <w:r>
              <w:rPr>
                <w:rFonts w:ascii="仿宋_GB2312" w:hAnsi="仿宋_GB2312" w:cs="仿宋_GB2312" w:eastAsia="仿宋_GB2312"/>
              </w:rPr>
              <w:t>提供临床基因扩增实验室备案；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投标人须有二级生物安全实验室备案</w:t>
            </w:r>
          </w:p>
        </w:tc>
        <w:tc>
          <w:tcPr>
            <w:tcW w:type="dxa" w:w="3322"/>
          </w:tcPr>
          <w:p>
            <w:pPr>
              <w:pStyle w:val="null3"/>
            </w:pPr>
            <w:r>
              <w:rPr>
                <w:rFonts w:ascii="仿宋_GB2312" w:hAnsi="仿宋_GB2312" w:cs="仿宋_GB2312" w:eastAsia="仿宋_GB2312"/>
              </w:rPr>
              <w:t>提供具有二级生物安全实验室备案。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本项目为非专门面向中小企业采购；满足要求的供应商须提供《中小企业声明函》并为其真实性负责；供应商需在项目电子化交易系统中按要求上传相应证明文件并进行电子签章。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付款方式是否满足公开招标文件的要求；</w:t>
            </w:r>
          </w:p>
        </w:tc>
        <w:tc>
          <w:tcPr>
            <w:tcW w:type="dxa" w:w="1661"/>
          </w:tcPr>
          <w:p>
            <w:pPr>
              <w:pStyle w:val="null3"/>
            </w:pPr>
            <w:r>
              <w:rPr>
                <w:rFonts w:ascii="仿宋_GB2312" w:hAnsi="仿宋_GB2312" w:cs="仿宋_GB2312" w:eastAsia="仿宋_GB2312"/>
              </w:rPr>
              <w:t>开标一览表 服务内容及服务邀请应答表 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服务期限是否满足公开招标文件的要求；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投标有效期是否满足公开招标文件的要求；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报价唯一，且报价不超过采购预算及最高限价</w:t>
            </w:r>
          </w:p>
        </w:tc>
        <w:tc>
          <w:tcPr>
            <w:tcW w:type="dxa" w:w="1661"/>
          </w:tcPr>
          <w:p>
            <w:pPr>
              <w:pStyle w:val="null3"/>
            </w:pPr>
            <w:r>
              <w:rPr>
                <w:rFonts w:ascii="仿宋_GB2312" w:hAnsi="仿宋_GB2312" w:cs="仿宋_GB2312" w:eastAsia="仿宋_GB2312"/>
              </w:rPr>
              <w:t>开标一览表 标的清单 投标文件封面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符合法律、法规和公开招标文件中规定的其他实质性要求</w:t>
            </w:r>
          </w:p>
        </w:tc>
        <w:tc>
          <w:tcPr>
            <w:tcW w:type="dxa" w:w="3322"/>
          </w:tcPr>
          <w:p>
            <w:pPr>
              <w:pStyle w:val="null3"/>
            </w:pPr>
            <w:r>
              <w:rPr>
                <w:rFonts w:ascii="仿宋_GB2312" w:hAnsi="仿宋_GB2312" w:cs="仿宋_GB2312" w:eastAsia="仿宋_GB2312"/>
              </w:rPr>
              <w:t>是否符合法律、法规和公开招标文件中规定的其他实质性要求。</w:t>
            </w:r>
          </w:p>
        </w:tc>
        <w:tc>
          <w:tcPr>
            <w:tcW w:type="dxa" w:w="1661"/>
          </w:tcPr>
          <w:p>
            <w:pPr>
              <w:pStyle w:val="null3"/>
            </w:pPr>
            <w:r>
              <w:rPr>
                <w:rFonts w:ascii="仿宋_GB2312" w:hAnsi="仿宋_GB2312" w:cs="仿宋_GB2312" w:eastAsia="仿宋_GB2312"/>
              </w:rPr>
              <w:t>商务应答表 供应商诚信承诺书.docx 拒绝商业贿赂承诺书.docx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针对本项目实际情况提供的整体方案进行综合评审，方案包含：①项目重、难点分析；②总体服务方案（包括信息化建设方案）；③检验结果解读；④组织机构设置；⑤科研支持及增值服务；各分项内容完全符合项目采购需求的得10分，方案每缺少一项内容扣2分，每有一项内容存在缺陷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根据供应商针对本项目实际情况提供的检测服务方案进行综合评审，方案包含：①总体检测流程；②标本接收及送检；③检测实施计划；④报告送达计划；⑤医疗废物处置；各分项内容完全符合项目采购需求的得10分，方案每缺少一项内容扣2分，每有一项内容存在缺陷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根据供应商针对本项目实际情况提供的项目保障方案进行综合评审，方案包含：①急检项目保障措施；②运送时效保证措施；③院感防护措施；④标本及报告溯源保障；⑤应急保障措施；各分项内容完全符合项目采购需求的得10分，方案每缺少一项内容扣2分，每有一项内容存在缺陷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根据供应商针对本项目实际情况提供的服务质量保障方案进行综合评审，方案包含：①标本采集培训计划；②标准化的操作规范；③室内质控、室间质控；④异常结果处理流程；⑤临床提出异议的检验报告处理流程；各分项内容完全符合项目采购需求的得10分，方案每缺少一项内容扣2分，每有一项内容存在缺陷扣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人员要求1</w:t>
            </w:r>
          </w:p>
        </w:tc>
        <w:tc>
          <w:tcPr>
            <w:tcW w:type="dxa" w:w="2492"/>
          </w:tcPr>
          <w:p>
            <w:pPr>
              <w:pStyle w:val="null3"/>
            </w:pPr>
            <w:r>
              <w:rPr>
                <w:rFonts w:ascii="仿宋_GB2312" w:hAnsi="仿宋_GB2312" w:cs="仿宋_GB2312" w:eastAsia="仿宋_GB2312"/>
              </w:rPr>
              <w:t>投标人拟派入本项目服务团队人员中具备临床医学或医学检验技术高级职称得2分/人，本项最多得6分，不提供不得分。 注：1.以上人员需为投标人本单位人员（提供劳动合同）；人员不重复得分； 2.需提供相应职称证书扫描件；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人员要求2</w:t>
            </w:r>
          </w:p>
        </w:tc>
        <w:tc>
          <w:tcPr>
            <w:tcW w:type="dxa" w:w="2492"/>
          </w:tcPr>
          <w:p>
            <w:pPr>
              <w:pStyle w:val="null3"/>
            </w:pPr>
            <w:r>
              <w:rPr>
                <w:rFonts w:ascii="仿宋_GB2312" w:hAnsi="仿宋_GB2312" w:cs="仿宋_GB2312" w:eastAsia="仿宋_GB2312"/>
              </w:rPr>
              <w:t>投标人拟派入本项目服务团队人员中具备临床医学或医学检验技术中级职称的得1分/人，本项最多得7分，不提供不得分。 注：1.以上人员需为投标人本单位人员（提供劳动合同）；人员不重复得分； 2.需提供相应职称证书扫描件；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设备要求</w:t>
            </w:r>
          </w:p>
        </w:tc>
        <w:tc>
          <w:tcPr>
            <w:tcW w:type="dxa" w:w="2492"/>
          </w:tcPr>
          <w:p>
            <w:pPr>
              <w:pStyle w:val="null3"/>
            </w:pPr>
            <w:r>
              <w:rPr>
                <w:rFonts w:ascii="仿宋_GB2312" w:hAnsi="仿宋_GB2312" w:cs="仿宋_GB2312" w:eastAsia="仿宋_GB2312"/>
              </w:rPr>
              <w:t>投标人针对本项目理解与分析提供检测配套能力材料，至少应包含设备清单、品牌、方法学、完整仪器试剂资料等内容：1、设备清单完整，没有遗漏，清晰明了，方法学先进及仪器设备先进的得3分；2、设备清单、品牌、方法学、完整仪器试剂资料等内容基本完整，方法学及仪器设备基本合理的得2分；3、设备清单、品牌、方法学、完整仪器试剂资料等内容有缺失，设备不符合项目需求，方法学不合理的得1分；4、不提供者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质量保证体系1</w:t>
            </w:r>
          </w:p>
        </w:tc>
        <w:tc>
          <w:tcPr>
            <w:tcW w:type="dxa" w:w="2492"/>
          </w:tcPr>
          <w:p>
            <w:pPr>
              <w:pStyle w:val="null3"/>
            </w:pPr>
            <w:r>
              <w:rPr>
                <w:rFonts w:ascii="仿宋_GB2312" w:hAnsi="仿宋_GB2312" w:cs="仿宋_GB2312" w:eastAsia="仿宋_GB2312"/>
              </w:rPr>
              <w:t>投标人自2023年1月1日以来获得国家卫生健康委临床检验中心颁发的室间质评认可证书（成绩合格及以上）的，认可证书项目≥60项的，得4分；认可证书项目≥40项，但不足60项的，得3分；认可证书项目≥20项，但不足40项的，得2分；注：投标时需提供认证证书影印件加以佐证，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质量保证体系2</w:t>
            </w:r>
          </w:p>
        </w:tc>
        <w:tc>
          <w:tcPr>
            <w:tcW w:type="dxa" w:w="2492"/>
          </w:tcPr>
          <w:p>
            <w:pPr>
              <w:pStyle w:val="null3"/>
            </w:pPr>
            <w:r>
              <w:rPr>
                <w:rFonts w:ascii="仿宋_GB2312" w:hAnsi="仿宋_GB2312" w:cs="仿宋_GB2312" w:eastAsia="仿宋_GB2312"/>
              </w:rPr>
              <w:t>第三方检验机构通过ISO15189医学实验室认可得1分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冷链设施1</w:t>
            </w:r>
          </w:p>
        </w:tc>
        <w:tc>
          <w:tcPr>
            <w:tcW w:type="dxa" w:w="2492"/>
          </w:tcPr>
          <w:p>
            <w:pPr>
              <w:pStyle w:val="null3"/>
            </w:pPr>
            <w:r>
              <w:rPr>
                <w:rFonts w:ascii="仿宋_GB2312" w:hAnsi="仿宋_GB2312" w:cs="仿宋_GB2312" w:eastAsia="仿宋_GB2312"/>
              </w:rPr>
              <w:t>投标人为本项目配备的专业冷链物流运输车辆，每提供一辆得1分，本项最高得2分； 注：①投标人自有车辆需提供在有效期内的行驶证扫描件、冷链设备和车辆前后照片（车牌同框）；②非投标人自有车辆需提供在有效期内的行驶证扫描件、冷链设备照片、车辆前后照片（车牌同框）和车辆租赁协议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冷链设施2</w:t>
            </w:r>
          </w:p>
        </w:tc>
        <w:tc>
          <w:tcPr>
            <w:tcW w:type="dxa" w:w="2492"/>
          </w:tcPr>
          <w:p>
            <w:pPr>
              <w:pStyle w:val="null3"/>
            </w:pPr>
            <w:r>
              <w:rPr>
                <w:rFonts w:ascii="仿宋_GB2312" w:hAnsi="仿宋_GB2312" w:cs="仿宋_GB2312" w:eastAsia="仿宋_GB2312"/>
              </w:rPr>
              <w:t>具有与履行本项目相适应的仓储及设施设备，经营低温冷藏及特殊产品者应具有完整的冷链储运系统及安全保障，库存有足够的试剂备货，确保试剂，正品耗材的正常使用。提供相关证明材料，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供应商2022年7月1日以来完成过类似项目业绩（临床医学检测），每提供一份，得1分，最多5分。注：提供合同关键页（包括首页、合同内容描述页、合同盖章页）等材料，材料内容需体现合同名称、签订双方名称、签订时间、主要服务内容，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满足招标文件要求且报价最低的为评审基准价，价格得分=（评审基准价/报价）×30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