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版本号：KY2025-1-61320250811001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2025年度全省计划生育避孕药具（左炔诺孕酮炔雌醇(三相)片等）采购项目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KY2025-1-613</w:t>
      </w:r>
      <w:r>
        <w:br/>
      </w:r>
      <w:r>
        <w:br/>
      </w:r>
      <w:r>
        <w:br/>
      </w:r>
      <w:r>
        <w:br/>
      </w:r>
      <w:r>
        <w:br/>
      </w:r>
    </w:p>
    <w:p>
      <w:pPr>
        <w:pStyle w:val="null3"/>
        <w:jc w:val="center"/>
        <w:outlineLvl w:val="5"/>
      </w:pPr>
      <w:r>
        <w:rPr>
          <w:rFonts w:ascii="仿宋_GB2312" w:hAnsi="仿宋_GB2312" w:cs="仿宋_GB2312" w:eastAsia="仿宋_GB2312"/>
          <w:sz w:val="15"/>
          <w:b/>
        </w:rPr>
        <w:t>陕西省计划生育药具管理服务中心</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陕西省计划生育药具管理服务中心</w:t>
      </w:r>
      <w:r>
        <w:rPr>
          <w:rFonts w:ascii="仿宋_GB2312" w:hAnsi="仿宋_GB2312" w:cs="仿宋_GB2312" w:eastAsia="仿宋_GB2312"/>
        </w:rPr>
        <w:t>委托，拟对</w:t>
      </w:r>
      <w:r>
        <w:rPr>
          <w:rFonts w:ascii="仿宋_GB2312" w:hAnsi="仿宋_GB2312" w:cs="仿宋_GB2312" w:eastAsia="仿宋_GB2312"/>
        </w:rPr>
        <w:t>2025年度全省计划生育避孕药具（左炔诺孕酮炔雌醇(三相)片等）采购项目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KY2025-1-613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2025年度全省计划生育避孕药具（左炔诺孕酮炔雌醇(三相)片等）采购项目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医疗管理服务指导中心2025年度全省计划生育避孕药具（左炔诺孕酮炔雌醇(三相)片等）采购项目，采购包1：左炔诺孕酮炔雌醇(三相)片；采购包2：元宫型含铜含吲哚美辛宫内节育器（药铜200型）；采购包3：Y（HCu280）型含铜宫内节育器；采购包4：壬苯醇醚凝胶。具体内容详见单一来源采购文件第三部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采购包1（采购包1：左炔诺孕酮炔雌醇(三相)片）：属于专门面向中小企业采购。</w:t>
      </w:r>
    </w:p>
    <w:p>
      <w:pPr>
        <w:pStyle w:val="null3"/>
      </w:pPr>
      <w:r>
        <w:rPr>
          <w:rFonts w:ascii="仿宋_GB2312" w:hAnsi="仿宋_GB2312" w:cs="仿宋_GB2312" w:eastAsia="仿宋_GB2312"/>
        </w:rPr>
        <w:t>采购包2（采购包2：元宫型含铜含吲哚美辛宫内节育器（药铜200型））：属于专门面向中小企业采购。</w:t>
      </w:r>
    </w:p>
    <w:p>
      <w:pPr>
        <w:pStyle w:val="null3"/>
      </w:pPr>
      <w:r>
        <w:rPr>
          <w:rFonts w:ascii="仿宋_GB2312" w:hAnsi="仿宋_GB2312" w:cs="仿宋_GB2312" w:eastAsia="仿宋_GB2312"/>
        </w:rPr>
        <w:t>采购包3（采购包3：Y（HCu280）型含铜宫内节育器）：属于专门面向中小企业采购。</w:t>
      </w:r>
    </w:p>
    <w:p>
      <w:pPr>
        <w:pStyle w:val="null3"/>
      </w:pPr>
      <w:r>
        <w:rPr>
          <w:rFonts w:ascii="仿宋_GB2312" w:hAnsi="仿宋_GB2312" w:cs="仿宋_GB2312" w:eastAsia="仿宋_GB2312"/>
        </w:rPr>
        <w:t>采购包4（采购包4：壬苯醇醚凝胶）：属于专门面向中小企业采购。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8、中小企业声明函：本项目专门面向中小企业采购，投标产品的制造商应为中型企业或小型、微型企业或监狱企业或残疾人福利性单位，投标人须提供声明函。</w:t>
      </w:r>
    </w:p>
    <w:p>
      <w:pPr>
        <w:pStyle w:val="null3"/>
      </w:pPr>
      <w:r>
        <w:rPr>
          <w:rFonts w:ascii="仿宋_GB2312" w:hAnsi="仿宋_GB2312" w:cs="仿宋_GB2312" w:eastAsia="仿宋_GB2312"/>
        </w:rPr>
        <w:t>9、特定资质：提供药品生产许可证、国家时效药品的批准文件（药品注册证）；本项目只接受生产厂家直接参加投标。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8、中小企业声明函：本项目专门面向中小企业采购，投标产品的制造商应为中型企业或小型、微型企业或监狱企业或残疾人福利性单位，投标人须提供声明函。</w:t>
      </w:r>
    </w:p>
    <w:p>
      <w:pPr>
        <w:pStyle w:val="null3"/>
      </w:pPr>
      <w:r>
        <w:rPr>
          <w:rFonts w:ascii="仿宋_GB2312" w:hAnsi="仿宋_GB2312" w:cs="仿宋_GB2312" w:eastAsia="仿宋_GB2312"/>
        </w:rPr>
        <w:t>9、特定资质：提供生产厂家的《医疗器械生产许可证》（或医疗器械生产备案凭证）和投标产品的《医疗器械注册证》（或医疗器械备案凭证）；本项目只接受生产厂家直接参加投标。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8、中小企业声明函：本项目专门面向中小企业采购，投标产品的制造商应为中型企业或小型、微型企业或监狱企业或残疾人福利性单位，投标人须提供声明函。</w:t>
      </w:r>
    </w:p>
    <w:p>
      <w:pPr>
        <w:pStyle w:val="null3"/>
      </w:pPr>
      <w:r>
        <w:rPr>
          <w:rFonts w:ascii="仿宋_GB2312" w:hAnsi="仿宋_GB2312" w:cs="仿宋_GB2312" w:eastAsia="仿宋_GB2312"/>
        </w:rPr>
        <w:t>9、特定资质：提供生产厂家的《医疗器械生产许可证》（或医疗器械生产备案凭证）和投标产品的《医疗器械注册证》（或医疗器械备案凭证）；本项目只接受生产厂家直接参加投标。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4、社会保障资金缴存证明：提供2024年6月至今已缴存的至少一个月的社会保障资金缴存单据或社保机构开具的社会保险参保缴费情况证明，依法不需要缴纳社会保障资金的单位应提供相关证明材料。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7、法定代表人授权书：法定代表人授权书及被授权人身份证明。（法定代表人直接谈判只须提交其身份证明）</w:t>
      </w:r>
    </w:p>
    <w:p>
      <w:pPr>
        <w:pStyle w:val="null3"/>
      </w:pPr>
      <w:r>
        <w:rPr>
          <w:rFonts w:ascii="仿宋_GB2312" w:hAnsi="仿宋_GB2312" w:cs="仿宋_GB2312" w:eastAsia="仿宋_GB2312"/>
        </w:rPr>
        <w:t>8、中小企业声明函：本项目专门面向中小企业采购，投标产品的制造商应为中型企业或小型、微型企业或监狱企业或残疾人福利性单位，投标人须提供声明函。</w:t>
      </w:r>
    </w:p>
    <w:p>
      <w:pPr>
        <w:pStyle w:val="null3"/>
      </w:pPr>
      <w:r>
        <w:rPr>
          <w:rFonts w:ascii="仿宋_GB2312" w:hAnsi="仿宋_GB2312" w:cs="仿宋_GB2312" w:eastAsia="仿宋_GB2312"/>
        </w:rPr>
        <w:t>9、特定资质：提供药品生产许可证、国家时效药品的批准文件（药品注册证）；本项目只接受生产厂家直接参加投标。</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陕西省计划生育药具管理服务中心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西安市莲湖区崇新里18号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029-87345326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杭琨、牛佩文、刘金柯、卢韶华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采购包1：197,640.00元</w:t>
            </w:r>
          </w:p>
          <w:p>
            <w:pPr>
              <w:pStyle w:val="null3"/>
            </w:pPr>
            <w:r>
              <w:rPr>
                <w:rFonts w:ascii="仿宋_GB2312" w:hAnsi="仿宋_GB2312" w:cs="仿宋_GB2312" w:eastAsia="仿宋_GB2312"/>
              </w:rPr>
              <w:t>采购包2：273,700.00元</w:t>
            </w:r>
          </w:p>
          <w:p>
            <w:pPr>
              <w:pStyle w:val="null3"/>
            </w:pPr>
            <w:r>
              <w:rPr>
                <w:rFonts w:ascii="仿宋_GB2312" w:hAnsi="仿宋_GB2312" w:cs="仿宋_GB2312" w:eastAsia="仿宋_GB2312"/>
              </w:rPr>
              <w:t>采购包3：86,800.00元</w:t>
            </w:r>
          </w:p>
          <w:p>
            <w:pPr>
              <w:pStyle w:val="null3"/>
            </w:pPr>
            <w:r>
              <w:rPr>
                <w:rFonts w:ascii="仿宋_GB2312" w:hAnsi="仿宋_GB2312" w:cs="仿宋_GB2312" w:eastAsia="仿宋_GB2312"/>
              </w:rPr>
              <w:t>采购包4：936,000.00元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采购包1：197,640.00元</w:t>
            </w:r>
          </w:p>
          <w:p>
            <w:pPr>
              <w:pStyle w:val="null3"/>
            </w:pPr>
            <w:r>
              <w:rPr>
                <w:rFonts w:ascii="仿宋_GB2312" w:hAnsi="仿宋_GB2312" w:cs="仿宋_GB2312" w:eastAsia="仿宋_GB2312"/>
              </w:rPr>
              <w:t>采购包2：273,700.00元</w:t>
            </w:r>
          </w:p>
          <w:p>
            <w:pPr>
              <w:pStyle w:val="null3"/>
            </w:pPr>
            <w:r>
              <w:rPr>
                <w:rFonts w:ascii="仿宋_GB2312" w:hAnsi="仿宋_GB2312" w:cs="仿宋_GB2312" w:eastAsia="仿宋_GB2312"/>
              </w:rPr>
              <w:t>采购包3：86,800.00元</w:t>
            </w:r>
          </w:p>
          <w:p>
            <w:pPr>
              <w:pStyle w:val="null3"/>
            </w:pPr>
            <w:r>
              <w:rPr>
                <w:rFonts w:ascii="仿宋_GB2312" w:hAnsi="仿宋_GB2312" w:cs="仿宋_GB2312" w:eastAsia="仿宋_GB2312"/>
              </w:rPr>
              <w:t>采购包4：936,000.00元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采购包1保证金金额：3,500.00元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采购包3保证金金额：1,500.00元</w:t>
            </w:r>
          </w:p>
          <w:p>
            <w:pPr>
              <w:pStyle w:val="null3"/>
            </w:pPr>
            <w:r>
              <w:rPr>
                <w:rFonts w:ascii="仿宋_GB2312" w:hAnsi="仿宋_GB2312" w:cs="仿宋_GB2312" w:eastAsia="仿宋_GB2312"/>
              </w:rPr>
              <w:t>采购包4保证金金额：18,000.00元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银行账号：86113010750181502000268</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说明：中标人应当在合同签订前缴纳至采购人指定账户，所有产品到货并验收合格后退还5%。</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说明：中标人应当在合同签订前缴纳至采购人指定账户，所有产品到货并验收合格后退还5%。</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说明：中标人应当在合同签订前缴纳至采购人指定账户，所有产品到货并验收合格后退还5%。</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说明：中标人应当在合同签订前缴纳至采购人指定账户，所有产品到货并验收合格后退还5%。</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根据采购包不足伍仟元按定额伍仟元收取。本项目招标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陕西省计划生育药具管理服务中心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陕西省计划生育药具管理服务中心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医疗管理服务指导中心2025年度全省计划生育避孕药具（左炔诺孕酮炔雌醇(三相)片等）采购项目，采购包1：左炔诺孕酮炔雌醇(三相)片；采购包2：元宫型含铜含吲哚美辛宫内节育器（药铜200型）；采购包3：Y（HCu280）型含铜宫内节育器；采购包4：壬苯醇醚凝胶。具体内容详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197,640.00</w:t>
      </w:r>
    </w:p>
    <w:p>
      <w:pPr>
        <w:pStyle w:val="null3"/>
      </w:pPr>
      <w:r>
        <w:rPr>
          <w:rFonts w:ascii="仿宋_GB2312" w:hAnsi="仿宋_GB2312" w:cs="仿宋_GB2312" w:eastAsia="仿宋_GB2312"/>
        </w:rPr>
        <w:t>采购包最高限价（元）: 197,640.00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左炔诺孕酮炔雌醇(三相)片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197,640.00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273,700.00</w:t>
      </w:r>
    </w:p>
    <w:p>
      <w:pPr>
        <w:pStyle w:val="null3"/>
      </w:pPr>
      <w:r>
        <w:rPr>
          <w:rFonts w:ascii="仿宋_GB2312" w:hAnsi="仿宋_GB2312" w:cs="仿宋_GB2312" w:eastAsia="仿宋_GB2312"/>
        </w:rPr>
        <w:t>采购包最高限价（元）: 273,700.00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元宫型含铜含吲哚美辛宫内节育器（药铜200型）</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273,700.00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86,800.00</w:t>
      </w:r>
    </w:p>
    <w:p>
      <w:pPr>
        <w:pStyle w:val="null3"/>
      </w:pPr>
      <w:r>
        <w:rPr>
          <w:rFonts w:ascii="仿宋_GB2312" w:hAnsi="仿宋_GB2312" w:cs="仿宋_GB2312" w:eastAsia="仿宋_GB2312"/>
        </w:rPr>
        <w:t>采购包最高限价（元）: 86,800.00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Y（HCu280）型含铜宫内节育器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86,800.00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936,000.00</w:t>
      </w:r>
    </w:p>
    <w:p>
      <w:pPr>
        <w:pStyle w:val="null3"/>
      </w:pPr>
      <w:r>
        <w:rPr>
          <w:rFonts w:ascii="仿宋_GB2312" w:hAnsi="仿宋_GB2312" w:cs="仿宋_GB2312" w:eastAsia="仿宋_GB2312"/>
        </w:rPr>
        <w:t>采购包最高限价（元）: 936,000.00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壬苯醇醚凝胶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标的名称：左炔诺孕酮炔雌醇(三相)片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24"/>
                <w:b/>
              </w:rPr>
              <w:t>左炔诺孕酮炔雌醇(三相)片</w:t>
            </w:r>
          </w:p>
          <w:p>
            <w:pPr>
              <w:pStyle w:val="null3"/>
              <w:jc w:val="both"/>
            </w:pPr>
            <w:r>
              <w:rPr>
                <w:rFonts w:ascii="仿宋_GB2312" w:hAnsi="仿宋_GB2312" w:cs="仿宋_GB2312" w:eastAsia="仿宋_GB2312"/>
                <w:sz w:val="24"/>
              </w:rPr>
              <w:t>一、采购清单</w:t>
            </w:r>
          </w:p>
          <w:tbl>
            <w:tblPr>
              <w:tblBorders>
                <w:top w:val="single"/>
                <w:left w:val="single"/>
                <w:bottom w:val="single"/>
                <w:right w:val="single"/>
                <w:insideH w:val="single"/>
                <w:insideV w:val="single"/>
              </w:tblBorders>
            </w:tblPr>
            <w:tblGrid>
              <w:gridCol w:w="599"/>
              <w:gridCol w:w="282"/>
              <w:gridCol w:w="224"/>
              <w:gridCol w:w="270"/>
              <w:gridCol w:w="351"/>
              <w:gridCol w:w="455"/>
              <w:gridCol w:w="363"/>
              <w:gridCol w:w="0"/>
            </w:tblGrid>
            <w:tr>
              <w:tc>
                <w:tcPr>
                  <w:tcW w:type="dxa" w:w="5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产品名称</w:t>
                  </w:r>
                </w:p>
              </w:tc>
              <w:tc>
                <w:tcPr>
                  <w:tcW w:type="dxa" w:w="28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规格</w:t>
                  </w:r>
                </w:p>
              </w:tc>
              <w:tc>
                <w:tcPr>
                  <w:tcW w:type="dxa" w:w="2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单位</w:t>
                  </w:r>
                </w:p>
              </w:tc>
              <w:tc>
                <w:tcPr>
                  <w:tcW w:type="dxa" w:w="2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每件</w:t>
                  </w:r>
                </w:p>
                <w:p>
                  <w:pPr>
                    <w:pStyle w:val="null3"/>
                    <w:jc w:val="center"/>
                  </w:pPr>
                  <w:r>
                    <w:rPr>
                      <w:rFonts w:ascii="仿宋_GB2312" w:hAnsi="仿宋_GB2312" w:cs="仿宋_GB2312" w:eastAsia="仿宋_GB2312"/>
                      <w:sz w:val="24"/>
                      <w:b/>
                      <w:color w:val="000000"/>
                    </w:rPr>
                    <w:t>内装</w:t>
                  </w:r>
                </w:p>
              </w:tc>
              <w:tc>
                <w:tcPr>
                  <w:tcW w:type="dxa" w:w="35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数量（板）</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单价</w:t>
                  </w:r>
                </w:p>
                <w:p>
                  <w:pPr>
                    <w:pStyle w:val="null3"/>
                    <w:jc w:val="center"/>
                  </w:pPr>
                  <w:r>
                    <w:rPr>
                      <w:rFonts w:ascii="仿宋_GB2312" w:hAnsi="仿宋_GB2312" w:cs="仿宋_GB2312" w:eastAsia="仿宋_GB2312"/>
                      <w:sz w:val="24"/>
                      <w:b/>
                      <w:color w:val="000000"/>
                    </w:rPr>
                    <w:t>限价</w:t>
                  </w:r>
                </w:p>
                <w:p>
                  <w:pPr>
                    <w:pStyle w:val="null3"/>
                    <w:jc w:val="both"/>
                  </w:pPr>
                  <w:r>
                    <w:rPr>
                      <w:rFonts w:ascii="仿宋_GB2312" w:hAnsi="仿宋_GB2312" w:cs="仿宋_GB2312" w:eastAsia="仿宋_GB2312"/>
                      <w:sz w:val="24"/>
                      <w:b/>
                      <w:color w:val="000000"/>
                    </w:rPr>
                    <w:t>（元/板）</w:t>
                  </w:r>
                </w:p>
              </w:tc>
              <w:tc>
                <w:tcPr>
                  <w:tcW w:type="dxa" w:w="36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预算</w:t>
                  </w:r>
                </w:p>
                <w:p>
                  <w:pPr>
                    <w:pStyle w:val="null3"/>
                    <w:jc w:val="center"/>
                  </w:pPr>
                  <w:r>
                    <w:rPr>
                      <w:rFonts w:ascii="仿宋_GB2312" w:hAnsi="仿宋_GB2312" w:cs="仿宋_GB2312" w:eastAsia="仿宋_GB2312"/>
                      <w:sz w:val="24"/>
                      <w:b/>
                      <w:color w:val="000000"/>
                    </w:rPr>
                    <w:t>金额</w:t>
                  </w:r>
                </w:p>
                <w:p>
                  <w:pPr>
                    <w:pStyle w:val="null3"/>
                    <w:jc w:val="center"/>
                  </w:pPr>
                  <w:r>
                    <w:rPr>
                      <w:rFonts w:ascii="仿宋_GB2312" w:hAnsi="仿宋_GB2312" w:cs="仿宋_GB2312" w:eastAsia="仿宋_GB2312"/>
                      <w:sz w:val="24"/>
                      <w:b/>
                      <w:color w:val="000000"/>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99"/>
                  <w:vMerge/>
                  <w:tcBorders>
                    <w:top w:val="single" w:color="000000" w:sz="4"/>
                    <w:left w:val="single" w:color="000000" w:sz="4"/>
                    <w:bottom w:val="single" w:color="000000" w:sz="4"/>
                    <w:right w:val="single" w:color="000000" w:sz="4"/>
                  </w:tcBorders>
                </w:tcPr>
                <w:p/>
              </w:tc>
              <w:tc>
                <w:tcPr>
                  <w:tcW w:type="dxa" w:w="282"/>
                  <w:vMerge/>
                  <w:tcBorders>
                    <w:top w:val="single" w:color="000000" w:sz="4"/>
                    <w:left w:val="none" w:color="000000" w:sz="4"/>
                    <w:bottom w:val="single" w:color="000000" w:sz="4"/>
                    <w:right w:val="single" w:color="000000" w:sz="4"/>
                  </w:tcBorders>
                </w:tcPr>
                <w:p/>
              </w:tc>
              <w:tc>
                <w:tcPr>
                  <w:tcW w:type="dxa" w:w="224"/>
                  <w:vMerge/>
                  <w:tcBorders>
                    <w:top w:val="single" w:color="000000" w:sz="4"/>
                    <w:left w:val="none" w:color="000000" w:sz="4"/>
                    <w:bottom w:val="single" w:color="000000" w:sz="4"/>
                    <w:right w:val="single" w:color="000000" w:sz="4"/>
                  </w:tcBorders>
                </w:tcPr>
                <w:p/>
              </w:tc>
              <w:tc>
                <w:tcPr>
                  <w:tcW w:type="dxa" w:w="270"/>
                  <w:vMerge/>
                  <w:tcBorders>
                    <w:top w:val="single" w:color="000000" w:sz="4"/>
                    <w:left w:val="none" w:color="000000" w:sz="4"/>
                    <w:bottom w:val="single" w:color="000000" w:sz="4"/>
                    <w:right w:val="single" w:color="000000" w:sz="4"/>
                  </w:tcBorders>
                </w:tcPr>
                <w:p/>
              </w:tc>
              <w:tc>
                <w:tcPr>
                  <w:tcW w:type="dxa" w:w="351"/>
                  <w:vMerge/>
                  <w:tcBorders>
                    <w:top w:val="single" w:color="000000" w:sz="4"/>
                    <w:left w:val="non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c>
                <w:tcPr>
                  <w:tcW w:type="dxa" w:w="363"/>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左炔诺孕酮炔雌醇</w:t>
                  </w:r>
                </w:p>
                <w:p>
                  <w:pPr>
                    <w:pStyle w:val="null3"/>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三相)片</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w:t>
                  </w:r>
                  <w:r>
                    <w:rPr>
                      <w:rFonts w:ascii="仿宋_GB2312" w:hAnsi="仿宋_GB2312" w:cs="仿宋_GB2312" w:eastAsia="仿宋_GB2312"/>
                      <w:sz w:val="24"/>
                      <w:color w:val="000000"/>
                    </w:rPr>
                    <w:t>片</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板</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约16200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12.20</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197640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sz w:val="24"/>
                <w:color w:val="000000"/>
              </w:rPr>
              <w:t>二、技术参数</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、6片(黄色)：每片含左炔诺孕酮0.05mg、炔雌醇0.03mg。</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、5片(白色)：每片含左炔诺孕酮0.075mg、炔雌醇0.04mg。</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、10片(棕色)：每片含左炔诺孕酮0.125mg、炔雌醇0.03mg。</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、有效期5年。</w:t>
            </w:r>
          </w:p>
          <w:p>
            <w:pPr>
              <w:pStyle w:val="null3"/>
            </w:pPr>
            <w:r>
              <w:rPr>
                <w:rFonts w:ascii="仿宋_GB2312" w:hAnsi="仿宋_GB2312" w:cs="仿宋_GB2312" w:eastAsia="仿宋_GB2312"/>
                <w:sz w:val="24"/>
              </w:rPr>
              <w:t>三、药具包装及标签要求</w:t>
            </w:r>
          </w:p>
          <w:p>
            <w:pPr>
              <w:pStyle w:val="null3"/>
              <w:ind w:firstLine="482"/>
              <w:jc w:val="both"/>
            </w:pPr>
            <w:r>
              <w:rPr>
                <w:rFonts w:ascii="仿宋_GB2312" w:hAnsi="仿宋_GB2312" w:cs="仿宋_GB2312" w:eastAsia="仿宋_GB2312"/>
                <w:sz w:val="24"/>
                <w:b/>
                <w:color w:val="000000"/>
              </w:rPr>
              <w:t>国家免费提供标识</w:t>
            </w:r>
          </w:p>
          <w:p>
            <w:pPr>
              <w:pStyle w:val="null3"/>
              <w:ind w:firstLine="480"/>
              <w:jc w:val="both"/>
            </w:pPr>
            <w:r>
              <w:rPr>
                <w:rFonts w:ascii="仿宋_GB2312" w:hAnsi="仿宋_GB2312" w:cs="仿宋_GB2312" w:eastAsia="仿宋_GB2312"/>
                <w:sz w:val="24"/>
                <w:color w:val="000000"/>
              </w:rPr>
              <w:t>供应商所投药具应在包装的醒目位置上，印制国家免费提供标识，即国家免费提供图案及文字的组合，二者缺一不可。具体要求如下：</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、图样</w:t>
            </w:r>
          </w:p>
          <w:p>
            <w:pPr>
              <w:pStyle w:val="null3"/>
            </w:pPr>
            <w:r>
              <w:drawing>
                <wp:inline distT="0" distR="0" distB="0" distL="0">
                  <wp:extent cx="1621155" cy="172923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729232"/>
                          </a:xfrm>
                          <a:prstGeom prst="rect">
                            <a:avLst/>
                          </a:prstGeom>
                        </pic:spPr>
                      </pic:pic>
                    </a:graphicData>
                  </a:graphic>
                </wp:inline>
              </w:drawing>
            </w:r>
            <w:r>
              <w:drawing>
                <wp:inline distT="0" distR="0" distB="0" distL="0">
                  <wp:extent cx="1621155" cy="1329711"/>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329711"/>
                          </a:xfrm>
                          <a:prstGeom prst="rect">
                            <a:avLst/>
                          </a:prstGeom>
                        </pic:spPr>
                      </pic:pic>
                    </a:graphicData>
                  </a:graphic>
                </wp:inline>
              </w:drawing>
            </w:r>
          </w:p>
          <w:p>
            <w:pPr>
              <w:pStyle w:val="null3"/>
            </w:pPr>
            <w:r>
              <w:rPr>
                <w:rFonts w:ascii="仿宋_GB2312" w:hAnsi="仿宋_GB2312" w:cs="仿宋_GB2312" w:eastAsia="仿宋_GB2312"/>
                <w:sz w:val="24"/>
              </w:rPr>
              <w:t>（图样1）          （图样2）</w:t>
            </w:r>
          </w:p>
          <w:p>
            <w:pPr>
              <w:pStyle w:val="null3"/>
              <w:ind w:firstLine="241"/>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、尺寸</w:t>
            </w:r>
          </w:p>
          <w:p>
            <w:pPr>
              <w:pStyle w:val="null3"/>
              <w:ind w:firstLine="480"/>
              <w:jc w:val="both"/>
            </w:pPr>
            <w:r>
              <w:rPr>
                <w:rFonts w:ascii="仿宋_GB2312" w:hAnsi="仿宋_GB2312" w:cs="仿宋_GB2312" w:eastAsia="仿宋_GB2312"/>
                <w:sz w:val="24"/>
                <w:color w:val="000000"/>
              </w:rPr>
              <w:t>（1）标识组合中的图案应根据包装物的大小在可调范围内尽量放大国家免费标识图案及文字，以保证图案清晰，字迹易于辨识，版面构图均衡和谐。</w:t>
            </w:r>
          </w:p>
          <w:p>
            <w:pPr>
              <w:pStyle w:val="null3"/>
            </w:pPr>
            <w:r>
              <w:rPr>
                <w:rFonts w:ascii="仿宋_GB2312" w:hAnsi="仿宋_GB2312" w:cs="仿宋_GB2312" w:eastAsia="仿宋_GB2312"/>
                <w:sz w:val="24"/>
                <w:color w:val="000000"/>
              </w:rPr>
              <w:t>（2）标识组合中的文字应当为黑体字，字体大小要与图案</w:t>
            </w:r>
            <w:r>
              <w:rPr>
                <w:rFonts w:ascii="仿宋_GB2312" w:hAnsi="仿宋_GB2312" w:cs="仿宋_GB2312" w:eastAsia="仿宋_GB2312"/>
                <w:sz w:val="24"/>
                <w:color w:val="000000"/>
              </w:rPr>
              <w:t>相协调。</w:t>
            </w:r>
          </w:p>
          <w:p>
            <w:pPr>
              <w:pStyle w:val="null3"/>
              <w:ind w:firstLine="241"/>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、颜色</w:t>
            </w:r>
          </w:p>
          <w:p>
            <w:pPr>
              <w:pStyle w:val="null3"/>
              <w:ind w:firstLine="480"/>
              <w:jc w:val="both"/>
            </w:pPr>
            <w:r>
              <w:rPr>
                <w:rFonts w:ascii="仿宋_GB2312" w:hAnsi="仿宋_GB2312" w:cs="仿宋_GB2312" w:eastAsia="仿宋_GB2312"/>
                <w:sz w:val="24"/>
                <w:color w:val="000000"/>
              </w:rPr>
              <w:t>标识组合中的图案颜色由白色、浅绿色和深绿色三种颜色组成，浅绿色（草绿色）——C35、Y95（即蓝色35，黄色95），深绿——C80、Y100（即蓝色80，黄色100）。标识组合中的文字颜色为黑色。</w:t>
            </w:r>
          </w:p>
          <w:p>
            <w:pPr>
              <w:pStyle w:val="null3"/>
              <w:ind w:firstLine="241"/>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、标识（一）的颜色按照国家基本公共卫生服务项目要求。</w:t>
            </w:r>
          </w:p>
          <w:p>
            <w:pPr>
              <w:pStyle w:val="null3"/>
              <w:ind w:firstLine="241"/>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、避孕药的生产批号须满足以下要求：</w:t>
            </w:r>
          </w:p>
          <w:p>
            <w:pPr>
              <w:pStyle w:val="null3"/>
              <w:ind w:firstLine="720"/>
              <w:jc w:val="both"/>
            </w:pPr>
            <w:r>
              <w:rPr>
                <w:rFonts w:ascii="仿宋_GB2312" w:hAnsi="仿宋_GB2312" w:cs="仿宋_GB2312" w:eastAsia="仿宋_GB2312"/>
                <w:sz w:val="24"/>
                <w:color w:val="000000"/>
              </w:rPr>
              <w:t>①以六位数字表示，前两位数字表示年份（如 2018 年，用 18表示年份），中间两位数字表示月份，最后两位数字表示日期或生产流水号。</w:t>
            </w:r>
          </w:p>
          <w:p>
            <w:pPr>
              <w:pStyle w:val="null3"/>
              <w:ind w:firstLine="560"/>
            </w:pPr>
            <w:r>
              <w:rPr>
                <w:rFonts w:ascii="仿宋_GB2312" w:hAnsi="仿宋_GB2312" w:cs="仿宋_GB2312" w:eastAsia="仿宋_GB2312"/>
                <w:sz w:val="24"/>
                <w:b/>
                <w:color w:val="000000"/>
              </w:rPr>
              <w:t>②若生产企业对避孕药生产批号的编制有其他信息的需求，应在上述批号规定位数后，空两个字符进行添加。</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、样品递交要求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、供应商提供投标产品的样品三套（21片/板）；</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、递交样品截止时间：同投标文件递交时间一致；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、样品递交地点：西安市雁展路1111号莱安中心T6-15层；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、样品每包单独密封盖章递交。外包装标识：项目名称、项目编号、投标人名称；</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样品在开标大会结束后统一封存，样品不予退还。</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标的名称：元宫型含铜含吲哚美辛宫内节育器（药铜200型）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24"/>
                <w:b/>
              </w:rPr>
              <w:t>元宫型含铜含吲哚美辛宫内节育器（药铜200型）</w:t>
            </w:r>
          </w:p>
          <w:p>
            <w:pPr>
              <w:pStyle w:val="null3"/>
              <w:numPr>
                <w:ilvl w:val="0"/>
                <w:numId w:val="1"/>
              </w:numPr>
              <w:jc w:val="both"/>
            </w:pPr>
            <w:r>
              <w:rPr>
                <w:rFonts w:ascii="仿宋_GB2312" w:hAnsi="仿宋_GB2312" w:cs="仿宋_GB2312" w:eastAsia="仿宋_GB2312"/>
                <w:sz w:val="24"/>
              </w:rPr>
              <w:t>采购清单</w:t>
            </w:r>
          </w:p>
          <w:tbl>
            <w:tblPr>
              <w:tblBorders>
                <w:top w:val="single"/>
                <w:left w:val="single"/>
                <w:bottom w:val="single"/>
                <w:right w:val="single"/>
                <w:insideH w:val="single"/>
                <w:insideV w:val="single"/>
              </w:tblBorders>
            </w:tblPr>
            <w:tblGrid>
              <w:gridCol w:w="581"/>
              <w:gridCol w:w="296"/>
              <w:gridCol w:w="216"/>
              <w:gridCol w:w="262"/>
              <w:gridCol w:w="370"/>
              <w:gridCol w:w="455"/>
              <w:gridCol w:w="376"/>
              <w:gridCol w:w="0"/>
            </w:tblGrid>
            <w:tr>
              <w:tc>
                <w:tcPr>
                  <w:tcW w:type="dxa" w:w="5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产品名称</w:t>
                  </w:r>
                </w:p>
              </w:tc>
              <w:tc>
                <w:tcPr>
                  <w:tcW w:type="dxa" w:w="2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规格</w:t>
                  </w:r>
                </w:p>
              </w:tc>
              <w:tc>
                <w:tcPr>
                  <w:tcW w:type="dxa" w:w="21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单位</w:t>
                  </w:r>
                </w:p>
              </w:tc>
              <w:tc>
                <w:tcPr>
                  <w:tcW w:type="dxa" w:w="2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每件</w:t>
                  </w:r>
                </w:p>
                <w:p>
                  <w:pPr>
                    <w:pStyle w:val="null3"/>
                    <w:jc w:val="center"/>
                  </w:pPr>
                  <w:r>
                    <w:rPr>
                      <w:rFonts w:ascii="仿宋_GB2312" w:hAnsi="仿宋_GB2312" w:cs="仿宋_GB2312" w:eastAsia="仿宋_GB2312"/>
                      <w:sz w:val="24"/>
                    </w:rPr>
                    <w:t>内装</w:t>
                  </w:r>
                </w:p>
              </w:tc>
              <w:tc>
                <w:tcPr>
                  <w:tcW w:type="dxa" w:w="3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数量（套）</w:t>
                  </w:r>
                </w:p>
              </w:tc>
              <w:tc>
                <w:tcPr>
                  <w:tcW w:type="dxa" w:w="45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单价限价</w:t>
                  </w:r>
                </w:p>
                <w:p>
                  <w:pPr>
                    <w:pStyle w:val="null3"/>
                    <w:jc w:val="center"/>
                  </w:pPr>
                  <w:r>
                    <w:rPr>
                      <w:rFonts w:ascii="仿宋_GB2312" w:hAnsi="仿宋_GB2312" w:cs="仿宋_GB2312" w:eastAsia="仿宋_GB2312"/>
                      <w:sz w:val="24"/>
                    </w:rPr>
                    <w:t>（元/套）</w:t>
                  </w:r>
                </w:p>
              </w:tc>
              <w:tc>
                <w:tcPr>
                  <w:tcW w:type="dxa" w:w="3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预算</w:t>
                  </w:r>
                </w:p>
                <w:p>
                  <w:pPr>
                    <w:pStyle w:val="null3"/>
                    <w:jc w:val="center"/>
                  </w:pPr>
                  <w:r>
                    <w:rPr>
                      <w:rFonts w:ascii="仿宋_GB2312" w:hAnsi="仿宋_GB2312" w:cs="仿宋_GB2312" w:eastAsia="仿宋_GB2312"/>
                      <w:sz w:val="24"/>
                    </w:rPr>
                    <w:t>金额</w:t>
                  </w:r>
                </w:p>
                <w:p>
                  <w:pPr>
                    <w:pStyle w:val="null3"/>
                    <w:jc w:val="center"/>
                  </w:pPr>
                  <w:r>
                    <w:rPr>
                      <w:rFonts w:ascii="仿宋_GB2312" w:hAnsi="仿宋_GB2312" w:cs="仿宋_GB2312" w:eastAsia="仿宋_GB2312"/>
                      <w:sz w:val="24"/>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81"/>
                  <w:vMerge/>
                  <w:tcBorders>
                    <w:top w:val="single" w:color="000000" w:sz="4"/>
                    <w:left w:val="single" w:color="000000" w:sz="4"/>
                    <w:bottom w:val="single" w:color="000000" w:sz="4"/>
                    <w:right w:val="single" w:color="000000" w:sz="4"/>
                  </w:tcBorders>
                </w:tcPr>
                <w:p/>
              </w:tc>
              <w:tc>
                <w:tcPr>
                  <w:tcW w:type="dxa" w:w="296"/>
                  <w:vMerge/>
                  <w:tcBorders>
                    <w:top w:val="single" w:color="000000" w:sz="4"/>
                    <w:left w:val="none" w:color="000000" w:sz="4"/>
                    <w:bottom w:val="single" w:color="000000" w:sz="4"/>
                    <w:right w:val="single" w:color="000000" w:sz="4"/>
                  </w:tcBorders>
                </w:tcPr>
                <w:p/>
              </w:tc>
              <w:tc>
                <w:tcPr>
                  <w:tcW w:type="dxa" w:w="216"/>
                  <w:vMerge/>
                  <w:tcBorders>
                    <w:top w:val="single" w:color="000000" w:sz="4"/>
                    <w:left w:val="none" w:color="000000" w:sz="4"/>
                    <w:bottom w:val="single" w:color="000000" w:sz="4"/>
                    <w:right w:val="single" w:color="000000" w:sz="4"/>
                  </w:tcBorders>
                </w:tcPr>
                <w:p/>
              </w:tc>
              <w:tc>
                <w:tcPr>
                  <w:tcW w:type="dxa" w:w="262"/>
                  <w:vMerge/>
                  <w:tcBorders>
                    <w:top w:val="single" w:color="000000" w:sz="4"/>
                    <w:left w:val="none" w:color="000000" w:sz="4"/>
                    <w:bottom w:val="single" w:color="000000" w:sz="4"/>
                    <w:right w:val="single" w:color="000000" w:sz="4"/>
                  </w:tcBorders>
                </w:tcPr>
                <w:p/>
              </w:tc>
              <w:tc>
                <w:tcPr>
                  <w:tcW w:type="dxa" w:w="370"/>
                  <w:vMerge/>
                  <w:tcBorders>
                    <w:top w:val="single" w:color="000000" w:sz="4"/>
                    <w:left w:val="none" w:color="000000" w:sz="4"/>
                    <w:bottom w:val="single" w:color="000000" w:sz="4"/>
                    <w:right w:val="single" w:color="000000" w:sz="4"/>
                  </w:tcBorders>
                </w:tcPr>
                <w:p/>
              </w:tc>
              <w:tc>
                <w:tcPr>
                  <w:tcW w:type="dxa" w:w="455"/>
                  <w:vMerge/>
                  <w:tcBorders>
                    <w:top w:val="single" w:color="000000" w:sz="4"/>
                    <w:left w:val="none" w:color="000000" w:sz="4"/>
                    <w:bottom w:val="single" w:color="000000" w:sz="4"/>
                    <w:right w:val="single" w:color="000000" w:sz="4"/>
                  </w:tcBorders>
                </w:tcPr>
                <w:p/>
              </w:tc>
              <w:tc>
                <w:tcPr>
                  <w:tcW w:type="dxa" w:w="376"/>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元宫型含铜含吲哚美辛宫内节育器（药铜200型）</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大中小</w:t>
                  </w:r>
                </w:p>
              </w:tc>
              <w:tc>
                <w:tcPr>
                  <w:tcW w:type="dxa" w:w="21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3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4"/>
                    </w:rPr>
                    <w:t>约3500</w:t>
                  </w:r>
                </w:p>
              </w:tc>
              <w:tc>
                <w:tcPr>
                  <w:tcW w:type="dxa" w:w="4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78.20</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273700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sz w:val="24"/>
              </w:rPr>
              <w:t>二、技术参数</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、元宫型含铜含吲哚美辛宫内节育器由节育器及放置器组成，节育器材质及部件包括06Cr19Ni10不锈钢丝基体、含量 99.9%%的铜丝螺旋管、含有吲哚美辛的甲基乙烯基硅橡胶药条，节育器含铜表面积为200m㎡，含吲哚美辛硅橡胶18mg，放置器材质为聚丙烯及聚乙烯。产品经环氧乙烷灭闹，一次性使用。</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、有效期：3年</w:t>
            </w:r>
          </w:p>
          <w:p>
            <w:pPr>
              <w:pStyle w:val="null3"/>
            </w:pPr>
            <w:r>
              <w:rPr>
                <w:rFonts w:ascii="仿宋_GB2312" w:hAnsi="仿宋_GB2312" w:cs="仿宋_GB2312" w:eastAsia="仿宋_GB2312"/>
                <w:sz w:val="24"/>
              </w:rPr>
              <w:t>三、药具包装及标签要求</w:t>
            </w:r>
          </w:p>
          <w:p>
            <w:pPr>
              <w:pStyle w:val="null3"/>
              <w:ind w:firstLine="480"/>
              <w:jc w:val="both"/>
            </w:pPr>
            <w:r>
              <w:rPr>
                <w:rFonts w:ascii="仿宋_GB2312" w:hAnsi="仿宋_GB2312" w:cs="仿宋_GB2312" w:eastAsia="仿宋_GB2312"/>
                <w:sz w:val="24"/>
              </w:rPr>
              <w:t>国家免费提供标识</w:t>
            </w:r>
          </w:p>
          <w:p>
            <w:pPr>
              <w:pStyle w:val="null3"/>
              <w:ind w:firstLine="480"/>
              <w:jc w:val="both"/>
            </w:pPr>
            <w:r>
              <w:rPr>
                <w:rFonts w:ascii="仿宋_GB2312" w:hAnsi="仿宋_GB2312" w:cs="仿宋_GB2312" w:eastAsia="仿宋_GB2312"/>
                <w:sz w:val="24"/>
              </w:rPr>
              <w:t>投标人所投药具应在包装的醒目位置上，印制国家免费提供标识，即国家免费提供图案及文字的组合，二者缺一不可。具体要求如下：</w:t>
            </w:r>
          </w:p>
          <w:p>
            <w:pPr>
              <w:pStyle w:val="null3"/>
            </w:pPr>
            <w:r>
              <w:rPr>
                <w:rFonts w:ascii="仿宋_GB2312" w:hAnsi="仿宋_GB2312" w:cs="仿宋_GB2312" w:eastAsia="仿宋_GB2312"/>
                <w:sz w:val="24"/>
              </w:rPr>
              <w:t>1</w:t>
            </w:r>
            <w:r>
              <w:rPr>
                <w:rFonts w:ascii="仿宋_GB2312" w:hAnsi="仿宋_GB2312" w:cs="仿宋_GB2312" w:eastAsia="仿宋_GB2312"/>
                <w:sz w:val="24"/>
              </w:rPr>
              <w:t>、图样</w:t>
            </w:r>
          </w:p>
          <w:p>
            <w:pPr>
              <w:pStyle w:val="null3"/>
            </w:pPr>
            <w:r>
              <w:drawing>
                <wp:inline distT="0" distR="0" distB="0" distL="0">
                  <wp:extent cx="1621155" cy="1729232"/>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6"/>
                          <a:stretch>
                            <a:fillRect/>
                          </a:stretch>
                        </pic:blipFill>
                        <pic:spPr>
                          <a:xfrm>
                            <a:off x="0" y="0"/>
                            <a:ext cx="1621155" cy="1729232"/>
                          </a:xfrm>
                          <a:prstGeom prst="rect">
                            <a:avLst/>
                          </a:prstGeom>
                        </pic:spPr>
                      </pic:pic>
                    </a:graphicData>
                  </a:graphic>
                </wp:inline>
              </w:drawing>
            </w:r>
            <w:r>
              <w:drawing>
                <wp:inline distT="0" distR="0" distB="0" distL="0">
                  <wp:extent cx="1621155" cy="1329711"/>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1621155" cy="1329711"/>
                          </a:xfrm>
                          <a:prstGeom prst="rect">
                            <a:avLst/>
                          </a:prstGeom>
                        </pic:spPr>
                      </pic:pic>
                    </a:graphicData>
                  </a:graphic>
                </wp:inline>
              </w:drawing>
            </w:r>
          </w:p>
          <w:p>
            <w:pPr>
              <w:pStyle w:val="null3"/>
            </w:pPr>
            <w:r>
              <w:rPr>
                <w:rFonts w:ascii="仿宋_GB2312" w:hAnsi="仿宋_GB2312" w:cs="仿宋_GB2312" w:eastAsia="仿宋_GB2312"/>
                <w:sz w:val="24"/>
              </w:rPr>
              <w:t>（图样1）         （图样2）</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、尺寸</w:t>
            </w:r>
          </w:p>
          <w:p>
            <w:pPr>
              <w:pStyle w:val="null3"/>
              <w:jc w:val="both"/>
            </w:pPr>
            <w:r>
              <w:rPr>
                <w:rFonts w:ascii="仿宋_GB2312" w:hAnsi="仿宋_GB2312" w:cs="仿宋_GB2312" w:eastAsia="仿宋_GB2312"/>
                <w:sz w:val="24"/>
              </w:rPr>
              <w:t>（1）标识组合中的图案应根据包装物的大小在可调范围内尽量放大国家免费标识图案及文字，以保证图案清晰，字迹易于辨识，版面构图均衡和谐。</w:t>
            </w:r>
          </w:p>
          <w:p>
            <w:pPr>
              <w:pStyle w:val="null3"/>
              <w:jc w:val="both"/>
            </w:pPr>
            <w:r>
              <w:rPr>
                <w:rFonts w:ascii="仿宋_GB2312" w:hAnsi="仿宋_GB2312" w:cs="仿宋_GB2312" w:eastAsia="仿宋_GB2312"/>
                <w:sz w:val="24"/>
              </w:rPr>
              <w:t>（2）标识组合中的文字应当为黑体字，字体大小要与图案相协调。</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、颜色</w:t>
            </w:r>
          </w:p>
          <w:p>
            <w:pPr>
              <w:pStyle w:val="null3"/>
              <w:jc w:val="both"/>
            </w:pPr>
            <w:r>
              <w:rPr>
                <w:rFonts w:ascii="仿宋_GB2312" w:hAnsi="仿宋_GB2312" w:cs="仿宋_GB2312" w:eastAsia="仿宋_GB2312"/>
                <w:sz w:val="24"/>
              </w:rPr>
              <w:t>标识组合中的图案颜色由白色、浅绿色和深绿色三种颜色组成，浅绿色（草绿色）——C35、Y95（即蓝色35，黄色95），深绿——C80、Y100（即蓝色80，黄色100）。标识组合中的文字颜色为黑色。</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、标识（1）的颜色按照国家基本公共卫生服务项目要求。</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、包装和标签的要求：符合国家相关法律的有关规定。</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、样品递交要求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、供应商提供投标产品的样品三套；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、递交样品截止时间：同投标文件递交时间一致；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、样品递交地点：西安市雁展路1111号莱安中心T6-15层；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、样品每包单独密封盖章递交。外包装标识：项目名称、项目编号、投标人名称；</w:t>
            </w:r>
          </w:p>
          <w:p>
            <w:pPr>
              <w:pStyle w:val="null3"/>
              <w:ind w:firstLine="480"/>
              <w:jc w:val="both"/>
            </w:pPr>
            <w:r>
              <w:rPr>
                <w:rFonts w:ascii="仿宋_GB2312" w:hAnsi="仿宋_GB2312" w:cs="仿宋_GB2312" w:eastAsia="仿宋_GB2312"/>
                <w:sz w:val="24"/>
                <w:b/>
              </w:rPr>
              <w:t>5</w:t>
            </w:r>
            <w:r>
              <w:rPr>
                <w:rFonts w:ascii="仿宋_GB2312" w:hAnsi="仿宋_GB2312" w:cs="仿宋_GB2312" w:eastAsia="仿宋_GB2312"/>
                <w:sz w:val="24"/>
                <w:b/>
              </w:rPr>
              <w:t>、样品在开标大会结束后统一封存，样品不予退还。</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标的名称：Y（HCu280）型含铜宫内节育器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28"/>
                <w:b/>
              </w:rPr>
              <w:t>Y</w:t>
            </w:r>
            <w:r>
              <w:rPr>
                <w:rFonts w:ascii="仿宋_GB2312" w:hAnsi="仿宋_GB2312" w:cs="仿宋_GB2312" w:eastAsia="仿宋_GB2312"/>
                <w:sz w:val="28"/>
                <w:b/>
              </w:rPr>
              <w:t>（HCu280）型含铜宫内节育器</w:t>
            </w:r>
          </w:p>
          <w:p>
            <w:pPr>
              <w:pStyle w:val="null3"/>
              <w:jc w:val="both"/>
            </w:pPr>
            <w:r>
              <w:rPr>
                <w:rFonts w:ascii="仿宋_GB2312" w:hAnsi="仿宋_GB2312" w:cs="仿宋_GB2312" w:eastAsia="仿宋_GB2312"/>
                <w:sz w:val="24"/>
              </w:rPr>
              <w:t>一、采购清单</w:t>
            </w:r>
          </w:p>
          <w:tbl>
            <w:tblPr>
              <w:tblBorders>
                <w:top w:val="single"/>
                <w:left w:val="single"/>
                <w:bottom w:val="single"/>
                <w:right w:val="single"/>
                <w:insideH w:val="single"/>
                <w:insideV w:val="single"/>
              </w:tblBorders>
            </w:tblPr>
            <w:tblGrid>
              <w:gridCol w:w="708"/>
              <w:gridCol w:w="354"/>
              <w:gridCol w:w="238"/>
              <w:gridCol w:w="244"/>
              <w:gridCol w:w="293"/>
              <w:gridCol w:w="360"/>
              <w:gridCol w:w="354"/>
              <w:gridCol w:w="0"/>
            </w:tblGrid>
            <w:tr>
              <w:tc>
                <w:tcPr>
                  <w:tcW w:type="dxa" w:w="7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3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规格</w:t>
                  </w:r>
                </w:p>
              </w:tc>
              <w:tc>
                <w:tcPr>
                  <w:tcW w:type="dxa" w:w="2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单位</w:t>
                  </w:r>
                </w:p>
              </w:tc>
              <w:tc>
                <w:tcPr>
                  <w:tcW w:type="dxa" w:w="2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每件</w:t>
                  </w:r>
                </w:p>
                <w:p>
                  <w:pPr>
                    <w:pStyle w:val="null3"/>
                    <w:jc w:val="center"/>
                  </w:pPr>
                  <w:r>
                    <w:rPr>
                      <w:rFonts w:ascii="仿宋_GB2312" w:hAnsi="仿宋_GB2312" w:cs="仿宋_GB2312" w:eastAsia="仿宋_GB2312"/>
                      <w:sz w:val="24"/>
                      <w:b/>
                    </w:rPr>
                    <w:t>内装</w:t>
                  </w:r>
                </w:p>
              </w:tc>
              <w:tc>
                <w:tcPr>
                  <w:tcW w:type="dxa" w:w="2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（套）</w:t>
                  </w:r>
                </w:p>
              </w:tc>
              <w:tc>
                <w:tcPr>
                  <w:tcW w:type="dxa" w:w="3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单价限价</w:t>
                  </w:r>
                </w:p>
                <w:p>
                  <w:pPr>
                    <w:pStyle w:val="null3"/>
                    <w:jc w:val="center"/>
                  </w:pPr>
                  <w:r>
                    <w:rPr>
                      <w:rFonts w:ascii="仿宋_GB2312" w:hAnsi="仿宋_GB2312" w:cs="仿宋_GB2312" w:eastAsia="仿宋_GB2312"/>
                      <w:sz w:val="24"/>
                      <w:b/>
                    </w:rPr>
                    <w:t>（元</w:t>
                  </w:r>
                  <w:r>
                    <w:rPr>
                      <w:rFonts w:ascii="仿宋_GB2312" w:hAnsi="仿宋_GB2312" w:cs="仿宋_GB2312" w:eastAsia="仿宋_GB2312"/>
                      <w:sz w:val="24"/>
                      <w:b/>
                    </w:rPr>
                    <w:t>/</w:t>
                  </w:r>
                  <w:r>
                    <w:rPr>
                      <w:rFonts w:ascii="仿宋_GB2312" w:hAnsi="仿宋_GB2312" w:cs="仿宋_GB2312" w:eastAsia="仿宋_GB2312"/>
                      <w:sz w:val="24"/>
                      <w:b/>
                    </w:rPr>
                    <w:t>套</w:t>
                  </w:r>
                  <w:r>
                    <w:rPr>
                      <w:rFonts w:ascii="仿宋_GB2312" w:hAnsi="仿宋_GB2312" w:cs="仿宋_GB2312" w:eastAsia="仿宋_GB2312"/>
                      <w:sz w:val="24"/>
                      <w:b/>
                    </w:rPr>
                    <w:t>）</w:t>
                  </w:r>
                </w:p>
              </w:tc>
              <w:tc>
                <w:tcPr>
                  <w:tcW w:type="dxa" w:w="35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预算</w:t>
                  </w:r>
                </w:p>
                <w:p>
                  <w:pPr>
                    <w:pStyle w:val="null3"/>
                    <w:jc w:val="center"/>
                  </w:pPr>
                  <w:r>
                    <w:rPr>
                      <w:rFonts w:ascii="仿宋_GB2312" w:hAnsi="仿宋_GB2312" w:cs="仿宋_GB2312" w:eastAsia="仿宋_GB2312"/>
                      <w:sz w:val="24"/>
                      <w:b/>
                    </w:rPr>
                    <w:t>金额</w:t>
                  </w:r>
                </w:p>
                <w:p>
                  <w:pPr>
                    <w:pStyle w:val="null3"/>
                    <w:jc w:val="center"/>
                  </w:pPr>
                  <w:r>
                    <w:rPr>
                      <w:rFonts w:ascii="仿宋_GB2312" w:hAnsi="仿宋_GB2312" w:cs="仿宋_GB2312" w:eastAsia="仿宋_GB2312"/>
                      <w:sz w:val="24"/>
                      <w:b/>
                    </w:rPr>
                    <w:t>（元）</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708"/>
                  <w:vMerge/>
                  <w:tcBorders>
                    <w:top w:val="single" w:color="000000" w:sz="4"/>
                    <w:left w:val="single" w:color="000000" w:sz="4"/>
                    <w:bottom w:val="single" w:color="000000" w:sz="4"/>
                    <w:right w:val="single" w:color="000000" w:sz="4"/>
                  </w:tcBorders>
                </w:tcPr>
                <w:p/>
              </w:tc>
              <w:tc>
                <w:tcPr>
                  <w:tcW w:type="dxa" w:w="354"/>
                  <w:vMerge/>
                  <w:tcBorders>
                    <w:top w:val="single" w:color="000000" w:sz="4"/>
                    <w:left w:val="none" w:color="000000" w:sz="4"/>
                    <w:bottom w:val="single" w:color="000000" w:sz="4"/>
                    <w:right w:val="single" w:color="000000" w:sz="4"/>
                  </w:tcBorders>
                </w:tcPr>
                <w:p/>
              </w:tc>
              <w:tc>
                <w:tcPr>
                  <w:tcW w:type="dxa" w:w="238"/>
                  <w:vMerge/>
                  <w:tcBorders>
                    <w:top w:val="single" w:color="000000" w:sz="4"/>
                    <w:left w:val="none" w:color="000000" w:sz="4"/>
                    <w:bottom w:val="single" w:color="000000" w:sz="4"/>
                    <w:right w:val="single" w:color="000000" w:sz="4"/>
                  </w:tcBorders>
                </w:tcPr>
                <w:p/>
              </w:tc>
              <w:tc>
                <w:tcPr>
                  <w:tcW w:type="dxa" w:w="244"/>
                  <w:vMerge/>
                  <w:tcBorders>
                    <w:top w:val="single" w:color="000000" w:sz="4"/>
                    <w:left w:val="none" w:color="000000" w:sz="4"/>
                    <w:bottom w:val="single" w:color="000000" w:sz="4"/>
                    <w:right w:val="single" w:color="000000" w:sz="4"/>
                  </w:tcBorders>
                </w:tcPr>
                <w:p/>
              </w:tc>
              <w:tc>
                <w:tcPr>
                  <w:tcW w:type="dxa" w:w="293"/>
                  <w:vMerge/>
                  <w:tcBorders>
                    <w:top w:val="single" w:color="000000" w:sz="4"/>
                    <w:left w:val="none" w:color="000000" w:sz="4"/>
                    <w:bottom w:val="single" w:color="000000" w:sz="4"/>
                    <w:right w:val="single" w:color="000000" w:sz="4"/>
                  </w:tcBorders>
                </w:tcPr>
                <w:p/>
              </w:tc>
              <w:tc>
                <w:tcPr>
                  <w:tcW w:type="dxa" w:w="360"/>
                  <w:vMerge/>
                  <w:tcBorders>
                    <w:top w:val="single" w:color="000000" w:sz="4"/>
                    <w:left w:val="none" w:color="000000" w:sz="4"/>
                    <w:bottom w:val="single" w:color="000000" w:sz="4"/>
                    <w:right w:val="single" w:color="000000" w:sz="4"/>
                  </w:tcBorders>
                </w:tcPr>
                <w:p/>
              </w:tc>
              <w:tc>
                <w:tcPr>
                  <w:tcW w:type="dxa" w:w="354"/>
                  <w:vMerge/>
                  <w:tcBorders>
                    <w:top w:val="singl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Y</w:t>
                  </w:r>
                  <w:r>
                    <w:rPr>
                      <w:rFonts w:ascii="仿宋_GB2312" w:hAnsi="仿宋_GB2312" w:cs="仿宋_GB2312" w:eastAsia="仿宋_GB2312"/>
                      <w:sz w:val="24"/>
                    </w:rPr>
                    <w:t>（HCu280）型含铜宫内节育器</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大中小</w:t>
                  </w:r>
                </w:p>
              </w:tc>
              <w:tc>
                <w:tcPr>
                  <w:tcW w:type="dxa" w:w="23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2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约</w:t>
                  </w:r>
                  <w:r>
                    <w:rPr>
                      <w:rFonts w:ascii="仿宋_GB2312" w:hAnsi="仿宋_GB2312" w:cs="仿宋_GB2312" w:eastAsia="仿宋_GB2312"/>
                      <w:sz w:val="24"/>
                    </w:rPr>
                    <w:t>1400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62.00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86800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jc w:val="both"/>
            </w:pPr>
            <w:r>
              <w:rPr>
                <w:rFonts w:ascii="仿宋_GB2312" w:hAnsi="仿宋_GB2312" w:cs="仿宋_GB2312" w:eastAsia="仿宋_GB2312"/>
                <w:sz w:val="24"/>
                <w:color w:val="000000"/>
              </w:rPr>
              <w:t>二、技术参数</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、该产品主要形式为Y形，由尾部、颈部和臂部组成，带有固定尾丝或活尾丝。产品材料为0Cr18Ni9不锈钢、铜丝和硅橡胶，尾丝材料为尼龙单丝。铜表而积为280m㎡。该产品一次性使用，经钴60辐射灭菌；</w:t>
            </w:r>
          </w:p>
          <w:p>
            <w:pPr>
              <w:pStyle w:val="null3"/>
            </w:pPr>
            <w:r>
              <w:rPr>
                <w:rFonts w:ascii="仿宋_GB2312" w:hAnsi="仿宋_GB2312" w:cs="仿宋_GB2312" w:eastAsia="仿宋_GB2312"/>
                <w:sz w:val="24"/>
              </w:rPr>
              <w:t xml:space="preserve">    2</w:t>
            </w:r>
            <w:r>
              <w:rPr>
                <w:rFonts w:ascii="仿宋_GB2312" w:hAnsi="仿宋_GB2312" w:cs="仿宋_GB2312" w:eastAsia="仿宋_GB2312"/>
                <w:sz w:val="24"/>
              </w:rPr>
              <w:t>、100支/箱，有效期2年</w:t>
            </w:r>
          </w:p>
          <w:p>
            <w:pPr>
              <w:pStyle w:val="null3"/>
            </w:pPr>
            <w:r>
              <w:rPr>
                <w:rFonts w:ascii="仿宋_GB2312" w:hAnsi="仿宋_GB2312" w:cs="仿宋_GB2312" w:eastAsia="仿宋_GB2312"/>
                <w:sz w:val="24"/>
              </w:rPr>
              <w:t>三、</w:t>
            </w:r>
            <w:r>
              <w:rPr>
                <w:rFonts w:ascii="仿宋_GB2312" w:hAnsi="仿宋_GB2312" w:cs="仿宋_GB2312" w:eastAsia="仿宋_GB2312"/>
                <w:sz w:val="24"/>
              </w:rPr>
              <w:t>药具包装及标签要求</w:t>
            </w:r>
          </w:p>
          <w:p>
            <w:pPr>
              <w:pStyle w:val="null3"/>
              <w:ind w:firstLine="482"/>
              <w:jc w:val="both"/>
            </w:pPr>
            <w:r>
              <w:rPr>
                <w:rFonts w:ascii="仿宋_GB2312" w:hAnsi="仿宋_GB2312" w:cs="仿宋_GB2312" w:eastAsia="仿宋_GB2312"/>
                <w:sz w:val="24"/>
                <w:b/>
                <w:color w:val="000000"/>
              </w:rPr>
              <w:t>国家免费提供标识</w:t>
            </w:r>
          </w:p>
          <w:p>
            <w:pPr>
              <w:pStyle w:val="null3"/>
              <w:ind w:firstLine="480"/>
              <w:jc w:val="both"/>
            </w:pPr>
            <w:r>
              <w:rPr>
                <w:rFonts w:ascii="仿宋_GB2312" w:hAnsi="仿宋_GB2312" w:cs="仿宋_GB2312" w:eastAsia="仿宋_GB2312"/>
                <w:sz w:val="24"/>
                <w:color w:val="000000"/>
              </w:rPr>
              <w:t>投标人所投药具应在包装的醒目位置上，印制国家免费提供标识，即国家免费提供图案及文字的组合，二者缺一不可。具体要求如下：</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、图样</w:t>
            </w:r>
          </w:p>
          <w:p>
            <w:pPr>
              <w:pStyle w:val="null3"/>
            </w:pPr>
            <w:r>
              <w:drawing>
                <wp:inline distT="0" distR="0" distB="0" distL="0">
                  <wp:extent cx="1621155" cy="1729232"/>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6"/>
                          <a:stretch>
                            <a:fillRect/>
                          </a:stretch>
                        </pic:blipFill>
                        <pic:spPr>
                          <a:xfrm>
                            <a:off x="0" y="0"/>
                            <a:ext cx="1621155" cy="1729232"/>
                          </a:xfrm>
                          <a:prstGeom prst="rect">
                            <a:avLst/>
                          </a:prstGeom>
                        </pic:spPr>
                      </pic:pic>
                    </a:graphicData>
                  </a:graphic>
                </wp:inline>
              </w:drawing>
            </w:r>
            <w:r>
              <w:drawing>
                <wp:inline distT="0" distR="0" distB="0" distL="0">
                  <wp:extent cx="1621155" cy="1329711"/>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7"/>
                          <a:stretch>
                            <a:fillRect/>
                          </a:stretch>
                        </pic:blipFill>
                        <pic:spPr>
                          <a:xfrm>
                            <a:off x="0" y="0"/>
                            <a:ext cx="1621155" cy="1329711"/>
                          </a:xfrm>
                          <a:prstGeom prst="rect">
                            <a:avLst/>
                          </a:prstGeom>
                        </pic:spPr>
                      </pic:pic>
                    </a:graphicData>
                  </a:graphic>
                </wp:inline>
              </w:drawing>
            </w:r>
          </w:p>
          <w:p>
            <w:pPr>
              <w:pStyle w:val="null3"/>
            </w:pPr>
            <w:r>
              <w:rPr>
                <w:rFonts w:ascii="仿宋_GB2312" w:hAnsi="仿宋_GB2312" w:cs="仿宋_GB2312" w:eastAsia="仿宋_GB2312"/>
                <w:sz w:val="24"/>
              </w:rPr>
              <w:t>（图样1）            （图样2）</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、尺寸</w:t>
            </w:r>
          </w:p>
          <w:p>
            <w:pPr>
              <w:pStyle w:val="null3"/>
              <w:jc w:val="both"/>
            </w:pPr>
            <w:r>
              <w:rPr>
                <w:rFonts w:ascii="仿宋_GB2312" w:hAnsi="仿宋_GB2312" w:cs="仿宋_GB2312" w:eastAsia="仿宋_GB2312"/>
                <w:sz w:val="24"/>
                <w:color w:val="000000"/>
              </w:rPr>
              <w:t>（1）标识组合中的图案应根据包装物的大小在可调范围内尽量放大国家免费标识图案及文字，以保证图案清晰，字迹易于辨识，版面构图均衡和谐。</w:t>
            </w:r>
          </w:p>
          <w:p>
            <w:pPr>
              <w:pStyle w:val="null3"/>
              <w:jc w:val="both"/>
            </w:pPr>
            <w:r>
              <w:rPr>
                <w:rFonts w:ascii="仿宋_GB2312" w:hAnsi="仿宋_GB2312" w:cs="仿宋_GB2312" w:eastAsia="仿宋_GB2312"/>
                <w:sz w:val="24"/>
                <w:color w:val="000000"/>
              </w:rPr>
              <w:t>（2）标识组合中的文字应当为黑体字，字体大小要与图案相协调。</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、颜色</w:t>
            </w:r>
          </w:p>
          <w:p>
            <w:pPr>
              <w:pStyle w:val="null3"/>
              <w:jc w:val="both"/>
            </w:pPr>
            <w:r>
              <w:rPr>
                <w:rFonts w:ascii="仿宋_GB2312" w:hAnsi="仿宋_GB2312" w:cs="仿宋_GB2312" w:eastAsia="仿宋_GB2312"/>
                <w:sz w:val="24"/>
                <w:color w:val="000000"/>
              </w:rPr>
              <w:t>标识组合中的图案颜色由白色、浅绿色和深绿色三种颜色组成，浅绿色（草绿色）——C35、Y95（即蓝色35，黄色95），深绿——C80、Y100（即蓝色80，黄色100）。标识组合中的文字颜色为黑色。</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、标识（1）的颜色按照国家基本公共卫生服务项目要求。</w:t>
            </w:r>
          </w:p>
          <w:p>
            <w:pPr>
              <w:pStyle w:val="null3"/>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、包装和标签的要求：符合国家相关法律的有关规定。</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、样品递交要求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、供应商提供投标产品的样品三套；</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、递交样品截止时间：同投标文件递交时间一致；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、样品递交地点：西安市雁展路1111号莱安中心T6-15层；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、样品每包单独密封盖章递交。外包装标识：项目名称、项目编号、投标人名称；</w:t>
            </w:r>
          </w:p>
          <w:p>
            <w:pPr>
              <w:pStyle w:val="null3"/>
              <w:ind w:firstLine="480"/>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样品在开标大会结束后统一封存，样品不予退还。</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标的名称：壬苯醇醚凝胶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28"/>
                <w:b/>
              </w:rPr>
              <w:t>壬苯醇醚凝胶</w:t>
            </w:r>
          </w:p>
          <w:p>
            <w:pPr>
              <w:pStyle w:val="null3"/>
              <w:numPr>
                <w:ilvl w:val="0"/>
                <w:numId w:val="1"/>
              </w:numPr>
              <w:jc w:val="both"/>
            </w:pPr>
            <w:r>
              <w:rPr>
                <w:rFonts w:ascii="仿宋_GB2312" w:hAnsi="仿宋_GB2312" w:cs="仿宋_GB2312" w:eastAsia="仿宋_GB2312"/>
                <w:sz w:val="24"/>
              </w:rPr>
              <w:t>采购清单</w:t>
            </w:r>
          </w:p>
          <w:tbl>
            <w:tblPr>
              <w:tblInd w:type="dxa" w:w="120"/>
              <w:tblBorders>
                <w:top w:val="single"/>
                <w:left w:val="single"/>
                <w:bottom w:val="single"/>
                <w:right w:val="single"/>
                <w:insideH w:val="single"/>
                <w:insideV w:val="single"/>
              </w:tblBorders>
            </w:tblPr>
            <w:tblGrid>
              <w:gridCol w:w="430"/>
              <w:gridCol w:w="518"/>
              <w:gridCol w:w="230"/>
              <w:gridCol w:w="274"/>
              <w:gridCol w:w="318"/>
              <w:gridCol w:w="362"/>
              <w:gridCol w:w="418"/>
            </w:tblGrid>
            <w:tr>
              <w:tc>
                <w:tcPr>
                  <w:tcW w:type="dxa" w:w="43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产品名称</w:t>
                  </w:r>
                </w:p>
              </w:tc>
              <w:tc>
                <w:tcPr>
                  <w:tcW w:type="dxa" w:w="5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规格</w:t>
                  </w:r>
                </w:p>
              </w:tc>
              <w:tc>
                <w:tcPr>
                  <w:tcW w:type="dxa" w:w="23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单位</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每件</w:t>
                  </w:r>
                </w:p>
                <w:p>
                  <w:pPr>
                    <w:pStyle w:val="null3"/>
                    <w:jc w:val="center"/>
                  </w:pPr>
                  <w:r>
                    <w:rPr>
                      <w:rFonts w:ascii="仿宋_GB2312" w:hAnsi="仿宋_GB2312" w:cs="仿宋_GB2312" w:eastAsia="仿宋_GB2312"/>
                      <w:sz w:val="24"/>
                      <w:b/>
                      <w:color w:val="000000"/>
                    </w:rPr>
                    <w:t>内装</w:t>
                  </w:r>
                </w:p>
              </w:tc>
              <w:tc>
                <w:tcPr>
                  <w:tcW w:type="dxa" w:w="318"/>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数量（盒）</w:t>
                  </w:r>
                </w:p>
              </w:tc>
              <w:tc>
                <w:tcPr>
                  <w:tcW w:type="dxa" w:w="3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预算单价</w:t>
                  </w:r>
                </w:p>
                <w:p>
                  <w:pPr>
                    <w:pStyle w:val="null3"/>
                    <w:jc w:val="center"/>
                  </w:pPr>
                  <w:r>
                    <w:rPr>
                      <w:rFonts w:ascii="仿宋_GB2312" w:hAnsi="仿宋_GB2312" w:cs="仿宋_GB2312" w:eastAsia="仿宋_GB2312"/>
                      <w:sz w:val="24"/>
                      <w:b/>
                      <w:color w:val="000000"/>
                    </w:rPr>
                    <w:t>（元/盒）</w:t>
                  </w:r>
                </w:p>
              </w:tc>
              <w:tc>
                <w:tcPr>
                  <w:tcW w:type="dxa" w:w="4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color w:val="000000"/>
                    </w:rPr>
                    <w:t>预算金额</w:t>
                  </w:r>
                </w:p>
                <w:p>
                  <w:pPr>
                    <w:pStyle w:val="null3"/>
                    <w:jc w:val="center"/>
                  </w:pPr>
                  <w:r>
                    <w:rPr>
                      <w:rFonts w:ascii="仿宋_GB2312" w:hAnsi="仿宋_GB2312" w:cs="仿宋_GB2312" w:eastAsia="仿宋_GB2312"/>
                      <w:sz w:val="24"/>
                      <w:b/>
                      <w:color w:val="000000"/>
                    </w:rPr>
                    <w:t>（元）</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壬苯醇醚凝胶</w:t>
                  </w:r>
                </w:p>
              </w:tc>
              <w:tc>
                <w:tcPr>
                  <w:tcW w:type="dxa" w:w="5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w:t>
                  </w:r>
                </w:p>
              </w:tc>
              <w:tc>
                <w:tcPr>
                  <w:tcW w:type="dxa" w:w="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盒</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3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right"/>
                  </w:pPr>
                  <w:r>
                    <w:rPr>
                      <w:rFonts w:ascii="仿宋_GB2312" w:hAnsi="仿宋_GB2312" w:cs="仿宋_GB2312" w:eastAsia="仿宋_GB2312"/>
                      <w:sz w:val="24"/>
                      <w:color w:val="000000"/>
                    </w:rPr>
                    <w:t>约40000</w:t>
                  </w:r>
                </w:p>
              </w:tc>
              <w:tc>
                <w:tcPr>
                  <w:tcW w:type="dxa" w:w="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23.40</w:t>
                  </w:r>
                </w:p>
              </w:tc>
              <w:tc>
                <w:tcPr>
                  <w:tcW w:type="dxa" w:w="41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936000</w:t>
                  </w:r>
                </w:p>
              </w:tc>
            </w:tr>
          </w:tbl>
          <w:p>
            <w:pPr>
              <w:pStyle w:val="null3"/>
            </w:pPr>
            <w:r>
              <w:rPr>
                <w:rFonts w:ascii="仿宋_GB2312" w:hAnsi="仿宋_GB2312" w:cs="仿宋_GB2312" w:eastAsia="仿宋_GB2312"/>
                <w:sz w:val="24"/>
              </w:rPr>
              <w:t>二、技术参数</w:t>
            </w:r>
          </w:p>
          <w:p>
            <w:pPr>
              <w:pStyle w:val="null3"/>
            </w:pPr>
            <w:r>
              <w:rPr>
                <w:rFonts w:ascii="仿宋_GB2312" w:hAnsi="仿宋_GB2312" w:cs="仿宋_GB2312" w:eastAsia="仿宋_GB2312"/>
                <w:sz w:val="24"/>
              </w:rPr>
              <w:t>1</w:t>
            </w:r>
            <w:r>
              <w:rPr>
                <w:rFonts w:ascii="仿宋_GB2312" w:hAnsi="仿宋_GB2312" w:cs="仿宋_GB2312" w:eastAsia="仿宋_GB2312"/>
                <w:sz w:val="24"/>
              </w:rPr>
              <w:t>、成分：产品每支含主要成分壬苯醇醚</w:t>
            </w:r>
            <w:r>
              <w:rPr>
                <w:rFonts w:ascii="仿宋_GB2312" w:hAnsi="仿宋_GB2312" w:cs="仿宋_GB2312" w:eastAsia="仿宋_GB2312"/>
                <w:sz w:val="24"/>
              </w:rPr>
              <w:t>40mg</w:t>
            </w:r>
            <w:r>
              <w:rPr>
                <w:rFonts w:ascii="仿宋_GB2312" w:hAnsi="仿宋_GB2312" w:cs="仿宋_GB2312" w:eastAsia="仿宋_GB2312"/>
                <w:sz w:val="24"/>
              </w:rPr>
              <w:t>。</w:t>
            </w:r>
          </w:p>
          <w:p>
            <w:pPr>
              <w:pStyle w:val="null3"/>
            </w:pPr>
            <w:r>
              <w:rPr>
                <w:rFonts w:ascii="仿宋_GB2312" w:hAnsi="仿宋_GB2312" w:cs="仿宋_GB2312" w:eastAsia="仿宋_GB2312"/>
                <w:sz w:val="24"/>
              </w:rPr>
              <w:t>2</w:t>
            </w:r>
            <w:r>
              <w:rPr>
                <w:rFonts w:ascii="仿宋_GB2312" w:hAnsi="仿宋_GB2312" w:cs="仿宋_GB2312" w:eastAsia="仿宋_GB2312"/>
                <w:sz w:val="24"/>
              </w:rPr>
              <w:t>、包装：每盒</w:t>
            </w:r>
            <w:r>
              <w:rPr>
                <w:rFonts w:ascii="仿宋_GB2312" w:hAnsi="仿宋_GB2312" w:cs="仿宋_GB2312" w:eastAsia="仿宋_GB2312"/>
                <w:sz w:val="24"/>
              </w:rPr>
              <w:t>3</w:t>
            </w:r>
            <w:r>
              <w:rPr>
                <w:rFonts w:ascii="仿宋_GB2312" w:hAnsi="仿宋_GB2312" w:cs="仿宋_GB2312" w:eastAsia="仿宋_GB2312"/>
                <w:sz w:val="24"/>
              </w:rPr>
              <w:t>支，每箱</w:t>
            </w:r>
            <w:r>
              <w:rPr>
                <w:rFonts w:ascii="仿宋_GB2312" w:hAnsi="仿宋_GB2312" w:cs="仿宋_GB2312" w:eastAsia="仿宋_GB2312"/>
                <w:sz w:val="24"/>
              </w:rPr>
              <w:t>200</w:t>
            </w:r>
            <w:r>
              <w:rPr>
                <w:rFonts w:ascii="仿宋_GB2312" w:hAnsi="仿宋_GB2312" w:cs="仿宋_GB2312" w:eastAsia="仿宋_GB2312"/>
                <w:sz w:val="24"/>
              </w:rPr>
              <w:t>盒，配</w:t>
            </w:r>
            <w:r>
              <w:rPr>
                <w:rFonts w:ascii="仿宋_GB2312" w:hAnsi="仿宋_GB2312" w:cs="仿宋_GB2312" w:eastAsia="仿宋_GB2312"/>
                <w:sz w:val="24"/>
              </w:rPr>
              <w:t>3</w:t>
            </w:r>
            <w:r>
              <w:rPr>
                <w:rFonts w:ascii="仿宋_GB2312" w:hAnsi="仿宋_GB2312" w:cs="仿宋_GB2312" w:eastAsia="仿宋_GB2312"/>
                <w:sz w:val="24"/>
              </w:rPr>
              <w:t>支药械级一次性注入器。</w:t>
            </w:r>
          </w:p>
          <w:p>
            <w:pPr>
              <w:pStyle w:val="null3"/>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有效期</w:t>
            </w:r>
            <w:r>
              <w:rPr>
                <w:rFonts w:ascii="仿宋_GB2312" w:hAnsi="仿宋_GB2312" w:cs="仿宋_GB2312" w:eastAsia="仿宋_GB2312"/>
                <w:sz w:val="24"/>
              </w:rPr>
              <w:t>36</w:t>
            </w:r>
            <w:r>
              <w:rPr>
                <w:rFonts w:ascii="仿宋_GB2312" w:hAnsi="仿宋_GB2312" w:cs="仿宋_GB2312" w:eastAsia="仿宋_GB2312"/>
                <w:sz w:val="24"/>
              </w:rPr>
              <w:t>个月。</w:t>
            </w:r>
          </w:p>
          <w:p>
            <w:pPr>
              <w:pStyle w:val="null3"/>
            </w:pPr>
            <w:r>
              <w:rPr>
                <w:rFonts w:ascii="仿宋_GB2312" w:hAnsi="仿宋_GB2312" w:cs="仿宋_GB2312" w:eastAsia="仿宋_GB2312"/>
                <w:sz w:val="24"/>
              </w:rPr>
              <w:t>三、药具包装及标签要求</w:t>
            </w:r>
          </w:p>
          <w:p>
            <w:pPr>
              <w:pStyle w:val="null3"/>
              <w:ind w:firstLine="482"/>
              <w:jc w:val="both"/>
            </w:pPr>
            <w:r>
              <w:rPr>
                <w:rFonts w:ascii="仿宋_GB2312" w:hAnsi="仿宋_GB2312" w:cs="仿宋_GB2312" w:eastAsia="仿宋_GB2312"/>
                <w:sz w:val="24"/>
                <w:b/>
                <w:color w:val="000000"/>
              </w:rPr>
              <w:t>国家免费提供标识</w:t>
            </w:r>
          </w:p>
          <w:p>
            <w:pPr>
              <w:pStyle w:val="null3"/>
              <w:ind w:firstLine="480"/>
              <w:jc w:val="both"/>
            </w:pPr>
            <w:r>
              <w:rPr>
                <w:rFonts w:ascii="仿宋_GB2312" w:hAnsi="仿宋_GB2312" w:cs="仿宋_GB2312" w:eastAsia="仿宋_GB2312"/>
                <w:sz w:val="24"/>
                <w:color w:val="000000"/>
              </w:rPr>
              <w:t>供应商所投药具应在包装的醒目位置上，印制国家免费提供标识，即国家免费提供图案及文字的组合，二者缺一不可。具体要求如下：</w:t>
            </w:r>
          </w:p>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、图样</w:t>
            </w:r>
          </w:p>
          <w:p>
            <w:pPr>
              <w:pStyle w:val="null3"/>
            </w:pPr>
            <w:r>
              <w:drawing>
                <wp:inline distT="0" distR="0" distB="0" distL="0">
                  <wp:extent cx="1621155" cy="1729232"/>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6"/>
                          <a:stretch>
                            <a:fillRect/>
                          </a:stretch>
                        </pic:blipFill>
                        <pic:spPr>
                          <a:xfrm>
                            <a:off x="0" y="0"/>
                            <a:ext cx="1621155" cy="1729232"/>
                          </a:xfrm>
                          <a:prstGeom prst="rect">
                            <a:avLst/>
                          </a:prstGeom>
                        </pic:spPr>
                      </pic:pic>
                    </a:graphicData>
                  </a:graphic>
                </wp:inline>
              </w:drawing>
            </w:r>
            <w:r>
              <w:drawing>
                <wp:inline distT="0" distR="0" distB="0" distL="0">
                  <wp:extent cx="1621155" cy="1329711"/>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7"/>
                          <a:stretch>
                            <a:fillRect/>
                          </a:stretch>
                        </pic:blipFill>
                        <pic:spPr>
                          <a:xfrm>
                            <a:off x="0" y="0"/>
                            <a:ext cx="1621155" cy="1329711"/>
                          </a:xfrm>
                          <a:prstGeom prst="rect">
                            <a:avLst/>
                          </a:prstGeom>
                        </pic:spPr>
                      </pic:pic>
                    </a:graphicData>
                  </a:graphic>
                </wp:inline>
              </w:drawing>
            </w:r>
          </w:p>
          <w:p>
            <w:pPr>
              <w:pStyle w:val="null3"/>
            </w:pPr>
            <w:r>
              <w:rPr>
                <w:rFonts w:ascii="仿宋_GB2312" w:hAnsi="仿宋_GB2312" w:cs="仿宋_GB2312" w:eastAsia="仿宋_GB2312"/>
                <w:sz w:val="24"/>
              </w:rPr>
              <w:t>（图样1）          （图样2）</w:t>
            </w:r>
          </w:p>
          <w:p>
            <w:pPr>
              <w:pStyle w:val="null3"/>
              <w:ind w:firstLine="241"/>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、尺寸</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标识组合中的图案应根据包装物的大小在可调范围内尽量放大国家免费标识图案及文字，以保证图案清晰，字迹易于辨识，版面构图均衡和谐。</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标识组合中的文字应当为黑体字，字体大小要与图案相协调。</w:t>
            </w:r>
          </w:p>
          <w:p>
            <w:pPr>
              <w:pStyle w:val="null3"/>
              <w:ind w:firstLine="241"/>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、颜色</w:t>
            </w:r>
          </w:p>
          <w:p>
            <w:pPr>
              <w:pStyle w:val="null3"/>
              <w:ind w:firstLine="480"/>
              <w:jc w:val="both"/>
            </w:pPr>
            <w:r>
              <w:rPr>
                <w:rFonts w:ascii="仿宋_GB2312" w:hAnsi="仿宋_GB2312" w:cs="仿宋_GB2312" w:eastAsia="仿宋_GB2312"/>
                <w:sz w:val="24"/>
                <w:color w:val="000000"/>
              </w:rPr>
              <w:t>标识组合中的图案颜色由白色、浅绿色和深绿色三种颜色组成，浅绿色（草绿色）——C35、Y95（即蓝色35，黄色95），深绿——C80、Y100（即蓝色80，黄色100）。标识组合中的文字颜色为黑色。</w:t>
            </w:r>
          </w:p>
          <w:p>
            <w:pPr>
              <w:pStyle w:val="null3"/>
              <w:ind w:firstLine="241"/>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、标识（一）的颜色按照国家基本公共卫生服务项目要求。</w:t>
            </w:r>
          </w:p>
          <w:p>
            <w:pPr>
              <w:pStyle w:val="null3"/>
              <w:ind w:firstLine="241"/>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、避孕药的生产批号须满足以下要求：</w:t>
            </w:r>
          </w:p>
          <w:p>
            <w:pPr>
              <w:pStyle w:val="null3"/>
              <w:ind w:firstLine="720"/>
              <w:jc w:val="both"/>
            </w:pPr>
            <w:r>
              <w:rPr>
                <w:rFonts w:ascii="仿宋_GB2312" w:hAnsi="仿宋_GB2312" w:cs="仿宋_GB2312" w:eastAsia="仿宋_GB2312"/>
                <w:sz w:val="24"/>
                <w:color w:val="000000"/>
              </w:rPr>
              <w:t>①以六位数字表示，前两位数字表示年份（如 2018 年，用 18表示年份），中间两位数字表示月份，最后两位数字表示日期或生产流水号。</w:t>
            </w:r>
          </w:p>
          <w:p>
            <w:pPr>
              <w:pStyle w:val="null3"/>
              <w:ind w:firstLine="723"/>
              <w:jc w:val="both"/>
            </w:pPr>
            <w:r>
              <w:rPr>
                <w:rFonts w:ascii="仿宋_GB2312" w:hAnsi="仿宋_GB2312" w:cs="仿宋_GB2312" w:eastAsia="仿宋_GB2312"/>
                <w:sz w:val="24"/>
                <w:b/>
                <w:color w:val="000000"/>
              </w:rPr>
              <w:t>②若生产企业对避孕药生产批号的编制有其他信息的需求，应在上述批号规定位数后，空两个字符进行添加。</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、样品递交要求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、供应商提供投标产品的样品三套（3支/盒）；</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、递交样品截止时间：同投标文件递交时间一致；</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、样品递交地点：西安市雁展路1111号莱安中心T6-15层；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、样品每包单独密封盖章递交。外包装标识：项目名称、项目编号、投标人名称；</w:t>
            </w:r>
          </w:p>
          <w:p>
            <w:pPr>
              <w:pStyle w:val="null3"/>
              <w:ind w:firstLine="480"/>
              <w:jc w:val="both"/>
            </w:pPr>
            <w:r>
              <w:rPr>
                <w:rFonts w:ascii="仿宋_GB2312" w:hAnsi="仿宋_GB2312" w:cs="仿宋_GB2312" w:eastAsia="仿宋_GB2312"/>
                <w:sz w:val="24"/>
                <w:b/>
              </w:rPr>
              <w:t>5</w:t>
            </w:r>
            <w:r>
              <w:rPr>
                <w:rFonts w:ascii="仿宋_GB2312" w:hAnsi="仿宋_GB2312" w:cs="仿宋_GB2312" w:eastAsia="仿宋_GB2312"/>
                <w:sz w:val="24"/>
                <w:b/>
              </w:rPr>
              <w:t>、</w:t>
            </w:r>
            <w:r>
              <w:rPr>
                <w:rFonts w:ascii="仿宋_GB2312" w:hAnsi="仿宋_GB2312" w:cs="仿宋_GB2312" w:eastAsia="仿宋_GB2312"/>
                <w:sz w:val="24"/>
                <w:b/>
              </w:rPr>
              <w:t>样品在开标大会结束后统一封存，样品不予退还。</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自合同签订之日起3个月内完成交货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自合同签订之日起3个月内完成交货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自合同签订之日起3个月内完成交货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自合同签订之日起3个月内完成交货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陕西省医疗管理服务指导中心指定地点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陕西省医疗管理服务指导中心指定地点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陕西省医疗管理服务指导中心指定地点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陕西省医疗管理服务指导中心指定地点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签订合同时双方约定</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签订合同时双方约定</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签订合同时双方约定</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签订合同时双方约定</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2年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36个月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按采购文件、响应文件及合同约定执行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1、因系统原因，本项目采购人为陕西省医疗管理服务指导中心。 2、供应商需要在线提交所有通过电子化交易平台实施的政府采购项目的响应文件。同时，编辑目录和页码，线下提交纸质响应文件正本壹份、副本贰份、电子版壹份（U盘壹份）。 纸质响应文件正副本分别胶装，标明供应商名称密封递交（响应文件采用双面打印）。线下纸质响应文件递交截止时间：同在线递交电子响应文件截止时间一致；线下纸质响应文件递交地点：西安市雁展路1111号莱安中心T6-15层。如需邮寄响应文件或样品，仅接受顺丰速运（联系人：杭琨、联系电话：029-81206622-825）。</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1、因系统原因，本项目采购人为陕西省医疗管理服务指导中心。 2、供应商需要在线提交所有通过电子化交易平台实施的政府采购项目的响应文件。同时，编辑目录和页码，线下提交纸质响应文件正本壹份、副本贰份、电子版壹份（U盘壹份）。 纸质响应文件正副本分别胶装，标明供应商名称密封递交（响应文件采用双面打印）。线下纸质响应文件递交截止时间：同在线递交电子响应文件截止时间一致；线下纸质响应文件递交地点：西安市雁展路1111号莱安中心T6-15层。如需邮寄响应文件或样品，仅接受顺丰速运（联系人：杭琨、联系电话：029-81206622-825）。</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1、因系统原因，本项目采购人为陕西省医疗管理服务指导中心。 2、供应商需要在线提交所有通过电子化交易平台实施的政府采购项目的响应文件。同时，编辑目录和页码，线下提交纸质响应文件正本壹份、副本贰份、电子版壹份（U盘壹份）。 纸质响应文件正副本分别胶装，标明供应商名称密封递交（响应文件采用双面打印）。线下纸质响应文件递交截止时间：同在线递交电子响应文件截止时间一致；线下纸质响应文件递交地点：西安市雁展路1111号莱安中心T6-15层。如需邮寄响应文件或样品，仅接受顺丰速运（联系人：杭琨、联系电话：029-81206622-825）。</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1、因系统原因，本项目采购人为陕西省医疗管理服务指导中心。 2、供应商需要在线提交所有通过电子化交易平台实施的政府采购项目的响应文件。同时，编辑目录和页码，线下提交纸质响应文件正本壹份、副本贰份、电子版壹份（U盘壹份）。 纸质响应文件正副本分别胶装，标明供应商名称密封递交（响应文件采用双面打印）。线下纸质响应文件递交截止时间：同在线递交电子响应文件截止时间一致；线下纸质响应文件递交地点：西安市雁展路1111号莱安中心T6-15层。如需邮寄响应文件或样品，仅接受顺丰速运（联系人：杭琨、联系电话：029-81206622-825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5.供应商资格证明文件--采购包1.docx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5.供应商资格证明文件--采购包2.docx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5.供应商资格证明文件--采购包2.docx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5.供应商资格证明文件--采购包3.docx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5.供应商资格证明文件--采购包3.docx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5.供应商资格证明文件--采购包4.docx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5.供应商资格证明文件--采购包4.docx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本项目专门面向中小企业采购，投标产品的制造商应为中型企业或小型、微型企业或监狱企业或残疾人福利性单位，投标人须提供声明函。</w:t>
            </w:r>
          </w:p>
        </w:tc>
        <w:tc>
          <w:tcPr>
            <w:tcW w:type="dxa" w:w="1661"/>
          </w:tcPr>
          <w:p>
            <w:pPr>
              <w:pStyle w:val="null3"/>
            </w:pPr>
            <w:r>
              <w:rPr>
                <w:rFonts w:ascii="仿宋_GB2312" w:hAnsi="仿宋_GB2312" w:cs="仿宋_GB2312" w:eastAsia="仿宋_GB2312"/>
              </w:rPr>
              <w:t>5.供应商资格证明文件--采购包1.docx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提供药品生产许可证、国家时效药品的批准文件（药品注册证）；本项目只接受生产厂家直接参加投标。</w:t>
            </w:r>
          </w:p>
        </w:tc>
        <w:tc>
          <w:tcPr>
            <w:tcW w:type="dxa" w:w="1661"/>
          </w:tcPr>
          <w:p>
            <w:pPr>
              <w:pStyle w:val="null3"/>
            </w:pPr>
            <w:r>
              <w:rPr>
                <w:rFonts w:ascii="仿宋_GB2312" w:hAnsi="仿宋_GB2312" w:cs="仿宋_GB2312" w:eastAsia="仿宋_GB2312"/>
              </w:rPr>
              <w:t>5.供应商资格证明文件--采购包1.docx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本项目专门面向中小企业采购，投标产品的制造商应为中型企业或小型、微型企业或监狱企业或残疾人福利性单位，投标人须提供声明函。</w:t>
            </w:r>
          </w:p>
        </w:tc>
        <w:tc>
          <w:tcPr>
            <w:tcW w:type="dxa" w:w="1661"/>
          </w:tcPr>
          <w:p>
            <w:pPr>
              <w:pStyle w:val="null3"/>
            </w:pPr>
            <w:r>
              <w:rPr>
                <w:rFonts w:ascii="仿宋_GB2312" w:hAnsi="仿宋_GB2312" w:cs="仿宋_GB2312" w:eastAsia="仿宋_GB2312"/>
              </w:rPr>
              <w:t>5.供应商资格证明文件--采购包2.docx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提供生产厂家的《医疗器械生产许可证》（或医疗器械生产备案凭证）和投标产品的《医疗器械注册证》（或医疗器械备案凭证）；本项目只接受生产厂家直接参加投标。</w:t>
            </w:r>
          </w:p>
        </w:tc>
        <w:tc>
          <w:tcPr>
            <w:tcW w:type="dxa" w:w="1661"/>
          </w:tcPr>
          <w:p>
            <w:pPr>
              <w:pStyle w:val="null3"/>
            </w:pPr>
            <w:r>
              <w:rPr>
                <w:rFonts w:ascii="仿宋_GB2312" w:hAnsi="仿宋_GB2312" w:cs="仿宋_GB2312" w:eastAsia="仿宋_GB2312"/>
              </w:rPr>
              <w:t>5.供应商资格证明文件--采购包2.docx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本项目专门面向中小企业采购，投标产品的制造商应为中型企业或小型、微型企业或监狱企业或残疾人福利性单位，投标人须提供声明函。</w:t>
            </w:r>
          </w:p>
        </w:tc>
        <w:tc>
          <w:tcPr>
            <w:tcW w:type="dxa" w:w="1661"/>
          </w:tcPr>
          <w:p>
            <w:pPr>
              <w:pStyle w:val="null3"/>
            </w:pPr>
            <w:r>
              <w:rPr>
                <w:rFonts w:ascii="仿宋_GB2312" w:hAnsi="仿宋_GB2312" w:cs="仿宋_GB2312" w:eastAsia="仿宋_GB2312"/>
              </w:rPr>
              <w:t>5.供应商资格证明文件--采购包3.docx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提供生产厂家的《医疗器械生产许可证》（或医疗器械生产备案凭证）和投标产品的《医疗器械注册证》（或医疗器械备案凭证）；本项目只接受生产厂家直接参加投标。</w:t>
            </w:r>
          </w:p>
        </w:tc>
        <w:tc>
          <w:tcPr>
            <w:tcW w:type="dxa" w:w="1661"/>
          </w:tcPr>
          <w:p>
            <w:pPr>
              <w:pStyle w:val="null3"/>
            </w:pPr>
            <w:r>
              <w:rPr>
                <w:rFonts w:ascii="仿宋_GB2312" w:hAnsi="仿宋_GB2312" w:cs="仿宋_GB2312" w:eastAsia="仿宋_GB2312"/>
              </w:rPr>
              <w:t>5.供应商资格证明文件--采购包3.docx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提供2024年6月至今已缴存的至少一个月的社会保障资金缴存单据或社保机构开具的社会保险参保缴费情况证明，依法不需要缴纳社会保障资金的单位应提供相关证明材料。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法定代表人授权书及被授权人身份证明。（法定代表人直接谈判只须提交其身份证明）</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本项目专门面向中小企业采购，投标产品的制造商应为中型企业或小型、微型企业或监狱企业或残疾人福利性单位，投标人须提供声明函。</w:t>
            </w:r>
          </w:p>
        </w:tc>
        <w:tc>
          <w:tcPr>
            <w:tcW w:type="dxa" w:w="1661"/>
          </w:tcPr>
          <w:p>
            <w:pPr>
              <w:pStyle w:val="null3"/>
            </w:pPr>
            <w:r>
              <w:rPr>
                <w:rFonts w:ascii="仿宋_GB2312" w:hAnsi="仿宋_GB2312" w:cs="仿宋_GB2312" w:eastAsia="仿宋_GB2312"/>
              </w:rPr>
              <w:t>5.供应商资格证明文件--采购包4.docx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提供药品生产许可证、国家时效药品的批准文件（药品注册证）；本项目只接受生产厂家直接参加投标。</w:t>
            </w:r>
          </w:p>
        </w:tc>
        <w:tc>
          <w:tcPr>
            <w:tcW w:type="dxa" w:w="1661"/>
          </w:tcPr>
          <w:p>
            <w:pPr>
              <w:pStyle w:val="null3"/>
            </w:pPr>
            <w:r>
              <w:rPr>
                <w:rFonts w:ascii="仿宋_GB2312" w:hAnsi="仿宋_GB2312" w:cs="仿宋_GB2312" w:eastAsia="仿宋_GB2312"/>
              </w:rPr>
              <w:t>5.供应商资格证明文件--采购包4.docx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2.分项报价表.docx 标的清单 1.报价表--采购包1.docx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2.分项报价表.docx 7.保证金交纳凭证保函.docx 中小企业声明函 1.报价表--采购包1.docx 5.供应商资格证明文件--采购包1.docx 报价表 响应文件封面 6.供应商承诺书.docx 残疾人福利性单位声明函 标的清单 项目实施方案 3.技术指标偏差表.docx 响应函 4.商务条款响应说明.docx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2.分项报价表.docx 7.保证金交纳凭证保函.docx 中小企业声明函 1.报价表--采购包1.docx 5.供应商资格证明文件--采购包1.docx 报价表 响应文件封面 6.供应商承诺书.docx 残疾人福利性单位声明函 标的清单 项目实施方案 3.技术指标偏差表.docx 响应函 4.商务条款响应说明.docx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2.分项报价表.docx 标的清单 1.报价表--采购包1.docx 5.供应商资格证明文件--采购包1.docx 报价表 项目实施方案 3.技术指标偏差表.docx 响应函 4.商务条款响应说明.docx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2.分项报价表.docx 7.保证金交纳凭证保函.docx 中小企业声明函 1.报价表--采购包1.docx 5.供应商资格证明文件--采购包1.docx 报价表 响应文件封面 6.供应商承诺书.docx 残疾人福利性单位声明函 标的清单 项目实施方案 3.技术指标偏差表.docx 响应函 4.商务条款响应说明.docx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2.分项报价表.docx 标的清单 报价表 1.报价表--采购包2.docx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5.供应商资格证明文件--采购包2.docx 2.分项报价表.docx 7.保证金交纳凭证保函.docx 中小企业声明函 报价表 响应文件封面 6.供应商承诺书.docx 残疾人福利性单位声明函 标的清单 项目实施方案 3.技术指标偏差表.docx 响应函 1.报价表--采购包2.docx 4.商务条款响应说明.docx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5.供应商资格证明文件--采购包2.docx 2.分项报价表.docx 7.保证金交纳凭证保函.docx 中小企业声明函 报价表 响应文件封面 6.供应商承诺书.docx 残疾人福利性单位声明函 标的清单 项目实施方案 3.技术指标偏差表.docx 响应函 1.报价表--采购包2.docx 4.商务条款响应说明.docx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5.供应商资格证明文件--采购包2.docx 2.分项报价表.docx 标的清单 报价表 项目实施方案 3.技术指标偏差表.docx 1.报价表--采购包2.docx 4.商务条款响应说明.docx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5.供应商资格证明文件--采购包2.docx 2.分项报价表.docx 7.保证金交纳凭证保函.docx 中小企业声明函 报价表 响应文件封面 6.供应商承诺书.docx 残疾人福利性单位声明函 标的清单 项目实施方案 3.技术指标偏差表.docx 响应函 1.报价表--采购包2.docx 4.商务条款响应说明.docx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2.分项报价表.docx 1.报价表--采购包3.docx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2.分项报价表.docx 7.保证金交纳凭证保函.docx 中小企业声明函 报价表 响应文件封面 6.供应商承诺书.docx 1.报价表--采购包3.docx 5.供应商资格证明文件--采购包3.docx 残疾人福利性单位声明函 标的清单 项目实施方案 3.技术指标偏差表.docx 响应函 4.商务条款响应说明.docx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2.分项报价表.docx 7.保证金交纳凭证保函.docx 中小企业声明函 报价表 响应文件封面 6.供应商承诺书.docx 1.报价表--采购包3.docx 5.供应商资格证明文件--采购包3.docx 残疾人福利性单位声明函 标的清单 项目实施方案 3.技术指标偏差表.docx 响应函 4.商务条款响应说明.docx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2.分项报价表.docx 1.报价表--采购包3.docx 5.供应商资格证明文件--采购包3.docx 标的清单 报价表 项目实施方案 3.技术指标偏差表.docx 响应函 4.商务条款响应说明.docx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2.分项报价表.docx 7.保证金交纳凭证保函.docx 中小企业声明函 报价表 响应文件封面 6.供应商承诺书.docx 1.报价表--采购包3.docx 5.供应商资格证明文件--采购包3.docx 残疾人福利性单位声明函 标的清单 项目实施方案 3.技术指标偏差表.docx 响应函 4.商务条款响应说明.docx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2.分项报价表.docx 标的清单 1.报价表--采购包4.docx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2.分项报价表.docx 7.保证金交纳凭证保函.docx 中小企业声明函 1.报价表--采购包4.docx 报价表 5.供应商资格证明文件--采购包4.docx 响应文件封面 6.供应商承诺书.docx 残疾人福利性单位声明函 标的清单 项目实施方案 3.技术指标偏差表.docx 响应函 4.商务条款响应说明.docx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响应文件按单一来源采购文件要求签字盖章</w:t>
            </w:r>
          </w:p>
        </w:tc>
        <w:tc>
          <w:tcPr>
            <w:tcW w:type="dxa" w:w="1661"/>
          </w:tcPr>
          <w:p>
            <w:pPr>
              <w:pStyle w:val="null3"/>
            </w:pPr>
            <w:r>
              <w:rPr>
                <w:rFonts w:ascii="仿宋_GB2312" w:hAnsi="仿宋_GB2312" w:cs="仿宋_GB2312" w:eastAsia="仿宋_GB2312"/>
              </w:rPr>
              <w:t>2.分项报价表.docx 7.保证金交纳凭证保函.docx 中小企业声明函 1.报价表--采购包4.docx 报价表 5.供应商资格证明文件--采购包4.docx 响应文件封面 6.供应商承诺书.docx 残疾人福利性单位声明函 标的清单 项目实施方案 3.技术指标偏差表.docx 响应函 4.商务条款响应说明.docx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谈判有效期达到单一来源采购文件要求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协商保证金</w:t>
            </w:r>
          </w:p>
        </w:tc>
        <w:tc>
          <w:tcPr>
            <w:tcW w:type="dxa" w:w="3322"/>
          </w:tcPr>
          <w:p>
            <w:pPr>
              <w:pStyle w:val="null3"/>
            </w:pPr>
            <w:r>
              <w:rPr>
                <w:rFonts w:ascii="仿宋_GB2312" w:hAnsi="仿宋_GB2312" w:cs="仿宋_GB2312" w:eastAsia="仿宋_GB2312"/>
              </w:rPr>
              <w:t>保证金交纳符合单一来源采购文件要求</w:t>
            </w:r>
          </w:p>
        </w:tc>
        <w:tc>
          <w:tcPr>
            <w:tcW w:type="dxa" w:w="1661"/>
          </w:tcPr>
          <w:p>
            <w:pPr>
              <w:pStyle w:val="null3"/>
            </w:pPr>
            <w:r>
              <w:rPr>
                <w:rFonts w:ascii="仿宋_GB2312" w:hAnsi="仿宋_GB2312" w:cs="仿宋_GB2312" w:eastAsia="仿宋_GB2312"/>
              </w:rPr>
              <w:t>7.保证金交纳凭证保函.docx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符合法律、法规和单一来源采购文件中规定的其他实质性要求</w:t>
            </w:r>
          </w:p>
        </w:tc>
        <w:tc>
          <w:tcPr>
            <w:tcW w:type="dxa" w:w="1661"/>
          </w:tcPr>
          <w:p>
            <w:pPr>
              <w:pStyle w:val="null3"/>
            </w:pPr>
            <w:r>
              <w:rPr>
                <w:rFonts w:ascii="仿宋_GB2312" w:hAnsi="仿宋_GB2312" w:cs="仿宋_GB2312" w:eastAsia="仿宋_GB2312"/>
              </w:rPr>
              <w:t>2.分项报价表.docx 标的清单 1.报价表--采购包4.docx 报价表 5.供应商资格证明文件--采购包4.docx 项目实施方案 3.技术指标偏差表.docx 响应函 4.商务条款响应说明.docx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2.分项报价表.docx 7.保证金交纳凭证保函.docx 中小企业声明函 1.报价表--采购包4.docx 报价表 5.供应商资格证明文件--采购包4.docx 响应文件封面 6.供应商承诺书.docx 残疾人福利性单位声明函 标的清单 项目实施方案 3.技术指标偏差表.docx 响应函 4.商务条款响应说明.docx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详见附件：1.报价表--采购包1.docx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详见附件：5.供应商资格证明文件--采购包1.docx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详见附件：1.报价表--采购包2.docx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详见附件：5.供应商资格证明文件--采购包2.docx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详见附件：1.报价表--采购包3.docx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详见附件：5.供应商资格证明文件--采购包3.docx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详见附件：1.报价表--采购包4.docx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详见附件：5.供应商资格证明文件--采购包4.docx</w:t>
      </w:r>
    </w:p>
    <w:p>
      <w:pPr>
        <w:pStyle w:val="null3"/>
        <w:ind w:firstLine="960"/>
      </w:pPr>
      <w:r>
        <w:rPr>
          <w:rFonts w:ascii="仿宋_GB2312" w:hAnsi="仿宋_GB2312" w:cs="仿宋_GB2312" w:eastAsia="仿宋_GB2312"/>
        </w:rPr>
        <w:t>详见附件：6.供应商承诺书.docx</w:t>
      </w:r>
    </w:p>
    <w:p>
      <w:pPr>
        <w:pStyle w:val="null3"/>
        <w:ind w:firstLine="960"/>
      </w:pPr>
      <w:r>
        <w:rPr>
          <w:rFonts w:ascii="仿宋_GB2312" w:hAnsi="仿宋_GB2312" w:cs="仿宋_GB2312" w:eastAsia="仿宋_GB2312"/>
        </w:rPr>
        <w:t>详见附件：7.保证金交纳凭证保函.docx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jpeg" Type="http://schemas.openxmlformats.org/officeDocument/2006/relationships/image"/><Relationship Id="rId8"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