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版本号：ZMZB2025HKXY-27120250813001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通勤及教学科研用车租赁项目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ZMZB2025HKXY-271</w:t>
      </w:r>
      <w:r>
        <w:br/>
      </w:r>
      <w:r>
        <w:br/>
      </w:r>
      <w:r>
        <w:br/>
      </w:r>
    </w:p>
    <w:p>
      <w:pPr>
        <w:pStyle w:val="null3"/>
        <w:jc w:val="center"/>
        <w:outlineLvl w:val="2"/>
      </w:pPr>
      <w:r>
        <w:rPr>
          <w:rFonts w:ascii="仿宋_GB2312" w:hAnsi="仿宋_GB2312" w:cs="仿宋_GB2312" w:eastAsia="仿宋_GB2312"/>
          <w:sz w:val="28"/>
          <w:b/>
        </w:rPr>
        <w:t>西安航空学院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西安航空学院</w:t>
      </w:r>
      <w:r>
        <w:rPr>
          <w:rFonts w:ascii="仿宋_GB2312" w:hAnsi="仿宋_GB2312" w:cs="仿宋_GB2312" w:eastAsia="仿宋_GB2312"/>
        </w:rPr>
        <w:t>委托，拟对</w:t>
      </w:r>
      <w:r>
        <w:rPr>
          <w:rFonts w:ascii="仿宋_GB2312" w:hAnsi="仿宋_GB2312" w:cs="仿宋_GB2312" w:eastAsia="仿宋_GB2312"/>
        </w:rPr>
        <w:t>通勤及教学科研用车租赁项目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ZMZB2025HKXY-271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通勤及教学科研用车租赁项目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通勤及教学科研用车租赁项目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采购包1（通勤及教学科研用车租赁项目）：属于专门面向中小企业采购。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2、财务状况证明：供应商提供2024年度经审计的财务审计报告（成立时间至提交响应文件截止时间不足一年的可提供成立后任意时段的资产负债表），或其开标前六个月内银行出具的资信证明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2025年1月（含1月）以后任意一个月的依法缴纳税收的相关凭据（时间以税款所属时期为准），凭据应有税务机关或者代收机关的公章或业务专用章。依法免税或无须缴纳税收的供应商提供相关证明材料</w:t>
      </w:r>
    </w:p>
    <w:p>
      <w:pPr>
        <w:pStyle w:val="null3"/>
      </w:pPr>
      <w:r>
        <w:rPr>
          <w:rFonts w:ascii="仿宋_GB2312" w:hAnsi="仿宋_GB2312" w:cs="仿宋_GB2312" w:eastAsia="仿宋_GB2312"/>
        </w:rPr>
        <w:t>4、社会保障资金缴纳证明：提供2025年1月（含1月）以后任意一个月的社会保障资金缴存单据或社保机构开具的社会保险参保缴费情况证明。依法不需要缴纳社会保障资金的供应商应提供相关文件证明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6、法定代表人授权书：非法定代表人参加磋商的，须提供法定代表人委托授权书及被授权人身份证，法定代表人参加磋商时,只需提供法定代表人身份证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8、道路运输经营许可证：提供交通管理部门核发有效的《道路运输经营许可证》</w:t>
      </w:r>
    </w:p>
    <w:p>
      <w:pPr>
        <w:pStyle w:val="null3"/>
      </w:pPr>
      <w:r>
        <w:rPr>
          <w:rFonts w:ascii="仿宋_GB2312" w:hAnsi="仿宋_GB2312" w:cs="仿宋_GB2312" w:eastAsia="仿宋_GB2312"/>
        </w:rPr>
        <w:t>9、本项目不接受联合体投标：本项目不接受联合体投标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西安航空学院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西安市莲湖区西二环 259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029-84251559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说明：供应商成交后凭成交通知书向采购人缴纳成交金额的5%作为履约保证金，待合同履约完毕后无息退还。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代理服务费收费标准：参照国家计委颁发的《招标代理服务收费管理暂行办法》（计价格[2002]1980号）的标准计算（按预算计取）。 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西安航空学院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西安航空学院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西安航空学院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通勤及教学科研用车租赁项目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960,000.00</w:t>
      </w:r>
    </w:p>
    <w:p>
      <w:pPr>
        <w:pStyle w:val="null3"/>
      </w:pPr>
      <w:r>
        <w:rPr>
          <w:rFonts w:ascii="仿宋_GB2312" w:hAnsi="仿宋_GB2312" w:cs="仿宋_GB2312" w:eastAsia="仿宋_GB2312"/>
        </w:rPr>
        <w:t>采购包最高限价（元）: 960,000.00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通勤及教学科研用车租赁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标的名称：通勤及教学科研用车租赁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1.</w:t>
            </w:r>
            <w:r>
              <w:rPr>
                <w:rFonts w:ascii="仿宋_GB2312" w:hAnsi="仿宋_GB2312" w:cs="仿宋_GB2312" w:eastAsia="仿宋_GB2312"/>
                <w:sz w:val="21"/>
              </w:rPr>
              <w:t xml:space="preserve"> </w:t>
            </w:r>
            <w:r>
              <w:rPr>
                <w:rFonts w:ascii="仿宋_GB2312" w:hAnsi="仿宋_GB2312" w:cs="仿宋_GB2312" w:eastAsia="仿宋_GB2312"/>
                <w:sz w:val="24"/>
                <w:b/>
              </w:rPr>
              <w:t>项目概述</w:t>
            </w:r>
          </w:p>
          <w:p>
            <w:pPr>
              <w:pStyle w:val="null3"/>
              <w:jc w:val="left"/>
            </w:pPr>
            <w:r>
              <w:rPr>
                <w:rFonts w:ascii="仿宋_GB2312" w:hAnsi="仿宋_GB2312" w:cs="仿宋_GB2312" w:eastAsia="仿宋_GB2312"/>
                <w:sz w:val="21"/>
                <w:b/>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4"/>
                <w:b/>
                <w:u w:val="single"/>
              </w:rPr>
              <w:t>随着学校行政主体北迁阎良，莲湖校区至阎良校区的通勤需求将大幅增长。我校用于通勤的班车数量不足，需将部分需要通过通勤租赁的方式加以解决。通勤租赁除用于往返莲湖校区、阎良校区外，还需增加南郊、东郊通勤线路，以更好的满足附近工作人员的需求。此外还包括新生接待、运动会、离退休教职工用车等。</w:t>
            </w:r>
            <w:r>
              <w:rPr>
                <w:rFonts w:ascii="仿宋_GB2312" w:hAnsi="仿宋_GB2312" w:cs="仿宋_GB2312" w:eastAsia="仿宋_GB2312"/>
                <w:sz w:val="21"/>
                <w:b/>
                <w:u w:val="single"/>
              </w:rPr>
              <w:t xml:space="preserve">                                                                </w:t>
            </w:r>
          </w:p>
          <w:p>
            <w:pPr>
              <w:pStyle w:val="null3"/>
              <w:jc w:val="left"/>
            </w:pPr>
            <w:r>
              <w:rPr>
                <w:rFonts w:ascii="仿宋_GB2312" w:hAnsi="仿宋_GB2312" w:cs="仿宋_GB2312" w:eastAsia="仿宋_GB2312"/>
                <w:sz w:val="24"/>
                <w:b/>
              </w:rPr>
              <w:t xml:space="preserve">  </w:t>
            </w:r>
            <w:r>
              <w:rPr>
                <w:rFonts w:ascii="仿宋_GB2312" w:hAnsi="仿宋_GB2312" w:cs="仿宋_GB2312" w:eastAsia="仿宋_GB2312"/>
                <w:sz w:val="24"/>
                <w:b/>
              </w:rPr>
              <w:t>2.</w:t>
            </w:r>
            <w:r>
              <w:rPr>
                <w:rFonts w:ascii="仿宋_GB2312" w:hAnsi="仿宋_GB2312" w:cs="仿宋_GB2312" w:eastAsia="仿宋_GB2312"/>
                <w:sz w:val="24"/>
                <w:b/>
              </w:rPr>
              <w:t>服务内容和标准</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总体要求：</w:t>
            </w:r>
          </w:p>
          <w:p>
            <w:pPr>
              <w:pStyle w:val="null3"/>
              <w:ind w:firstLine="480"/>
              <w:jc w:val="left"/>
            </w:pPr>
            <w:r>
              <w:rPr>
                <w:rFonts w:ascii="仿宋_GB2312" w:hAnsi="仿宋_GB2312" w:cs="仿宋_GB2312" w:eastAsia="仿宋_GB2312"/>
                <w:sz w:val="24"/>
              </w:rPr>
              <w:t>通勤运行线路：西安航空学院（莲湖校区）</w:t>
            </w:r>
            <w:r>
              <w:rPr>
                <w:rFonts w:ascii="仿宋_GB2312" w:hAnsi="仿宋_GB2312" w:cs="仿宋_GB2312" w:eastAsia="仿宋_GB2312"/>
                <w:sz w:val="24"/>
              </w:rPr>
              <w:t>⇄西安航空学院（阎良校区）。西安航空学院（莲湖校区）⇄凤城九路地铁站 ⇄西安航空学院（阎良校区）。 曲江池西地铁站 ⇄ 香湖湾地铁站 ⇄ 西安航空学院（阎良校区）。</w:t>
            </w:r>
          </w:p>
          <w:p>
            <w:pPr>
              <w:pStyle w:val="null3"/>
              <w:ind w:firstLine="480"/>
              <w:jc w:val="left"/>
            </w:pPr>
            <w:r>
              <w:rPr>
                <w:rFonts w:ascii="仿宋_GB2312" w:hAnsi="仿宋_GB2312" w:cs="仿宋_GB2312" w:eastAsia="仿宋_GB2312"/>
                <w:sz w:val="24"/>
              </w:rPr>
              <w:t>其他用车情况：新生接待、运动会、招聘会等大型活动。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服务</w:t>
            </w:r>
            <w:r>
              <w:rPr>
                <w:rFonts w:ascii="仿宋_GB2312" w:hAnsi="仿宋_GB2312" w:cs="仿宋_GB2312" w:eastAsia="仿宋_GB2312"/>
                <w:sz w:val="24"/>
              </w:rPr>
              <w:t>标准</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供应商</w:t>
            </w:r>
            <w:r>
              <w:rPr>
                <w:rFonts w:ascii="仿宋_GB2312" w:hAnsi="仿宋_GB2312" w:cs="仿宋_GB2312" w:eastAsia="仿宋_GB2312"/>
                <w:sz w:val="24"/>
              </w:rPr>
              <w:t>应具有健全、完善的安全生产经营制度和管理措施，经营场所、车辆等设备设施应符合国家安全生产规定要求，服务人员能够按照安全生产的规定要求规范操作，并具备处理突发情况的能力。</w:t>
            </w:r>
          </w:p>
          <w:p>
            <w:pPr>
              <w:pStyle w:val="null3"/>
              <w:ind w:firstLine="480"/>
              <w:jc w:val="left"/>
            </w:pPr>
            <w:r>
              <w:rPr>
                <w:rFonts w:ascii="仿宋_GB2312" w:hAnsi="仿宋_GB2312" w:cs="仿宋_GB2312" w:eastAsia="仿宋_GB2312"/>
                <w:sz w:val="24"/>
              </w:rPr>
              <w:t>车辆配备要求：</w:t>
            </w:r>
            <w:r>
              <w:rPr>
                <w:rFonts w:ascii="仿宋_GB2312" w:hAnsi="仿宋_GB2312" w:cs="仿宋_GB2312" w:eastAsia="仿宋_GB2312"/>
                <w:sz w:val="24"/>
              </w:rPr>
              <w:t>1.车辆必须为西安籍自有产权车辆，所有权属于供应商，车辆营运手续齐全。不接受挂靠车辆和联合体参与投标，一经查实取消投标单位资格并没收投标保证金。2.提供的通勤班车车辆必须具备营运资质，不接受非营运车辆。且是自购买之日起不超过5年</w:t>
            </w:r>
            <w:r>
              <w:rPr>
                <w:rFonts w:ascii="仿宋_GB2312" w:hAnsi="仿宋_GB2312" w:cs="仿宋_GB2312" w:eastAsia="仿宋_GB2312"/>
                <w:sz w:val="24"/>
              </w:rPr>
              <w:t>（累计行驶里程</w:t>
            </w:r>
            <w:r>
              <w:rPr>
                <w:rFonts w:ascii="仿宋_GB2312" w:hAnsi="仿宋_GB2312" w:cs="仿宋_GB2312" w:eastAsia="仿宋_GB2312"/>
                <w:sz w:val="24"/>
              </w:rPr>
              <w:t>30万公里以内）</w:t>
            </w:r>
            <w:r>
              <w:rPr>
                <w:rFonts w:ascii="仿宋_GB2312" w:hAnsi="仿宋_GB2312" w:cs="仿宋_GB2312" w:eastAsia="仿宋_GB2312"/>
                <w:sz w:val="24"/>
              </w:rPr>
              <w:t>，车型统一、颜色一致的合法大型车辆。</w:t>
            </w:r>
            <w:r>
              <w:rPr>
                <w:rFonts w:ascii="仿宋_GB2312" w:hAnsi="仿宋_GB2312" w:cs="仿宋_GB2312" w:eastAsia="仿宋_GB2312"/>
                <w:sz w:val="24"/>
              </w:rPr>
              <w:t>3.车辆保险齐全（包括交强险、第三者</w:t>
            </w:r>
            <w:r>
              <w:rPr>
                <w:rFonts w:ascii="仿宋_GB2312" w:hAnsi="仿宋_GB2312" w:cs="仿宋_GB2312" w:eastAsia="仿宋_GB2312"/>
                <w:sz w:val="24"/>
              </w:rPr>
              <w:t>责任险及承运人责任险）。</w:t>
            </w:r>
            <w:r>
              <w:rPr>
                <w:rFonts w:ascii="仿宋_GB2312" w:hAnsi="仿宋_GB2312" w:cs="仿宋_GB2312" w:eastAsia="仿宋_GB2312"/>
                <w:sz w:val="24"/>
              </w:rPr>
              <w:t>4.车辆手续齐全，且车辆必须经过国家法定部门检验合格，符合国家交通安全标准的车辆，车况良好，尾气排放达标。车辆需符合国家规定的安全环保等要求。5.保证所有车辆配备 GPS 全球卫星定位系统、空调以及为司机配备蓝牙无线耳机，配备医用急救箱及清单、防火设备（灭火器及警示性标志牌）、安全锤、清洁、消毒用品，车内监控能随时查看且数据保</w:t>
            </w:r>
            <w:r>
              <w:rPr>
                <w:rFonts w:ascii="仿宋_GB2312" w:hAnsi="仿宋_GB2312" w:cs="仿宋_GB2312" w:eastAsia="仿宋_GB2312"/>
                <w:sz w:val="24"/>
              </w:rPr>
              <w:t>存</w:t>
            </w:r>
            <w:r>
              <w:rPr>
                <w:rFonts w:ascii="仿宋_GB2312" w:hAnsi="仿宋_GB2312" w:cs="仿宋_GB2312" w:eastAsia="仿宋_GB2312"/>
                <w:sz w:val="24"/>
              </w:rPr>
              <w:t>30天以上。6.提供固定车辆，其中50座以上（含50座）3辆用于日常通勤班车。7.车厢内外需整洁卫生，定期对车厢进行消毒，可配备便于拆洗方便的座套，并定期更换（根据采购方需要）。</w:t>
            </w:r>
            <w:r>
              <w:rPr>
                <w:rFonts w:ascii="仿宋_GB2312" w:hAnsi="仿宋_GB2312" w:cs="仿宋_GB2312" w:eastAsia="仿宋_GB2312"/>
                <w:sz w:val="24"/>
              </w:rPr>
              <w:t>8.认真执行“三检”（出车前、行驶中、收车后）制度，做好车辆例行保养工作，遵守交通法规，安全运行。</w:t>
            </w:r>
          </w:p>
          <w:p>
            <w:pPr>
              <w:pStyle w:val="null3"/>
              <w:ind w:firstLine="480"/>
              <w:jc w:val="left"/>
            </w:pPr>
            <w:r>
              <w:rPr>
                <w:rFonts w:ascii="仿宋_GB2312" w:hAnsi="仿宋_GB2312" w:cs="仿宋_GB2312" w:eastAsia="仿宋_GB2312"/>
                <w:sz w:val="24"/>
              </w:rPr>
              <w:t>人员配备要求：组建专业的管理团队，配备经验丰富的项目管理人员和驾驶经验丰富的驾驶员；建立完善的运行管理制度体系。</w:t>
            </w:r>
            <w:r>
              <w:rPr>
                <w:rFonts w:ascii="仿宋_GB2312" w:hAnsi="仿宋_GB2312" w:cs="仿宋_GB2312" w:eastAsia="仿宋_GB2312"/>
                <w:sz w:val="24"/>
              </w:rPr>
              <w:t>1.项目管理人员：①项目管理人员应具有专科及以上学历；②具有类似学校项目服务3年及以上管理经验；③具有有效A1驾驶证。2.服务人员（驾驶员）：①驾驶员年龄应在50</w:t>
            </w:r>
            <w:r>
              <w:rPr>
                <w:rFonts w:ascii="仿宋_GB2312" w:hAnsi="仿宋_GB2312" w:cs="仿宋_GB2312" w:eastAsia="仿宋_GB2312"/>
                <w:sz w:val="24"/>
              </w:rPr>
              <w:t>周</w:t>
            </w:r>
            <w:r>
              <w:rPr>
                <w:rFonts w:ascii="仿宋_GB2312" w:hAnsi="仿宋_GB2312" w:cs="仿宋_GB2312" w:eastAsia="仿宋_GB2312"/>
                <w:sz w:val="24"/>
              </w:rPr>
              <w:t>岁之内，驾龄五年以上，三年内无重大交通责任事故记录。驾驶员必须持有道路旅客运输从业资格证及相应驾驶</w:t>
            </w:r>
            <w:r>
              <w:rPr>
                <w:rFonts w:ascii="仿宋_GB2312" w:hAnsi="仿宋_GB2312" w:cs="仿宋_GB2312" w:eastAsia="仿宋_GB2312"/>
                <w:sz w:val="24"/>
              </w:rPr>
              <w:t>证，需提供固定车辆的驾驶员的驾驶证、健康证复印件（加盖公章）和无犯罪记录，</w:t>
            </w:r>
            <w:r>
              <w:rPr>
                <w:rFonts w:ascii="仿宋_GB2312" w:hAnsi="仿宋_GB2312" w:cs="仿宋_GB2312" w:eastAsia="仿宋_GB2312"/>
                <w:sz w:val="24"/>
              </w:rPr>
              <w:t>无</w:t>
            </w:r>
            <w:r>
              <w:rPr>
                <w:rFonts w:ascii="仿宋_GB2312" w:hAnsi="仿宋_GB2312" w:cs="仿宋_GB2312" w:eastAsia="仿宋_GB2312"/>
                <w:sz w:val="24"/>
              </w:rPr>
              <w:t>吸毒史，身体、精神状况良好的承诺书。</w:t>
            </w:r>
            <w:r>
              <w:rPr>
                <w:rFonts w:ascii="仿宋_GB2312" w:hAnsi="仿宋_GB2312" w:cs="仿宋_GB2312" w:eastAsia="仿宋_GB2312"/>
                <w:sz w:val="24"/>
              </w:rPr>
              <w:t>② 驾驶员出车时应着装统一，保持良</w:t>
            </w:r>
            <w:r>
              <w:rPr>
                <w:rFonts w:ascii="仿宋_GB2312" w:hAnsi="仿宋_GB2312" w:cs="仿宋_GB2312" w:eastAsia="仿宋_GB2312"/>
                <w:sz w:val="24"/>
              </w:rPr>
              <w:t>好精神状态，遵守采购方规章制度，礼貌对待乘客，保证按时到位，车容整洁，安全平稳行车，服从采购方的合理安排，并在主要行车线路上按采购方所要求上下车地点接送乘客（违反交通规则的地点除外），如有违反，采购方有权要求更换驾驶员。</w:t>
            </w:r>
            <w:r>
              <w:rPr>
                <w:rFonts w:ascii="仿宋_GB2312" w:hAnsi="仿宋_GB2312" w:cs="仿宋_GB2312" w:eastAsia="仿宋_GB2312"/>
                <w:sz w:val="24"/>
              </w:rPr>
              <w:t>③ 驾驶员应具有较好的读听写语言能力，熟悉西安市道路，遵纪守法、品行良好。④供应商应加强管理，定期进行驾驶员思想品德教育和业务技能培训及考核。上岗驾驶员必须经过专业培训，培训的内容包括礼仪、仪容仪表、沟通技巧、主动服务意识及责任意识。⑤驾驶人员须严格遵守交通法则及操作规范，不得带病开车、赌气开车及疲劳驾驶、酒后驾车；因违反交通法则而导致的一切后果均由供应商自行负责，如造成采购方任何损失，供应商须赔偿采购方全部损失。</w:t>
            </w:r>
          </w:p>
          <w:p>
            <w:pPr>
              <w:pStyle w:val="null3"/>
              <w:ind w:firstLine="480"/>
              <w:jc w:val="left"/>
            </w:pPr>
            <w:r>
              <w:rPr>
                <w:rFonts w:ascii="仿宋_GB2312" w:hAnsi="仿宋_GB2312" w:cs="仿宋_GB2312" w:eastAsia="仿宋_GB2312"/>
                <w:sz w:val="24"/>
              </w:rPr>
              <w:t>班车运行要求：</w:t>
            </w:r>
            <w:r>
              <w:rPr>
                <w:rFonts w:ascii="仿宋_GB2312" w:hAnsi="仿宋_GB2312" w:cs="仿宋_GB2312" w:eastAsia="仿宋_GB2312"/>
                <w:sz w:val="24"/>
              </w:rPr>
              <w:t>1.发车准点率必须为100%。2.因承运方原因导致班车未准时发车或未按规定时间到达（全程</w:t>
            </w:r>
            <w:r>
              <w:rPr>
                <w:rFonts w:ascii="仿宋_GB2312" w:hAnsi="仿宋_GB2312" w:cs="仿宋_GB2312" w:eastAsia="仿宋_GB2312"/>
                <w:sz w:val="24"/>
              </w:rPr>
              <w:t>70</w:t>
            </w:r>
            <w:r>
              <w:rPr>
                <w:rFonts w:ascii="仿宋_GB2312" w:hAnsi="仿宋_GB2312" w:cs="仿宋_GB2312" w:eastAsia="仿宋_GB2312"/>
                <w:sz w:val="24"/>
              </w:rPr>
              <w:t>分钟左右到达）的，承运方需接受处罚（</w:t>
            </w:r>
            <w:r>
              <w:rPr>
                <w:rFonts w:ascii="仿宋_GB2312" w:hAnsi="仿宋_GB2312" w:cs="仿宋_GB2312" w:eastAsia="仿宋_GB2312"/>
                <w:sz w:val="24"/>
              </w:rPr>
              <w:t>2倍往返报价），发生因承运方自身原因导致班车未按规定时间到达次数超过3次的，采购方有权解除合同，并由承运方承担相应损失。3.工作日通勤班车、节假日班车及随机用车运营路线及发返班次最终以采购方要求为准。在运行过程中若另需增加班次，采购方需提前24小时告知承运方，承运方必须严格按照采购方要求安排增加车辆，如不按要求安排增加车辆，承运方需接受处罚（2倍往返报价），此类未按要求安排增加车辆事件次数超过3次的，采购方有权解除合同，并由承运方承担相应损失。</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组织实施、</w:t>
            </w:r>
            <w:r>
              <w:rPr>
                <w:rFonts w:ascii="仿宋_GB2312" w:hAnsi="仿宋_GB2312" w:cs="仿宋_GB2312" w:eastAsia="仿宋_GB2312"/>
                <w:sz w:val="24"/>
              </w:rPr>
              <w:t>应急</w:t>
            </w:r>
            <w:r>
              <w:rPr>
                <w:rFonts w:ascii="仿宋_GB2312" w:hAnsi="仿宋_GB2312" w:cs="仿宋_GB2312" w:eastAsia="仿宋_GB2312"/>
                <w:sz w:val="24"/>
              </w:rPr>
              <w:t>措施</w:t>
            </w:r>
            <w:r>
              <w:rPr>
                <w:rFonts w:ascii="仿宋_GB2312" w:hAnsi="仿宋_GB2312" w:cs="仿宋_GB2312" w:eastAsia="仿宋_GB2312"/>
                <w:sz w:val="24"/>
              </w:rPr>
              <w:t>等要求</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供应商负责经营许可范围内的安全工作，是安全第一责任人，对</w:t>
            </w:r>
            <w:r>
              <w:rPr>
                <w:rFonts w:ascii="仿宋_GB2312" w:hAnsi="仿宋_GB2312" w:cs="仿宋_GB2312" w:eastAsia="仿宋_GB2312"/>
                <w:sz w:val="24"/>
              </w:rPr>
              <w:t>安全工作负总责，遵守国家法律法规和安全操作规程，落实安全生产管理规定，最大限度控制和减少道路交通事故的发生。投标提供的车辆须年检合格、证照齐全、车况良好，且购买有完备的车辆保险至少包含交强险、三者险、车损险及乘客保险，</w:t>
            </w:r>
            <w:r>
              <w:rPr>
                <w:rFonts w:ascii="仿宋_GB2312" w:hAnsi="仿宋_GB2312" w:cs="仿宋_GB2312" w:eastAsia="仿宋_GB2312"/>
                <w:sz w:val="24"/>
              </w:rPr>
              <w:t>其中车辆三者险保额至少</w:t>
            </w:r>
            <w:r>
              <w:rPr>
                <w:rFonts w:ascii="仿宋_GB2312" w:hAnsi="仿宋_GB2312" w:cs="仿宋_GB2312" w:eastAsia="仿宋_GB2312"/>
                <w:sz w:val="24"/>
              </w:rPr>
              <w:t xml:space="preserve"> 300 万元、车上人员责任险保额每人至少 50 万元</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）报价要求：本项目按照单价进行报价，单趟限价</w:t>
            </w:r>
            <w:r>
              <w:rPr>
                <w:rFonts w:ascii="仿宋_GB2312" w:hAnsi="仿宋_GB2312" w:cs="仿宋_GB2312" w:eastAsia="仿宋_GB2312"/>
                <w:sz w:val="24"/>
              </w:rPr>
              <w:t>1200</w:t>
            </w:r>
            <w:r>
              <w:rPr>
                <w:rFonts w:ascii="仿宋_GB2312" w:hAnsi="仿宋_GB2312" w:cs="仿宋_GB2312" w:eastAsia="仿宋_GB2312"/>
                <w:sz w:val="24"/>
              </w:rPr>
              <w:t>元一个往返，所有线路价格一样，合同履行过程中按月据实结算。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本项目按照单价进行报价，单趟限价1200元一个往返，所有线路价格一样。</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服务周期 ：2025年9月1日-2028年8月31日，以服务周期为单位，一年一签，经考核评价合格后进行续签，但续签最多不得超过两个服务周期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西安航空学院指定地点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服务时限内按月付款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1.结算要求：采购人结算，在付款前必须开具全额增值税专用发票。 2.（1）供应商需要在线提交所有通过电子化交易平台实施的政府采购项目的响应文件，同时，线下提交纸质响应文件正本壹份、副本贰份。若电子响应文件与纸质响应文件不一致的，以电子响应文件为准。 （2）响应文件，正、副本分别各自装订成册密封。在封口处加盖供应商公章。 （3）线下响应文件递交截止时间与线上开评标时间一致。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供应商提供2024年度经审计的财务审计报告（成立时间至提交响应文件截止时间不足一年的可提供成立后任意时段的资产负债表），或其开标前六个月内银行出具的资信证明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提供2025年1月（含1月）以后任意一个月的依法缴纳税收的相关凭据（时间以税款所属时期为准），凭据应有税务机关或者代收机关的公章或业务专用章。依法免税或无须缴纳税收的供应商提供相关证明材料</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提供2025年1月（含1月）以后任意一个月的社会保障资金缴存单据或社保机构开具的社会保险参保缴费情况证明。依法不需要缴纳社会保障资金的供应商应提供相关文件证明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非法定代表人参加磋商的，须提供法定代表人委托授权书及被授权人身份证，法定代表人参加磋商时,只需提供法定代表人身份证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道路运输经营许可证</w:t>
            </w:r>
          </w:p>
        </w:tc>
        <w:tc>
          <w:tcPr>
            <w:tcW w:type="dxa" w:w="3322"/>
          </w:tcPr>
          <w:p>
            <w:pPr>
              <w:pStyle w:val="null3"/>
            </w:pPr>
            <w:r>
              <w:rPr>
                <w:rFonts w:ascii="仿宋_GB2312" w:hAnsi="仿宋_GB2312" w:cs="仿宋_GB2312" w:eastAsia="仿宋_GB2312"/>
              </w:rPr>
              <w:t>提供交通管理部门核发有效的《道路运输经营许可证》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响应报价未超过采购预算或者最高限价或者单价最高限价(合格)，响应报价超过采购预算或者最高限价或者单价最高限价(不合格)</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服务期限满足竞争性磋商文件要求(合格)，服务期限不满足竞争性磋商文件要求(不合格)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响应文件的签署、盖章符合竞争性磋商文件要求(合格)，响应文件的签署、盖章不符合竞争性磋商文件要求 (不合格)</w:t>
            </w:r>
          </w:p>
        </w:tc>
        <w:tc>
          <w:tcPr>
            <w:tcW w:type="dxa" w:w="1661"/>
          </w:tcPr>
          <w:p>
            <w:pPr>
              <w:pStyle w:val="null3"/>
            </w:pPr>
            <w:r>
              <w:rPr>
                <w:rFonts w:ascii="仿宋_GB2312" w:hAnsi="仿宋_GB2312" w:cs="仿宋_GB2312" w:eastAsia="仿宋_GB2312"/>
              </w:rPr>
              <w:t>响应文件封面 服务内容及服务邀请应答表 供应商资格要求.docx 中小企业声明函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响应文件投标有效期符合竞争性磋商文件要求的(合格)，响应文件无投标有效期或有效期达不到竞争性磋商文件要求的(不合格)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不存在法律、法规和采购文件规定的其他无效情形(合格)，存在法律、法规和采购文件规定的其他无效情形(不合格)</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服务内容与要求</w:t>
            </w:r>
          </w:p>
        </w:tc>
        <w:tc>
          <w:tcPr>
            <w:tcW w:type="dxa" w:w="2492"/>
          </w:tcPr>
          <w:p>
            <w:pPr>
              <w:pStyle w:val="null3"/>
            </w:pPr>
            <w:r>
              <w:rPr>
                <w:rFonts w:ascii="仿宋_GB2312" w:hAnsi="仿宋_GB2312" w:cs="仿宋_GB2312" w:eastAsia="仿宋_GB2312"/>
              </w:rPr>
              <w:t>供应商完全响应采购文件服务内容和要求得15分，参数每负偏离一项扣1分，扣完为止。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针对本项目的整体服务方案 ，内容包含：①总体服务方案；②安全教育制度；③安全检查与隐患治理措施；④车辆配套设施；⑤"三检"(出车前、行驶中、收车后)制度。提供的上述5项内容完整可行得15分；每有一项未提供扣3分；每有一处有缺陷扣1.5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供应商针对本项目的人员配备方案，包含①人员配备清单；②岗位分工；③管理及应急人员情况；④驾驶员情况；⑤人员管理制度。提供的上述5项内容完整可行得10分；每有一项未提供扣2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 （注：以上人员均须提供健康证、身份证、驾驶证、社保或劳动合同复印件等,不提供不得分）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车辆情况</w:t>
            </w:r>
          </w:p>
        </w:tc>
        <w:tc>
          <w:tcPr>
            <w:tcW w:type="dxa" w:w="2492"/>
          </w:tcPr>
          <w:p>
            <w:pPr>
              <w:pStyle w:val="null3"/>
            </w:pPr>
            <w:r>
              <w:rPr>
                <w:rFonts w:ascii="仿宋_GB2312" w:hAnsi="仿宋_GB2312" w:cs="仿宋_GB2312" w:eastAsia="仿宋_GB2312"/>
              </w:rPr>
              <w:t>供应商针对本项目的车辆配备情况，包含①拟投入车辆数量、型号、产权及相关车况；②车辆保险相关资料（包括但不限于：交强险、第三者责任险及承运人责任险）；③车辆配备GPS全球卫星定位系统、空调；④防火设施（配备灭火器及警示性标志牌）等；⑤车辆管理制度。提供的上述5项内容完整可行得15分；每有一项未提供扣3分；每有一处有缺陷扣1.5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车辆情况.docx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提供应急措施保障，内容包含①恶劣天气应急预案；②应急处理响应时间；③驾驶员应急人数及人员安排；④突发事件(包括但不限于堵车、交通事故等)应急方案；⑤重要活动：重要接待、重大活动、各类迎检工作的应急预案）。提供的上述5项内容完整可行得5分；每有一项未提供扣1分；每有一处有缺陷扣0.5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评审专家根据供应商提供的2022年6月1日至今同类业绩（以合同签订日期为准，仅限供应商本身，提供合同复印件加盖公章）进行评定，每份计2分，最高计10分。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经初审合格的供应商，其响应报价为有效报价。 评审基准价：即满足竞争性磋商文件要求且最终响应报价最低的报价为评审基准价。 其他供应商的价格分统一按照下列公式计算。 响应报价计分=(评审基准价／最终响应报价)×30 （备注：报价表中按照单价进行报价，单趟限价1200元一个往返，所有线路价格一样）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详见附件：车辆情况.docx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