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15AB0E">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outlineLvl w:val="1"/>
        <w:rPr>
          <w:rFonts w:hint="eastAsia" w:ascii="仿宋" w:hAnsi="仿宋" w:eastAsia="仿宋" w:cs="仿宋"/>
          <w:sz w:val="36"/>
          <w:szCs w:val="36"/>
        </w:rPr>
      </w:pPr>
      <w:r>
        <w:rPr>
          <w:rFonts w:hint="eastAsia" w:ascii="仿宋" w:hAnsi="仿宋" w:eastAsia="仿宋" w:cs="仿宋"/>
          <w:spacing w:val="8"/>
          <w:sz w:val="36"/>
          <w:szCs w:val="36"/>
        </w:rPr>
        <w:t>拟签订采购合同文本</w:t>
      </w:r>
    </w:p>
    <w:p w14:paraId="68FD6D04">
      <w:pPr>
        <w:keepNext w:val="0"/>
        <w:keepLines w:val="0"/>
        <w:pageBreakBefore w:val="0"/>
        <w:widowControl/>
        <w:kinsoku w:val="0"/>
        <w:wordWrap/>
        <w:overflowPunct/>
        <w:topLinePunct w:val="0"/>
        <w:autoSpaceDE w:val="0"/>
        <w:autoSpaceDN w:val="0"/>
        <w:bidi w:val="0"/>
        <w:adjustRightInd w:val="0"/>
        <w:snapToGrid w:val="0"/>
        <w:spacing w:line="360" w:lineRule="auto"/>
        <w:ind w:left="0" w:right="0"/>
        <w:textAlignment w:val="baseline"/>
        <w:rPr>
          <w:rFonts w:ascii="Arial"/>
          <w:sz w:val="21"/>
        </w:rPr>
      </w:pPr>
    </w:p>
    <w:p w14:paraId="3570A945">
      <w:pPr>
        <w:pStyle w:val="3"/>
        <w:tabs>
          <w:tab w:val="left" w:pos="0"/>
        </w:tabs>
        <w:adjustRightInd/>
        <w:spacing w:before="66" w:line="360" w:lineRule="auto"/>
        <w:rPr>
          <w:rFonts w:hint="eastAsia" w:ascii="仿宋" w:hAnsi="仿宋" w:eastAsia="仿宋" w:cs="仿宋"/>
          <w:b/>
          <w:bCs/>
          <w:sz w:val="28"/>
          <w:szCs w:val="28"/>
        </w:rPr>
      </w:pPr>
      <w:r>
        <w:rPr>
          <w:rFonts w:hint="eastAsia" w:ascii="仿宋" w:hAnsi="仿宋" w:eastAsia="仿宋" w:cs="仿宋"/>
          <w:b/>
          <w:bCs/>
          <w:spacing w:val="-1"/>
          <w:sz w:val="28"/>
          <w:szCs w:val="28"/>
        </w:rPr>
        <w:t>甲方</w:t>
      </w:r>
      <w:r>
        <w:rPr>
          <w:rFonts w:hint="eastAsia" w:ascii="仿宋" w:hAnsi="仿宋" w:eastAsia="仿宋" w:cs="仿宋"/>
          <w:b/>
          <w:bCs/>
          <w:sz w:val="28"/>
          <w:szCs w:val="28"/>
        </w:rPr>
        <w:t>（采购人）：</w:t>
      </w:r>
      <w:r>
        <w:rPr>
          <w:rFonts w:hint="eastAsia" w:ascii="仿宋" w:hAnsi="仿宋" w:eastAsia="仿宋" w:cs="仿宋"/>
          <w:b/>
          <w:bCs/>
          <w:sz w:val="28"/>
          <w:szCs w:val="28"/>
          <w:u w:val="single"/>
        </w:rPr>
        <w:t xml:space="preserve">                           </w:t>
      </w:r>
      <w:r>
        <w:rPr>
          <w:rFonts w:hint="eastAsia" w:ascii="仿宋" w:hAnsi="仿宋" w:eastAsia="仿宋" w:cs="仿宋"/>
          <w:b/>
          <w:bCs/>
          <w:sz w:val="28"/>
          <w:szCs w:val="28"/>
          <w:u w:val="single"/>
          <w:lang w:val="en-US" w:eastAsia="zh-CN"/>
        </w:rPr>
        <w:t xml:space="preserve">           </w:t>
      </w:r>
      <w:r>
        <w:rPr>
          <w:rFonts w:hint="eastAsia" w:ascii="仿宋" w:hAnsi="仿宋" w:cs="仿宋"/>
          <w:b/>
          <w:bCs/>
          <w:sz w:val="28"/>
          <w:szCs w:val="28"/>
          <w:u w:val="single"/>
        </w:rPr>
        <w:t xml:space="preserve">     </w:t>
      </w:r>
    </w:p>
    <w:p w14:paraId="387D781C">
      <w:pPr>
        <w:pStyle w:val="3"/>
        <w:adjustRightInd/>
        <w:spacing w:before="161" w:line="360" w:lineRule="auto"/>
        <w:rPr>
          <w:rFonts w:hint="eastAsia" w:ascii="仿宋" w:hAnsi="仿宋" w:eastAsia="仿宋" w:cs="仿宋"/>
          <w:sz w:val="28"/>
          <w:szCs w:val="28"/>
        </w:rPr>
      </w:pPr>
      <w:r>
        <w:rPr>
          <w:rFonts w:hint="eastAsia" w:ascii="仿宋" w:hAnsi="仿宋" w:eastAsia="仿宋" w:cs="仿宋"/>
          <w:b/>
          <w:bCs/>
          <w:spacing w:val="-1"/>
          <w:sz w:val="28"/>
          <w:szCs w:val="28"/>
        </w:rPr>
        <w:t>乙方</w:t>
      </w:r>
      <w:r>
        <w:rPr>
          <w:rFonts w:hint="eastAsia" w:ascii="仿宋" w:hAnsi="仿宋" w:eastAsia="仿宋" w:cs="仿宋"/>
          <w:b/>
          <w:bCs/>
          <w:sz w:val="28"/>
          <w:szCs w:val="28"/>
        </w:rPr>
        <w:t>（</w:t>
      </w:r>
      <w:r>
        <w:rPr>
          <w:rFonts w:hint="eastAsia" w:ascii="仿宋" w:hAnsi="仿宋" w:eastAsia="仿宋" w:cs="仿宋"/>
          <w:b/>
          <w:bCs/>
          <w:sz w:val="28"/>
          <w:szCs w:val="28"/>
          <w:lang w:val="en-US" w:eastAsia="zh-CN"/>
        </w:rPr>
        <w:t>中标人</w:t>
      </w:r>
      <w:r>
        <w:rPr>
          <w:rFonts w:hint="eastAsia" w:ascii="仿宋" w:hAnsi="仿宋" w:eastAsia="仿宋" w:cs="仿宋"/>
          <w:b/>
          <w:bCs/>
          <w:sz w:val="28"/>
          <w:szCs w:val="28"/>
        </w:rPr>
        <w:t>）：</w:t>
      </w:r>
      <w:r>
        <w:rPr>
          <w:rFonts w:hint="eastAsia" w:ascii="仿宋" w:hAnsi="仿宋" w:eastAsia="仿宋" w:cs="仿宋"/>
          <w:b/>
          <w:bCs/>
          <w:sz w:val="28"/>
          <w:szCs w:val="28"/>
          <w:u w:val="single"/>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p>
    <w:p w14:paraId="0402327D">
      <w:pPr>
        <w:adjustRightInd/>
        <w:spacing w:line="360" w:lineRule="auto"/>
        <w:ind w:firstLine="560" w:firstLineChars="200"/>
        <w:rPr>
          <w:rFonts w:hint="eastAsia" w:ascii="仿宋" w:hAnsi="仿宋" w:eastAsia="仿宋" w:cs="仿宋"/>
          <w:sz w:val="28"/>
          <w:szCs w:val="28"/>
        </w:rPr>
      </w:pPr>
      <w:r>
        <w:rPr>
          <w:rFonts w:hint="eastAsia" w:ascii="仿宋" w:hAnsi="仿宋" w:eastAsia="仿宋" w:cs="仿宋"/>
          <w:bCs/>
          <w:sz w:val="28"/>
          <w:szCs w:val="28"/>
        </w:rPr>
        <w:t>依据《中华人民共和国民法典》</w:t>
      </w:r>
      <w:r>
        <w:rPr>
          <w:rFonts w:hint="eastAsia" w:ascii="仿宋" w:hAnsi="仿宋" w:eastAsia="仿宋" w:cs="仿宋"/>
          <w:bCs/>
          <w:sz w:val="28"/>
          <w:szCs w:val="28"/>
          <w:lang w:eastAsia="zh-CN"/>
        </w:rPr>
        <w:t>、</w:t>
      </w:r>
      <w:r>
        <w:rPr>
          <w:rFonts w:hint="eastAsia" w:ascii="仿宋" w:hAnsi="仿宋" w:eastAsia="仿宋" w:cs="仿宋"/>
          <w:bCs/>
          <w:sz w:val="28"/>
          <w:szCs w:val="28"/>
        </w:rPr>
        <w:t>《中华人民共和国政府采购法》有关规定和</w:t>
      </w:r>
      <w:r>
        <w:rPr>
          <w:rFonts w:hint="eastAsia" w:ascii="仿宋" w:hAnsi="仿宋" w:eastAsia="仿宋" w:cs="仿宋"/>
          <w:bCs/>
          <w:sz w:val="28"/>
          <w:szCs w:val="28"/>
          <w:lang w:val="en-US" w:eastAsia="zh-CN"/>
        </w:rPr>
        <w:t>2025年网评工作</w:t>
      </w:r>
      <w:bookmarkStart w:id="10" w:name="_GoBack"/>
      <w:bookmarkEnd w:id="10"/>
      <w:r>
        <w:rPr>
          <w:rFonts w:hint="eastAsia" w:ascii="仿宋" w:hAnsi="仿宋" w:eastAsia="仿宋" w:cs="仿宋"/>
          <w:bCs/>
          <w:sz w:val="28"/>
          <w:szCs w:val="28"/>
          <w:lang w:val="en-US" w:eastAsia="zh-CN"/>
        </w:rPr>
        <w:t>项目采购</w:t>
      </w:r>
      <w:r>
        <w:rPr>
          <w:rFonts w:hint="eastAsia" w:ascii="仿宋" w:hAnsi="仿宋" w:eastAsia="仿宋" w:cs="仿宋"/>
          <w:bCs/>
          <w:sz w:val="28"/>
          <w:szCs w:val="28"/>
        </w:rPr>
        <w:t>文件、乙方</w:t>
      </w:r>
      <w:r>
        <w:rPr>
          <w:rFonts w:hint="eastAsia" w:ascii="仿宋" w:hAnsi="仿宋" w:eastAsia="仿宋" w:cs="仿宋"/>
          <w:bCs/>
          <w:sz w:val="28"/>
          <w:szCs w:val="28"/>
          <w:lang w:val="en-US" w:eastAsia="zh-CN"/>
        </w:rPr>
        <w:t>响应</w:t>
      </w:r>
      <w:r>
        <w:rPr>
          <w:rFonts w:hint="eastAsia" w:ascii="仿宋" w:hAnsi="仿宋" w:eastAsia="仿宋" w:cs="仿宋"/>
          <w:bCs/>
          <w:sz w:val="28"/>
          <w:szCs w:val="28"/>
        </w:rPr>
        <w:t>文件，经甲乙双方协商</w:t>
      </w:r>
      <w:r>
        <w:rPr>
          <w:rFonts w:hint="eastAsia" w:ascii="仿宋" w:hAnsi="仿宋" w:eastAsia="仿宋" w:cs="仿宋"/>
          <w:bCs/>
          <w:sz w:val="28"/>
          <w:szCs w:val="28"/>
          <w:lang w:eastAsia="zh-CN"/>
        </w:rPr>
        <w:t>，</w:t>
      </w:r>
      <w:r>
        <w:rPr>
          <w:rFonts w:hint="eastAsia" w:ascii="仿宋" w:hAnsi="仿宋" w:eastAsia="仿宋" w:cs="仿宋"/>
          <w:bCs/>
          <w:sz w:val="28"/>
          <w:szCs w:val="28"/>
        </w:rPr>
        <w:t>签订本合同，共同信守。</w:t>
      </w:r>
    </w:p>
    <w:p w14:paraId="00C888B9">
      <w:pPr>
        <w:autoSpaceDE w:val="0"/>
        <w:autoSpaceDN w:val="0"/>
        <w:snapToGrid w:val="0"/>
        <w:spacing w:line="360" w:lineRule="auto"/>
        <w:outlineLvl w:val="1"/>
        <w:rPr>
          <w:rFonts w:hint="eastAsia" w:ascii="仿宋" w:hAnsi="仿宋" w:eastAsia="仿宋" w:cs="仿宋"/>
          <w:b/>
          <w:bCs/>
          <w:sz w:val="28"/>
          <w:szCs w:val="28"/>
          <w:lang w:val="zh-CN"/>
        </w:rPr>
      </w:pPr>
      <w:bookmarkStart w:id="0" w:name="_Toc24336"/>
      <w:r>
        <w:rPr>
          <w:rFonts w:hint="eastAsia" w:ascii="仿宋" w:hAnsi="仿宋" w:eastAsia="仿宋" w:cs="仿宋"/>
          <w:b/>
          <w:bCs/>
          <w:sz w:val="28"/>
          <w:szCs w:val="28"/>
        </w:rPr>
        <w:t>一、服务内容</w:t>
      </w:r>
      <w:bookmarkEnd w:id="0"/>
    </w:p>
    <w:p w14:paraId="5E5DC8C4">
      <w:pPr>
        <w:pStyle w:val="4"/>
        <w:keepNext w:val="0"/>
        <w:keepLines w:val="0"/>
        <w:pageBreakBefore w:val="0"/>
        <w:widowControl w:val="0"/>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（一）</w:t>
      </w:r>
      <w:r>
        <w:rPr>
          <w:rFonts w:hint="eastAsia" w:ascii="仿宋" w:hAnsi="仿宋" w:eastAsia="仿宋" w:cs="仿宋"/>
          <w:sz w:val="28"/>
          <w:szCs w:val="28"/>
          <w:u w:val="single"/>
          <w:lang w:val="en-US" w:eastAsia="zh-CN"/>
        </w:rPr>
        <w:t xml:space="preserve">      </w:t>
      </w:r>
      <w:r>
        <w:rPr>
          <w:rFonts w:hint="eastAsia" w:ascii="仿宋" w:hAnsi="仿宋" w:eastAsia="仿宋" w:cs="仿宋"/>
          <w:b w:val="0"/>
          <w:bCs w:val="0"/>
          <w:color w:val="000000"/>
          <w:sz w:val="28"/>
          <w:szCs w:val="28"/>
          <w:highlight w:val="none"/>
          <w:u w:val="single"/>
          <w:lang w:val="en-US" w:eastAsia="zh-CN"/>
        </w:rPr>
        <w:t xml:space="preserve">                                                            </w:t>
      </w:r>
    </w:p>
    <w:p w14:paraId="51FC3E84">
      <w:pPr>
        <w:pStyle w:val="4"/>
        <w:keepNext w:val="0"/>
        <w:keepLines w:val="0"/>
        <w:pageBreakBefore w:val="0"/>
        <w:widowControl w:val="0"/>
        <w:wordWrap/>
        <w:overflowPunct/>
        <w:topLinePunct w:val="0"/>
        <w:autoSpaceDE/>
        <w:autoSpaceDN/>
        <w:bidi w:val="0"/>
        <w:snapToGrid w:val="0"/>
        <w:spacing w:line="360" w:lineRule="auto"/>
        <w:ind w:firstLine="560" w:firstLineChars="200"/>
        <w:jc w:val="left"/>
        <w:textAlignment w:val="auto"/>
        <w:rPr>
          <w:rFonts w:hint="eastAsia" w:ascii="仿宋" w:hAnsi="仿宋" w:eastAsia="仿宋" w:cs="仿宋"/>
          <w:b w:val="0"/>
          <w:bCs w:val="0"/>
          <w:color w:val="000000"/>
          <w:sz w:val="28"/>
          <w:szCs w:val="28"/>
          <w:highlight w:val="none"/>
          <w:u w:val="single"/>
          <w:lang w:val="en-US" w:eastAsia="zh-CN"/>
        </w:rPr>
      </w:pPr>
      <w:r>
        <w:rPr>
          <w:rFonts w:hint="eastAsia" w:ascii="仿宋" w:hAnsi="仿宋" w:eastAsia="仿宋" w:cs="仿宋"/>
          <w:sz w:val="28"/>
          <w:szCs w:val="28"/>
          <w:lang w:val="en-US" w:eastAsia="zh-CN"/>
        </w:rPr>
        <w:t>（二）</w:t>
      </w:r>
      <w:r>
        <w:rPr>
          <w:rFonts w:hint="eastAsia" w:ascii="仿宋" w:hAnsi="仿宋" w:eastAsia="仿宋" w:cs="仿宋"/>
          <w:sz w:val="28"/>
          <w:szCs w:val="28"/>
          <w:u w:val="single"/>
          <w:lang w:val="en-US" w:eastAsia="zh-CN"/>
        </w:rPr>
        <w:t xml:space="preserve">      </w:t>
      </w:r>
      <w:r>
        <w:rPr>
          <w:rFonts w:hint="eastAsia" w:ascii="仿宋" w:hAnsi="仿宋" w:eastAsia="仿宋" w:cs="仿宋"/>
          <w:b w:val="0"/>
          <w:bCs w:val="0"/>
          <w:color w:val="000000"/>
          <w:sz w:val="28"/>
          <w:szCs w:val="28"/>
          <w:highlight w:val="none"/>
          <w:u w:val="single"/>
          <w:lang w:val="en-US" w:eastAsia="zh-CN"/>
        </w:rPr>
        <w:t xml:space="preserve">                                                                  </w:t>
      </w:r>
    </w:p>
    <w:p w14:paraId="3C76D1BC">
      <w:pPr>
        <w:spacing w:line="360" w:lineRule="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 xml:space="preserve"> ......   </w:t>
      </w:r>
    </w:p>
    <w:p w14:paraId="06F62C39">
      <w:pPr>
        <w:autoSpaceDE w:val="0"/>
        <w:autoSpaceDN w:val="0"/>
        <w:snapToGrid w:val="0"/>
        <w:spacing w:line="360" w:lineRule="auto"/>
        <w:outlineLvl w:val="1"/>
        <w:rPr>
          <w:rFonts w:hint="eastAsia" w:ascii="仿宋" w:hAnsi="仿宋" w:eastAsia="仿宋" w:cs="仿宋"/>
          <w:b/>
          <w:bCs/>
          <w:sz w:val="28"/>
          <w:szCs w:val="28"/>
        </w:rPr>
      </w:pPr>
      <w:bookmarkStart w:id="1" w:name="_Toc19967"/>
      <w:r>
        <w:rPr>
          <w:rFonts w:hint="eastAsia" w:ascii="仿宋" w:hAnsi="仿宋" w:eastAsia="仿宋" w:cs="仿宋"/>
          <w:b/>
          <w:bCs/>
          <w:sz w:val="28"/>
          <w:szCs w:val="28"/>
        </w:rPr>
        <w:t>二、合同价款</w:t>
      </w:r>
      <w:bookmarkEnd w:id="1"/>
    </w:p>
    <w:p w14:paraId="0FD85301">
      <w:pPr>
        <w:autoSpaceDE w:val="0"/>
        <w:autoSpaceDN w:val="0"/>
        <w:adjustRightInd w:val="0"/>
        <w:snapToGrid w:val="0"/>
        <w:spacing w:line="360" w:lineRule="auto"/>
        <w:ind w:firstLine="560" w:firstLineChars="200"/>
        <w:rPr>
          <w:rFonts w:hint="eastAsia" w:ascii="仿宋" w:hAnsi="仿宋" w:eastAsia="仿宋" w:cs="仿宋"/>
          <w:bCs/>
          <w:sz w:val="28"/>
          <w:szCs w:val="28"/>
          <w:u w:val="single"/>
          <w:lang w:val="en-US" w:eastAsia="zh-CN"/>
        </w:rPr>
      </w:pPr>
      <w:r>
        <w:rPr>
          <w:rFonts w:hint="eastAsia" w:ascii="仿宋" w:hAnsi="仿宋" w:eastAsia="仿宋" w:cs="仿宋"/>
          <w:bCs/>
          <w:sz w:val="28"/>
          <w:szCs w:val="28"/>
        </w:rPr>
        <w:t>（一）</w:t>
      </w:r>
      <w:r>
        <w:rPr>
          <w:rFonts w:hint="eastAsia" w:ascii="仿宋" w:hAnsi="仿宋" w:eastAsia="仿宋" w:cs="仿宋"/>
          <w:bCs/>
          <w:sz w:val="28"/>
          <w:szCs w:val="28"/>
          <w:highlight w:val="none"/>
        </w:rPr>
        <w:t>合同总价款（</w:t>
      </w:r>
      <w:r>
        <w:rPr>
          <w:rFonts w:hint="eastAsia" w:ascii="仿宋" w:hAnsi="仿宋" w:eastAsia="仿宋" w:cs="仿宋"/>
          <w:bCs/>
          <w:sz w:val="28"/>
          <w:szCs w:val="28"/>
          <w:highlight w:val="none"/>
          <w:lang w:val="en-US" w:eastAsia="zh-CN"/>
        </w:rPr>
        <w:t>中标</w:t>
      </w:r>
      <w:r>
        <w:rPr>
          <w:rFonts w:hint="eastAsia" w:ascii="仿宋" w:hAnsi="仿宋" w:eastAsia="仿宋" w:cs="仿宋"/>
          <w:bCs/>
          <w:sz w:val="28"/>
          <w:szCs w:val="28"/>
          <w:highlight w:val="none"/>
        </w:rPr>
        <w:t>金额）</w:t>
      </w:r>
      <w:r>
        <w:rPr>
          <w:rFonts w:hint="eastAsia" w:ascii="仿宋" w:hAnsi="仿宋" w:eastAsia="仿宋" w:cs="仿宋"/>
          <w:bCs/>
          <w:sz w:val="28"/>
          <w:szCs w:val="28"/>
          <w:highlight w:val="none"/>
          <w:lang w:eastAsia="zh-CN"/>
        </w:rPr>
        <w:t>：</w:t>
      </w:r>
      <w:r>
        <w:rPr>
          <w:rFonts w:hint="eastAsia" w:ascii="仿宋" w:hAnsi="仿宋" w:eastAsia="仿宋" w:cs="仿宋"/>
          <w:bCs/>
          <w:sz w:val="28"/>
          <w:szCs w:val="28"/>
          <w:highlight w:val="none"/>
          <w:u w:val="single"/>
        </w:rPr>
        <w:t xml:space="preserve">    </w:t>
      </w:r>
      <w:r>
        <w:rPr>
          <w:rFonts w:hint="eastAsia" w:ascii="仿宋" w:hAnsi="仿宋" w:eastAsia="仿宋" w:cs="仿宋"/>
          <w:bCs/>
          <w:sz w:val="28"/>
          <w:szCs w:val="28"/>
          <w:highlight w:val="none"/>
          <w:u w:val="single"/>
          <w:lang w:val="en-US" w:eastAsia="zh-CN"/>
        </w:rPr>
        <w:t xml:space="preserve">                                             </w:t>
      </w:r>
    </w:p>
    <w:p w14:paraId="7A392760">
      <w:pPr>
        <w:autoSpaceDE w:val="0"/>
        <w:autoSpaceDN w:val="0"/>
        <w:adjustRightInd w:val="0"/>
        <w:snapToGrid w:val="0"/>
        <w:spacing w:line="360" w:lineRule="auto"/>
        <w:ind w:firstLine="560" w:firstLineChars="200"/>
        <w:rPr>
          <w:rFonts w:hint="eastAsia" w:ascii="仿宋" w:hAnsi="仿宋" w:eastAsia="仿宋" w:cs="仿宋"/>
          <w:sz w:val="28"/>
          <w:szCs w:val="28"/>
          <w:u w:val="none"/>
        </w:rPr>
      </w:pPr>
      <w:r>
        <w:rPr>
          <w:rFonts w:hint="eastAsia" w:ascii="仿宋" w:hAnsi="仿宋" w:eastAsia="仿宋" w:cs="仿宋"/>
          <w:bCs/>
          <w:sz w:val="28"/>
          <w:szCs w:val="28"/>
        </w:rPr>
        <w:t>（二）</w:t>
      </w:r>
      <w:r>
        <w:rPr>
          <w:rFonts w:hint="eastAsia" w:ascii="仿宋" w:hAnsi="仿宋" w:eastAsia="仿宋" w:cs="仿宋"/>
          <w:b w:val="0"/>
          <w:bCs/>
          <w:color w:val="auto"/>
          <w:sz w:val="28"/>
          <w:szCs w:val="28"/>
          <w:highlight w:val="none"/>
          <w:lang w:val="en-US" w:eastAsia="zh-CN"/>
        </w:rPr>
        <w:t>合同价</w:t>
      </w:r>
      <w:r>
        <w:rPr>
          <w:rFonts w:hint="eastAsia" w:ascii="仿宋" w:hAnsi="仿宋" w:eastAsia="仿宋" w:cs="仿宋"/>
          <w:b w:val="0"/>
          <w:bCs/>
          <w:sz w:val="28"/>
          <w:szCs w:val="28"/>
          <w:highlight w:val="none"/>
        </w:rPr>
        <w:t>款</w:t>
      </w:r>
      <w:r>
        <w:rPr>
          <w:rFonts w:hint="eastAsia" w:ascii="仿宋" w:hAnsi="仿宋" w:eastAsia="仿宋" w:cs="仿宋"/>
          <w:bCs/>
          <w:color w:val="auto"/>
          <w:sz w:val="28"/>
          <w:szCs w:val="28"/>
          <w:highlight w:val="none"/>
        </w:rPr>
        <w:t>包括但不限于以下费用：</w:t>
      </w:r>
      <w:r>
        <w:rPr>
          <w:rFonts w:hint="eastAsia" w:ascii="仿宋" w:hAnsi="仿宋" w:eastAsia="仿宋" w:cs="仿宋"/>
          <w:bCs/>
          <w:color w:val="auto"/>
          <w:sz w:val="28"/>
          <w:szCs w:val="28"/>
          <w:highlight w:val="none"/>
          <w:u w:val="single"/>
          <w:lang w:val="en-US" w:eastAsia="zh-CN"/>
        </w:rPr>
        <w:t xml:space="preserve">                                            </w:t>
      </w:r>
    </w:p>
    <w:p w14:paraId="1CC6A646">
      <w:pPr>
        <w:pStyle w:val="6"/>
        <w:spacing w:line="360" w:lineRule="auto"/>
        <w:ind w:firstLine="560" w:firstLineChars="200"/>
        <w:rPr>
          <w:rFonts w:hint="eastAsia" w:ascii="仿宋" w:hAnsi="仿宋" w:eastAsia="仿宋" w:cs="仿宋"/>
          <w:bCs/>
          <w:kern w:val="2"/>
          <w:sz w:val="28"/>
          <w:szCs w:val="28"/>
          <w:lang w:val="zh-CN" w:eastAsia="zh-CN" w:bidi="ar-SA"/>
        </w:rPr>
      </w:pPr>
      <w:r>
        <w:rPr>
          <w:rFonts w:hint="eastAsia" w:ascii="仿宋" w:hAnsi="仿宋" w:eastAsia="仿宋" w:cs="仿宋"/>
          <w:bCs/>
          <w:kern w:val="2"/>
          <w:sz w:val="28"/>
          <w:szCs w:val="28"/>
          <w:lang w:val="zh-CN" w:eastAsia="zh-CN" w:bidi="ar-SA"/>
        </w:rPr>
        <w:t>（</w:t>
      </w:r>
      <w:r>
        <w:rPr>
          <w:rFonts w:hint="eastAsia" w:ascii="仿宋" w:hAnsi="仿宋" w:eastAsia="仿宋" w:cs="仿宋"/>
          <w:bCs/>
          <w:kern w:val="2"/>
          <w:sz w:val="28"/>
          <w:szCs w:val="28"/>
          <w:lang w:val="en-US" w:eastAsia="zh-CN" w:bidi="ar-SA"/>
        </w:rPr>
        <w:t>三</w:t>
      </w:r>
      <w:r>
        <w:rPr>
          <w:rFonts w:hint="eastAsia" w:ascii="仿宋" w:hAnsi="仿宋" w:eastAsia="仿宋" w:cs="仿宋"/>
          <w:bCs/>
          <w:kern w:val="2"/>
          <w:sz w:val="28"/>
          <w:szCs w:val="28"/>
          <w:lang w:val="zh-CN" w:eastAsia="zh-CN" w:bidi="ar-SA"/>
        </w:rPr>
        <w:t>）合同类型：固定</w:t>
      </w:r>
      <w:r>
        <w:rPr>
          <w:rFonts w:hint="eastAsia" w:ascii="仿宋" w:hAnsi="仿宋" w:eastAsia="仿宋" w:cs="仿宋"/>
          <w:bCs/>
          <w:kern w:val="2"/>
          <w:sz w:val="28"/>
          <w:szCs w:val="28"/>
          <w:lang w:val="en-US" w:eastAsia="zh-CN" w:bidi="ar-SA"/>
        </w:rPr>
        <w:t>总</w:t>
      </w:r>
      <w:r>
        <w:rPr>
          <w:rFonts w:hint="eastAsia" w:ascii="仿宋" w:hAnsi="仿宋" w:eastAsia="仿宋" w:cs="仿宋"/>
          <w:bCs/>
          <w:kern w:val="2"/>
          <w:sz w:val="28"/>
          <w:szCs w:val="28"/>
          <w:lang w:val="zh-CN" w:eastAsia="zh-CN" w:bidi="ar-SA"/>
        </w:rPr>
        <w:t>价合同。</w:t>
      </w:r>
    </w:p>
    <w:p w14:paraId="31B7FE15">
      <w:pPr>
        <w:pStyle w:val="3"/>
        <w:spacing w:line="360" w:lineRule="auto"/>
        <w:rPr>
          <w:rFonts w:hint="eastAsia" w:ascii="仿宋" w:hAnsi="仿宋" w:eastAsia="仿宋" w:cs="仿宋"/>
          <w:sz w:val="28"/>
          <w:szCs w:val="28"/>
          <w:lang w:val="en-US" w:eastAsia="zh-CN"/>
        </w:rPr>
      </w:pPr>
      <w:r>
        <w:rPr>
          <w:rFonts w:hint="eastAsia" w:ascii="仿宋" w:hAnsi="仿宋" w:eastAsia="仿宋" w:cs="仿宋"/>
          <w:bCs/>
          <w:kern w:val="2"/>
          <w:sz w:val="28"/>
          <w:szCs w:val="28"/>
          <w:lang w:val="en-US" w:eastAsia="zh-CN" w:bidi="ar-SA"/>
        </w:rPr>
        <w:t xml:space="preserve">     </w:t>
      </w:r>
      <w:r>
        <w:rPr>
          <w:rFonts w:hint="eastAsia" w:ascii="仿宋" w:hAnsi="仿宋" w:eastAsia="仿宋" w:cs="仿宋"/>
          <w:b w:val="0"/>
          <w:bCs w:val="0"/>
          <w:color w:val="auto"/>
          <w:kern w:val="2"/>
          <w:sz w:val="28"/>
          <w:szCs w:val="28"/>
          <w:lang w:val="en-US" w:eastAsia="zh-CN" w:bidi="ar-SA"/>
        </w:rPr>
        <w:t xml:space="preserve"> ......   </w:t>
      </w:r>
    </w:p>
    <w:p w14:paraId="57CEBFAC">
      <w:pPr>
        <w:autoSpaceDE w:val="0"/>
        <w:autoSpaceDN w:val="0"/>
        <w:snapToGrid w:val="0"/>
        <w:spacing w:line="360" w:lineRule="auto"/>
        <w:outlineLvl w:val="1"/>
        <w:rPr>
          <w:rFonts w:hint="eastAsia" w:ascii="仿宋" w:hAnsi="仿宋" w:eastAsia="仿宋" w:cs="仿宋"/>
          <w:b/>
          <w:bCs/>
          <w:sz w:val="28"/>
          <w:szCs w:val="28"/>
          <w:lang w:val="en-US" w:eastAsia="zh-CN"/>
        </w:rPr>
      </w:pPr>
      <w:bookmarkStart w:id="2" w:name="_Toc6381"/>
      <w:r>
        <w:rPr>
          <w:rFonts w:hint="eastAsia" w:ascii="仿宋" w:hAnsi="仿宋" w:eastAsia="仿宋" w:cs="仿宋"/>
          <w:b/>
          <w:bCs/>
          <w:sz w:val="28"/>
          <w:szCs w:val="28"/>
        </w:rPr>
        <w:t>三、付款</w:t>
      </w:r>
      <w:r>
        <w:rPr>
          <w:rFonts w:hint="eastAsia" w:ascii="仿宋" w:hAnsi="仿宋" w:eastAsia="仿宋" w:cs="仿宋"/>
          <w:b/>
          <w:bCs/>
          <w:sz w:val="28"/>
          <w:szCs w:val="28"/>
          <w:lang w:eastAsia="zh-CN"/>
        </w:rPr>
        <w:t>方式</w:t>
      </w:r>
      <w:r>
        <w:rPr>
          <w:rFonts w:hint="eastAsia" w:ascii="仿宋" w:hAnsi="仿宋" w:eastAsia="仿宋" w:cs="仿宋"/>
          <w:b/>
          <w:bCs/>
          <w:sz w:val="28"/>
          <w:szCs w:val="28"/>
          <w:lang w:val="en-US" w:eastAsia="zh-CN"/>
        </w:rPr>
        <w:t>及条件</w:t>
      </w:r>
      <w:bookmarkEnd w:id="2"/>
    </w:p>
    <w:p w14:paraId="6D53288A">
      <w:pPr>
        <w:autoSpaceDE w:val="0"/>
        <w:autoSpaceDN w:val="0"/>
        <w:snapToGrid w:val="0"/>
        <w:spacing w:line="360" w:lineRule="auto"/>
        <w:ind w:firstLine="560" w:firstLineChars="200"/>
        <w:rPr>
          <w:rFonts w:hint="default" w:ascii="仿宋" w:hAnsi="仿宋" w:eastAsia="仿宋" w:cs="仿宋"/>
          <w:bCs/>
          <w:sz w:val="28"/>
          <w:szCs w:val="28"/>
          <w:u w:val="single"/>
          <w:lang w:val="en-US" w:eastAsia="zh-CN"/>
        </w:rPr>
      </w:pPr>
      <w:r>
        <w:rPr>
          <w:rFonts w:hint="eastAsia" w:ascii="仿宋" w:hAnsi="仿宋" w:eastAsia="仿宋" w:cs="仿宋"/>
          <w:bCs/>
          <w:sz w:val="28"/>
          <w:szCs w:val="28"/>
        </w:rPr>
        <w:t>（一）</w:t>
      </w:r>
      <w:r>
        <w:rPr>
          <w:rFonts w:hint="eastAsia" w:ascii="仿宋" w:hAnsi="仿宋" w:eastAsia="仿宋" w:cs="仿宋"/>
          <w:bCs/>
          <w:color w:val="auto"/>
          <w:sz w:val="28"/>
          <w:szCs w:val="28"/>
          <w:highlight w:val="none"/>
        </w:rPr>
        <w:t>付款</w:t>
      </w:r>
      <w:r>
        <w:rPr>
          <w:rFonts w:hint="eastAsia" w:ascii="仿宋" w:hAnsi="仿宋" w:eastAsia="仿宋" w:cs="仿宋"/>
          <w:bCs/>
          <w:color w:val="auto"/>
          <w:sz w:val="28"/>
          <w:szCs w:val="28"/>
          <w:highlight w:val="none"/>
          <w:lang w:eastAsia="zh-CN"/>
        </w:rPr>
        <w:t>方式</w:t>
      </w:r>
      <w:r>
        <w:rPr>
          <w:rFonts w:hint="eastAsia" w:ascii="仿宋" w:hAnsi="仿宋" w:eastAsia="仿宋" w:cs="仿宋"/>
          <w:bCs/>
          <w:sz w:val="28"/>
          <w:szCs w:val="28"/>
        </w:rPr>
        <w:t>：</w:t>
      </w:r>
      <w:r>
        <w:rPr>
          <w:rFonts w:hint="eastAsia" w:ascii="仿宋" w:hAnsi="仿宋" w:eastAsia="仿宋" w:cs="仿宋"/>
          <w:bCs/>
          <w:sz w:val="28"/>
          <w:szCs w:val="28"/>
          <w:u w:val="single"/>
          <w:lang w:val="en-US" w:eastAsia="zh-CN"/>
        </w:rPr>
        <w:t xml:space="preserve">                                                      </w:t>
      </w:r>
    </w:p>
    <w:p w14:paraId="3054B5EE">
      <w:pPr>
        <w:autoSpaceDE w:val="0"/>
        <w:autoSpaceDN w:val="0"/>
        <w:snapToGrid w:val="0"/>
        <w:spacing w:line="360" w:lineRule="auto"/>
        <w:ind w:firstLine="560" w:firstLineChars="200"/>
        <w:rPr>
          <w:rFonts w:hint="eastAsia" w:ascii="仿宋" w:hAnsi="仿宋" w:eastAsia="仿宋" w:cs="仿宋"/>
          <w:bCs/>
          <w:sz w:val="28"/>
          <w:szCs w:val="28"/>
          <w:u w:val="single"/>
          <w:lang w:val="en-US" w:eastAsia="zh-CN"/>
        </w:rPr>
      </w:pPr>
      <w:r>
        <w:rPr>
          <w:rFonts w:hint="eastAsia" w:ascii="仿宋" w:hAnsi="仿宋" w:eastAsia="仿宋" w:cs="仿宋"/>
          <w:bCs/>
          <w:sz w:val="28"/>
          <w:szCs w:val="28"/>
        </w:rPr>
        <w:t>（二）</w:t>
      </w:r>
      <w:r>
        <w:rPr>
          <w:rFonts w:hint="eastAsia" w:ascii="仿宋" w:hAnsi="仿宋" w:eastAsia="仿宋" w:cs="仿宋"/>
          <w:bCs/>
          <w:sz w:val="28"/>
          <w:szCs w:val="28"/>
          <w:lang w:val="en-US" w:eastAsia="zh-CN"/>
        </w:rPr>
        <w:t>付款条件</w:t>
      </w:r>
      <w:r>
        <w:rPr>
          <w:rFonts w:hint="eastAsia" w:ascii="仿宋" w:hAnsi="仿宋" w:eastAsia="仿宋" w:cs="仿宋"/>
          <w:bCs/>
          <w:sz w:val="28"/>
          <w:szCs w:val="28"/>
        </w:rPr>
        <w:t>：</w:t>
      </w:r>
      <w:r>
        <w:rPr>
          <w:rFonts w:hint="eastAsia" w:ascii="仿宋" w:hAnsi="仿宋" w:eastAsia="仿宋" w:cs="仿宋"/>
          <w:bCs/>
          <w:sz w:val="28"/>
          <w:szCs w:val="28"/>
          <w:u w:val="single"/>
          <w:lang w:val="en-US" w:eastAsia="zh-CN"/>
        </w:rPr>
        <w:t xml:space="preserve">                                                            </w:t>
      </w:r>
    </w:p>
    <w:p w14:paraId="0C4CD10F">
      <w:pPr>
        <w:pStyle w:val="5"/>
        <w:spacing w:line="360" w:lineRule="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 xml:space="preserve">......   </w:t>
      </w:r>
    </w:p>
    <w:p w14:paraId="2053F9FF">
      <w:pPr>
        <w:autoSpaceDE w:val="0"/>
        <w:autoSpaceDN w:val="0"/>
        <w:snapToGrid w:val="0"/>
        <w:spacing w:line="360" w:lineRule="auto"/>
        <w:outlineLvl w:val="1"/>
        <w:rPr>
          <w:rFonts w:hint="eastAsia" w:ascii="仿宋" w:hAnsi="仿宋" w:eastAsia="仿宋" w:cs="仿宋"/>
          <w:b/>
          <w:bCs w:val="0"/>
          <w:kern w:val="2"/>
          <w:sz w:val="28"/>
          <w:szCs w:val="28"/>
          <w:highlight w:val="none"/>
          <w:lang w:val="en-US" w:eastAsia="zh-CN" w:bidi="ar-SA"/>
        </w:rPr>
      </w:pPr>
      <w:bookmarkStart w:id="3" w:name="_Toc1378"/>
      <w:r>
        <w:rPr>
          <w:rFonts w:hint="eastAsia" w:ascii="仿宋" w:hAnsi="仿宋" w:eastAsia="仿宋" w:cs="仿宋"/>
          <w:b/>
          <w:bCs/>
          <w:sz w:val="28"/>
          <w:szCs w:val="28"/>
        </w:rPr>
        <w:t>四</w:t>
      </w:r>
      <w:r>
        <w:rPr>
          <w:rFonts w:hint="eastAsia" w:ascii="仿宋" w:hAnsi="仿宋" w:eastAsia="仿宋" w:cs="仿宋"/>
          <w:bCs/>
          <w:kern w:val="2"/>
          <w:sz w:val="28"/>
          <w:szCs w:val="28"/>
          <w:lang w:val="en-US" w:eastAsia="zh-CN" w:bidi="ar-SA"/>
        </w:rPr>
        <w:t>、</w:t>
      </w:r>
      <w:r>
        <w:rPr>
          <w:rFonts w:hint="eastAsia" w:ascii="仿宋" w:hAnsi="仿宋" w:eastAsia="仿宋" w:cs="仿宋"/>
          <w:b/>
          <w:bCs w:val="0"/>
          <w:kern w:val="2"/>
          <w:sz w:val="28"/>
          <w:szCs w:val="28"/>
          <w:highlight w:val="none"/>
          <w:lang w:val="en-US" w:eastAsia="zh-CN" w:bidi="ar-SA"/>
        </w:rPr>
        <w:t>服务期限及服务地点</w:t>
      </w:r>
      <w:bookmarkEnd w:id="3"/>
    </w:p>
    <w:p w14:paraId="12BD2F75">
      <w:pPr>
        <w:pStyle w:val="7"/>
        <w:spacing w:line="360" w:lineRule="auto"/>
        <w:ind w:firstLine="560" w:firstLineChars="200"/>
        <w:rPr>
          <w:rFonts w:hint="eastAsia" w:ascii="仿宋" w:hAnsi="仿宋" w:eastAsia="仿宋" w:cs="仿宋"/>
          <w:sz w:val="28"/>
          <w:szCs w:val="28"/>
          <w:u w:val="single"/>
          <w:lang w:val="en-US"/>
        </w:rPr>
      </w:pPr>
      <w:r>
        <w:rPr>
          <w:rFonts w:hint="eastAsia" w:ascii="仿宋" w:hAnsi="仿宋" w:eastAsia="仿宋" w:cs="仿宋"/>
          <w:bCs/>
          <w:kern w:val="2"/>
          <w:sz w:val="28"/>
          <w:szCs w:val="28"/>
          <w:highlight w:val="none"/>
          <w:lang w:val="en-US" w:eastAsia="zh-CN" w:bidi="ar-SA"/>
        </w:rPr>
        <w:t>（一）服务期限：</w:t>
      </w:r>
      <w:r>
        <w:rPr>
          <w:rFonts w:hint="eastAsia" w:ascii="仿宋" w:hAnsi="仿宋" w:eastAsia="仿宋" w:cs="仿宋"/>
          <w:bCs/>
          <w:kern w:val="2"/>
          <w:sz w:val="28"/>
          <w:szCs w:val="28"/>
          <w:highlight w:val="none"/>
          <w:u w:val="single"/>
          <w:lang w:val="en-US" w:eastAsia="zh-CN" w:bidi="ar-SA"/>
        </w:rPr>
        <w:t xml:space="preserve">                                                             </w:t>
      </w:r>
    </w:p>
    <w:p w14:paraId="58E863C9">
      <w:pPr>
        <w:pStyle w:val="11"/>
        <w:snapToGrid w:val="0"/>
        <w:spacing w:line="360" w:lineRule="auto"/>
        <w:ind w:firstLine="560" w:firstLineChars="200"/>
        <w:rPr>
          <w:rFonts w:hint="eastAsia" w:ascii="仿宋" w:hAnsi="仿宋" w:eastAsia="仿宋" w:cs="仿宋"/>
          <w:b/>
          <w:bCs/>
          <w:sz w:val="28"/>
          <w:szCs w:val="28"/>
          <w:highlight w:val="yellow"/>
          <w:u w:val="none"/>
          <w:lang w:val="en-US"/>
        </w:rPr>
      </w:pPr>
      <w:r>
        <w:rPr>
          <w:rFonts w:hint="eastAsia" w:ascii="仿宋" w:hAnsi="仿宋" w:eastAsia="仿宋" w:cs="仿宋"/>
          <w:bCs/>
          <w:kern w:val="2"/>
          <w:sz w:val="28"/>
          <w:szCs w:val="28"/>
          <w:highlight w:val="none"/>
          <w:lang w:val="en-US" w:eastAsia="zh-CN" w:bidi="ar-SA"/>
        </w:rPr>
        <w:t>（二）服务地</w:t>
      </w:r>
      <w:r>
        <w:rPr>
          <w:rFonts w:hint="eastAsia" w:ascii="仿宋" w:hAnsi="仿宋" w:eastAsia="仿宋" w:cs="仿宋"/>
          <w:bCs/>
          <w:sz w:val="28"/>
          <w:szCs w:val="28"/>
          <w:highlight w:val="none"/>
        </w:rPr>
        <w:t>点：</w:t>
      </w:r>
      <w:r>
        <w:rPr>
          <w:rFonts w:hint="eastAsia" w:ascii="仿宋" w:hAnsi="仿宋" w:eastAsia="仿宋" w:cs="仿宋"/>
          <w:bCs/>
          <w:sz w:val="28"/>
          <w:szCs w:val="28"/>
          <w:u w:val="single"/>
          <w:lang w:val="en-US" w:eastAsia="zh-CN"/>
        </w:rPr>
        <w:t xml:space="preserve">                                             </w:t>
      </w:r>
    </w:p>
    <w:p w14:paraId="4F880BD3">
      <w:pPr>
        <w:autoSpaceDE w:val="0"/>
        <w:autoSpaceDN w:val="0"/>
        <w:snapToGrid w:val="0"/>
        <w:spacing w:line="360" w:lineRule="auto"/>
        <w:outlineLvl w:val="1"/>
        <w:rPr>
          <w:rFonts w:hint="eastAsia" w:ascii="仿宋" w:hAnsi="仿宋" w:eastAsia="仿宋" w:cs="仿宋"/>
          <w:b/>
          <w:bCs/>
          <w:color w:val="auto"/>
          <w:sz w:val="28"/>
          <w:szCs w:val="28"/>
          <w:shd w:val="clear" w:color="auto" w:fill="FFFFFF"/>
        </w:rPr>
      </w:pPr>
      <w:bookmarkStart w:id="4" w:name="_Toc23281"/>
      <w:r>
        <w:rPr>
          <w:rFonts w:hint="eastAsia" w:ascii="仿宋" w:hAnsi="仿宋" w:eastAsia="仿宋" w:cs="仿宋"/>
          <w:b/>
          <w:bCs/>
          <w:sz w:val="28"/>
          <w:szCs w:val="28"/>
        </w:rPr>
        <w:t>五、</w:t>
      </w:r>
      <w:r>
        <w:rPr>
          <w:rFonts w:hint="eastAsia" w:ascii="仿宋" w:hAnsi="仿宋" w:eastAsia="仿宋" w:cs="仿宋"/>
          <w:b/>
          <w:bCs/>
          <w:color w:val="auto"/>
          <w:sz w:val="28"/>
          <w:szCs w:val="28"/>
          <w:shd w:val="clear" w:color="auto" w:fill="FFFFFF"/>
        </w:rPr>
        <w:t>服务质量</w:t>
      </w:r>
      <w:r>
        <w:rPr>
          <w:rFonts w:hint="eastAsia" w:ascii="仿宋" w:hAnsi="仿宋" w:eastAsia="仿宋" w:cs="仿宋"/>
          <w:b/>
          <w:bCs/>
          <w:color w:val="auto"/>
          <w:sz w:val="28"/>
          <w:szCs w:val="28"/>
          <w:shd w:val="clear" w:color="auto" w:fill="FFFFFF"/>
          <w:lang w:val="en-US" w:eastAsia="zh-CN"/>
        </w:rPr>
        <w:t>标准及</w:t>
      </w:r>
      <w:r>
        <w:rPr>
          <w:rFonts w:hint="eastAsia" w:ascii="仿宋" w:hAnsi="仿宋" w:eastAsia="仿宋" w:cs="仿宋"/>
          <w:b/>
          <w:bCs/>
          <w:color w:val="auto"/>
          <w:sz w:val="28"/>
          <w:szCs w:val="28"/>
          <w:shd w:val="clear" w:color="auto" w:fill="FFFFFF"/>
        </w:rPr>
        <w:t>要求</w:t>
      </w:r>
      <w:bookmarkEnd w:id="4"/>
    </w:p>
    <w:p w14:paraId="2C809D15">
      <w:pPr>
        <w:autoSpaceDE w:val="0"/>
        <w:autoSpaceDN w:val="0"/>
        <w:snapToGrid w:val="0"/>
        <w:spacing w:line="360" w:lineRule="auto"/>
        <w:ind w:firstLine="560" w:firstLineChars="200"/>
        <w:rPr>
          <w:rFonts w:hint="eastAsia" w:ascii="仿宋" w:hAnsi="仿宋" w:eastAsia="仿宋" w:cs="仿宋"/>
          <w:bCs/>
          <w:sz w:val="28"/>
          <w:szCs w:val="28"/>
          <w:u w:val="single"/>
          <w:lang w:val="en-US" w:eastAsia="zh-CN"/>
        </w:rPr>
      </w:pPr>
      <w:r>
        <w:rPr>
          <w:rFonts w:hint="eastAsia" w:ascii="仿宋" w:hAnsi="仿宋" w:eastAsia="仿宋" w:cs="仿宋"/>
          <w:bCs/>
          <w:sz w:val="28"/>
          <w:szCs w:val="28"/>
        </w:rPr>
        <w:t>（一）</w:t>
      </w:r>
      <w:r>
        <w:rPr>
          <w:rFonts w:hint="eastAsia" w:ascii="仿宋" w:hAnsi="仿宋" w:eastAsia="仿宋" w:cs="仿宋"/>
          <w:bCs/>
          <w:sz w:val="28"/>
          <w:szCs w:val="28"/>
          <w:u w:val="single"/>
          <w:lang w:val="en-US" w:eastAsia="zh-CN"/>
        </w:rPr>
        <w:t xml:space="preserve">                                                </w:t>
      </w:r>
    </w:p>
    <w:p w14:paraId="47EFE151">
      <w:pPr>
        <w:pStyle w:val="5"/>
        <w:spacing w:line="360" w:lineRule="auto"/>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 xml:space="preserve">        </w:t>
      </w:r>
      <w:r>
        <w:rPr>
          <w:rFonts w:hint="eastAsia" w:ascii="仿宋" w:hAnsi="仿宋" w:eastAsia="仿宋" w:cs="仿宋"/>
          <w:b w:val="0"/>
          <w:bCs w:val="0"/>
          <w:color w:val="auto"/>
          <w:kern w:val="2"/>
          <w:sz w:val="28"/>
          <w:szCs w:val="28"/>
          <w:lang w:val="en-US" w:eastAsia="zh-CN" w:bidi="ar-SA"/>
        </w:rPr>
        <w:t>......</w:t>
      </w:r>
    </w:p>
    <w:p w14:paraId="577EF9C2">
      <w:pPr>
        <w:autoSpaceDE w:val="0"/>
        <w:autoSpaceDN w:val="0"/>
        <w:snapToGrid w:val="0"/>
        <w:spacing w:line="360" w:lineRule="auto"/>
        <w:outlineLvl w:val="1"/>
        <w:rPr>
          <w:rFonts w:hint="eastAsia" w:ascii="仿宋" w:hAnsi="仿宋" w:eastAsia="仿宋" w:cs="仿宋"/>
          <w:b/>
          <w:bCs/>
          <w:sz w:val="28"/>
          <w:szCs w:val="28"/>
        </w:rPr>
      </w:pPr>
      <w:bookmarkStart w:id="5" w:name="_Toc16750"/>
      <w:r>
        <w:rPr>
          <w:rFonts w:hint="eastAsia" w:ascii="仿宋" w:hAnsi="仿宋" w:eastAsia="仿宋" w:cs="仿宋"/>
          <w:b/>
          <w:bCs/>
          <w:sz w:val="28"/>
          <w:szCs w:val="28"/>
          <w:lang w:val="en-US" w:eastAsia="zh-CN"/>
        </w:rPr>
        <w:t>六、</w:t>
      </w:r>
      <w:r>
        <w:rPr>
          <w:rFonts w:hint="eastAsia" w:ascii="仿宋" w:hAnsi="仿宋" w:eastAsia="仿宋" w:cs="仿宋"/>
          <w:b/>
          <w:bCs/>
          <w:sz w:val="28"/>
          <w:szCs w:val="28"/>
        </w:rPr>
        <w:t>双方的权利和义务</w:t>
      </w:r>
      <w:bookmarkEnd w:id="5"/>
    </w:p>
    <w:p w14:paraId="0398461C">
      <w:pPr>
        <w:autoSpaceDE w:val="0"/>
        <w:autoSpaceDN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双方确定，在本合同有效期内，甲方指定</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为甲方项目联系人（电话：</w:t>
      </w:r>
      <w:r>
        <w:rPr>
          <w:rFonts w:hint="eastAsia" w:ascii="仿宋" w:hAnsi="仿宋" w:eastAsia="仿宋" w:cs="仿宋"/>
          <w:sz w:val="28"/>
          <w:szCs w:val="28"/>
          <w:u w:val="single"/>
        </w:rPr>
        <w:t xml:space="preserve">     </w:t>
      </w:r>
      <w:r>
        <w:rPr>
          <w:rFonts w:hint="eastAsia" w:ascii="仿宋" w:hAnsi="仿宋" w:eastAsia="仿宋" w:cs="仿宋"/>
          <w:sz w:val="28"/>
          <w:szCs w:val="28"/>
        </w:rPr>
        <w:t>，电子邮箱：</w:t>
      </w:r>
      <w:r>
        <w:rPr>
          <w:rFonts w:hint="eastAsia" w:ascii="仿宋" w:hAnsi="仿宋" w:eastAsia="仿宋" w:cs="仿宋"/>
          <w:sz w:val="28"/>
          <w:szCs w:val="28"/>
          <w:u w:val="single"/>
        </w:rPr>
        <w:t xml:space="preserve">     </w:t>
      </w:r>
      <w:r>
        <w:rPr>
          <w:rFonts w:hint="eastAsia" w:ascii="仿宋" w:hAnsi="仿宋" w:eastAsia="仿宋" w:cs="仿宋"/>
          <w:sz w:val="28"/>
          <w:szCs w:val="28"/>
        </w:rPr>
        <w:t>），乙方指定</w:t>
      </w:r>
      <w:r>
        <w:rPr>
          <w:rFonts w:hint="eastAsia" w:ascii="仿宋" w:hAnsi="仿宋" w:eastAsia="仿宋" w:cs="仿宋"/>
          <w:sz w:val="28"/>
          <w:szCs w:val="28"/>
          <w:u w:val="single"/>
        </w:rPr>
        <w:t xml:space="preserve">    </w:t>
      </w:r>
      <w:r>
        <w:rPr>
          <w:rFonts w:hint="eastAsia" w:ascii="仿宋" w:hAnsi="仿宋" w:eastAsia="仿宋" w:cs="仿宋"/>
          <w:sz w:val="28"/>
          <w:szCs w:val="28"/>
        </w:rPr>
        <w:t>为乙方项目联系人（电话：</w:t>
      </w:r>
      <w:r>
        <w:rPr>
          <w:rFonts w:hint="eastAsia" w:ascii="仿宋" w:hAnsi="仿宋" w:eastAsia="仿宋" w:cs="仿宋"/>
          <w:sz w:val="28"/>
          <w:szCs w:val="28"/>
          <w:u w:val="single"/>
        </w:rPr>
        <w:t xml:space="preserve">      </w:t>
      </w:r>
      <w:r>
        <w:rPr>
          <w:rFonts w:hint="eastAsia" w:ascii="仿宋" w:hAnsi="仿宋" w:eastAsia="仿宋" w:cs="仿宋"/>
          <w:sz w:val="28"/>
          <w:szCs w:val="28"/>
        </w:rPr>
        <w:t>，电子邮箱：</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495C1077">
      <w:pPr>
        <w:snapToGrid w:val="0"/>
        <w:spacing w:line="360" w:lineRule="auto"/>
        <w:ind w:firstLine="560" w:firstLineChars="200"/>
        <w:rPr>
          <w:rFonts w:hint="eastAsia" w:ascii="仿宋" w:hAnsi="仿宋" w:eastAsia="仿宋" w:cs="仿宋"/>
          <w:b/>
          <w:sz w:val="28"/>
          <w:szCs w:val="28"/>
        </w:rPr>
      </w:pPr>
      <w:r>
        <w:rPr>
          <w:rFonts w:hint="eastAsia" w:ascii="仿宋" w:hAnsi="仿宋" w:eastAsia="仿宋" w:cs="仿宋"/>
          <w:sz w:val="28"/>
          <w:szCs w:val="28"/>
        </w:rPr>
        <w:t>一方变更项目联系人的，应当及时以书面形式通知另一方。未及时通知并影响本合同履行或造成损失的，应承担相应的责任。</w:t>
      </w:r>
    </w:p>
    <w:p w14:paraId="16AC534E">
      <w:pPr>
        <w:pStyle w:val="12"/>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（一）甲方的权利和义务</w:t>
      </w:r>
    </w:p>
    <w:p w14:paraId="494C229C">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lang w:val="en-US" w:eastAsia="zh-CN"/>
        </w:rPr>
        <w:t xml:space="preserve">                                                     </w:t>
      </w:r>
    </w:p>
    <w:p w14:paraId="024E94A2">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p>
    <w:p w14:paraId="7C354BD2">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b w:val="0"/>
          <w:bCs w:val="0"/>
          <w:color w:val="auto"/>
          <w:kern w:val="2"/>
          <w:sz w:val="28"/>
          <w:szCs w:val="28"/>
          <w:lang w:val="en-US" w:eastAsia="zh-CN" w:bidi="ar-SA"/>
        </w:rPr>
        <w:t>......</w:t>
      </w:r>
    </w:p>
    <w:p w14:paraId="2949FAC6">
      <w:pPr>
        <w:pStyle w:val="12"/>
        <w:spacing w:line="360" w:lineRule="auto"/>
        <w:ind w:firstLine="562" w:firstLineChars="200"/>
        <w:rPr>
          <w:rFonts w:hint="eastAsia" w:ascii="仿宋" w:hAnsi="仿宋" w:eastAsia="仿宋" w:cs="仿宋"/>
          <w:b/>
          <w:color w:val="auto"/>
          <w:sz w:val="28"/>
          <w:szCs w:val="28"/>
        </w:rPr>
      </w:pPr>
      <w:r>
        <w:rPr>
          <w:rFonts w:hint="eastAsia" w:ascii="仿宋" w:hAnsi="仿宋" w:eastAsia="仿宋" w:cs="仿宋"/>
          <w:b/>
          <w:color w:val="auto"/>
          <w:sz w:val="28"/>
          <w:szCs w:val="28"/>
        </w:rPr>
        <w:t>（二）乙方的权利和义务</w:t>
      </w:r>
    </w:p>
    <w:p w14:paraId="66AA2A08">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1.</w:t>
      </w:r>
      <w:r>
        <w:rPr>
          <w:rFonts w:hint="eastAsia" w:ascii="仿宋" w:hAnsi="仿宋" w:eastAsia="仿宋" w:cs="仿宋"/>
          <w:color w:val="auto"/>
          <w:sz w:val="28"/>
          <w:szCs w:val="28"/>
          <w:highlight w:val="none"/>
          <w:u w:val="single"/>
          <w:lang w:val="en-US" w:eastAsia="zh-CN"/>
        </w:rPr>
        <w:t xml:space="preserve">                                                     </w:t>
      </w:r>
    </w:p>
    <w:p w14:paraId="02815BB5">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2</w:t>
      </w: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u w:val="single"/>
          <w:lang w:val="en-US" w:eastAsia="zh-CN"/>
        </w:rPr>
        <w:t xml:space="preserve">                                                     </w:t>
      </w:r>
    </w:p>
    <w:p w14:paraId="6264E5A9">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b w:val="0"/>
          <w:bCs w:val="0"/>
          <w:color w:val="auto"/>
          <w:kern w:val="2"/>
          <w:sz w:val="28"/>
          <w:szCs w:val="28"/>
          <w:lang w:val="en-US" w:eastAsia="zh-CN" w:bidi="ar-SA"/>
        </w:rPr>
        <w:t>......</w:t>
      </w:r>
    </w:p>
    <w:p w14:paraId="2ED9B095">
      <w:pPr>
        <w:spacing w:line="360" w:lineRule="auto"/>
        <w:rPr>
          <w:rFonts w:hint="eastAsia" w:ascii="仿宋" w:hAnsi="仿宋" w:eastAsia="仿宋" w:cs="仿宋"/>
          <w:b/>
          <w:sz w:val="28"/>
          <w:szCs w:val="28"/>
          <w:lang w:eastAsia="zh-CN"/>
        </w:rPr>
      </w:pPr>
      <w:r>
        <w:rPr>
          <w:rFonts w:hint="eastAsia" w:ascii="仿宋" w:hAnsi="仿宋" w:eastAsia="仿宋" w:cs="仿宋"/>
          <w:b/>
          <w:sz w:val="28"/>
          <w:szCs w:val="28"/>
        </w:rPr>
        <w:t>七、保密规定</w:t>
      </w:r>
    </w:p>
    <w:p w14:paraId="40198DED">
      <w:pPr>
        <w:pStyle w:val="12"/>
        <w:spacing w:line="360" w:lineRule="auto"/>
        <w:ind w:firstLine="560" w:firstLineChars="200"/>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u w:val="none"/>
          <w:lang w:val="en-US" w:eastAsia="zh-CN"/>
        </w:rPr>
        <w:t xml:space="preserve"> </w:t>
      </w:r>
      <w:r>
        <w:rPr>
          <w:rFonts w:hint="eastAsia" w:ascii="仿宋" w:hAnsi="仿宋" w:eastAsia="仿宋" w:cs="仿宋"/>
          <w:color w:val="auto"/>
          <w:sz w:val="28"/>
          <w:szCs w:val="28"/>
          <w:highlight w:val="none"/>
          <w:u w:val="single"/>
          <w:lang w:val="en-US" w:eastAsia="zh-CN"/>
        </w:rPr>
        <w:t xml:space="preserve">                                                      </w:t>
      </w:r>
    </w:p>
    <w:p w14:paraId="7125C2C9">
      <w:pPr>
        <w:snapToGrid w:val="0"/>
        <w:spacing w:line="360" w:lineRule="auto"/>
        <w:rPr>
          <w:rFonts w:hint="eastAsia" w:ascii="仿宋" w:hAnsi="仿宋" w:eastAsia="仿宋" w:cs="仿宋"/>
          <w:b/>
          <w:sz w:val="28"/>
          <w:szCs w:val="28"/>
        </w:rPr>
      </w:pPr>
      <w:r>
        <w:rPr>
          <w:rFonts w:hint="eastAsia" w:ascii="仿宋" w:hAnsi="仿宋" w:eastAsia="仿宋" w:cs="仿宋"/>
          <w:b/>
          <w:sz w:val="28"/>
          <w:szCs w:val="28"/>
        </w:rPr>
        <w:t>八、验收</w:t>
      </w:r>
    </w:p>
    <w:p w14:paraId="2A81F916">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验收标准：</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   </w:t>
      </w:r>
    </w:p>
    <w:p w14:paraId="622CD3B7">
      <w:pPr>
        <w:adjustRightInd w:val="0"/>
        <w:snapToGrid w:val="0"/>
        <w:spacing w:line="360" w:lineRule="auto"/>
        <w:ind w:firstLine="548" w:firstLineChars="196"/>
        <w:rPr>
          <w:rFonts w:hint="eastAsia" w:ascii="仿宋" w:hAnsi="仿宋" w:eastAsia="仿宋" w:cs="仿宋"/>
          <w:sz w:val="28"/>
          <w:szCs w:val="28"/>
        </w:rPr>
      </w:pPr>
      <w:r>
        <w:rPr>
          <w:rFonts w:hint="eastAsia" w:ascii="仿宋" w:hAnsi="仿宋" w:eastAsia="仿宋" w:cs="仿宋"/>
          <w:sz w:val="28"/>
          <w:szCs w:val="28"/>
          <w:lang w:eastAsia="zh-CN"/>
        </w:rPr>
        <w:t>（二）</w:t>
      </w:r>
      <w:r>
        <w:rPr>
          <w:rFonts w:hint="eastAsia" w:ascii="仿宋" w:hAnsi="仿宋" w:eastAsia="仿宋" w:cs="仿宋"/>
          <w:sz w:val="28"/>
          <w:szCs w:val="28"/>
        </w:rPr>
        <w:t>验收方式：</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rPr>
        <w:t xml:space="preserve">  </w:t>
      </w:r>
    </w:p>
    <w:p w14:paraId="3EF63E40">
      <w:pPr>
        <w:snapToGrid w:val="0"/>
        <w:spacing w:line="360" w:lineRule="auto"/>
        <w:outlineLvl w:val="1"/>
        <w:rPr>
          <w:rFonts w:hint="eastAsia" w:ascii="仿宋" w:hAnsi="仿宋" w:eastAsia="仿宋" w:cs="仿宋"/>
          <w:sz w:val="28"/>
          <w:szCs w:val="28"/>
        </w:rPr>
      </w:pPr>
      <w:bookmarkStart w:id="6" w:name="_Toc28844"/>
      <w:r>
        <w:rPr>
          <w:rFonts w:hint="eastAsia" w:ascii="仿宋" w:hAnsi="仿宋" w:eastAsia="仿宋" w:cs="仿宋"/>
          <w:b/>
          <w:sz w:val="28"/>
          <w:szCs w:val="28"/>
        </w:rPr>
        <w:t>九、违约责任</w:t>
      </w:r>
      <w:bookmarkEnd w:id="6"/>
    </w:p>
    <w:p w14:paraId="426A6020">
      <w:pPr>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eastAsia="zh-CN"/>
        </w:rPr>
        <w:t>（一）</w:t>
      </w:r>
      <w:r>
        <w:rPr>
          <w:rFonts w:hint="eastAsia" w:ascii="仿宋" w:hAnsi="仿宋" w:eastAsia="仿宋" w:cs="仿宋"/>
          <w:sz w:val="28"/>
          <w:szCs w:val="28"/>
        </w:rPr>
        <w:t>甲乙双方</w:t>
      </w:r>
      <w:r>
        <w:rPr>
          <w:rFonts w:hint="eastAsia" w:ascii="仿宋" w:hAnsi="仿宋" w:eastAsia="仿宋" w:cs="仿宋"/>
          <w:sz w:val="28"/>
          <w:szCs w:val="28"/>
          <w:lang w:val="en-US" w:eastAsia="zh-CN"/>
        </w:rPr>
        <w:t>应当</w:t>
      </w:r>
      <w:r>
        <w:rPr>
          <w:rFonts w:hint="eastAsia" w:ascii="仿宋" w:hAnsi="仿宋" w:eastAsia="仿宋" w:cs="仿宋"/>
          <w:sz w:val="28"/>
          <w:szCs w:val="28"/>
        </w:rPr>
        <w:t>遵守本合同并执行合同中的各项</w:t>
      </w:r>
      <w:r>
        <w:rPr>
          <w:rFonts w:hint="eastAsia" w:ascii="仿宋" w:hAnsi="仿宋" w:eastAsia="仿宋" w:cs="仿宋"/>
          <w:sz w:val="28"/>
          <w:szCs w:val="28"/>
          <w:lang w:val="en-US" w:eastAsia="zh-CN"/>
        </w:rPr>
        <w:t>约</w:t>
      </w:r>
      <w:r>
        <w:rPr>
          <w:rFonts w:hint="eastAsia" w:ascii="仿宋" w:hAnsi="仿宋" w:eastAsia="仿宋" w:cs="仿宋"/>
          <w:sz w:val="28"/>
          <w:szCs w:val="28"/>
        </w:rPr>
        <w:t>定，保证本合同的正常履行。</w:t>
      </w:r>
    </w:p>
    <w:p w14:paraId="1810CFEA">
      <w:pPr>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sz w:val="28"/>
          <w:szCs w:val="28"/>
        </w:rPr>
      </w:pPr>
      <w:r>
        <w:rPr>
          <w:rFonts w:hint="eastAsia" w:ascii="仿宋" w:hAnsi="仿宋" w:eastAsia="仿宋" w:cs="仿宋"/>
          <w:sz w:val="28"/>
          <w:szCs w:val="28"/>
          <w:lang w:eastAsia="zh-CN"/>
        </w:rPr>
        <w:t>（二）</w:t>
      </w:r>
      <w:r>
        <w:rPr>
          <w:rFonts w:hint="eastAsia" w:ascii="仿宋" w:hAnsi="仿宋" w:eastAsia="仿宋" w:cs="仿宋"/>
          <w:sz w:val="28"/>
          <w:szCs w:val="28"/>
        </w:rPr>
        <w:t>如因乙方工作人员在履行</w:t>
      </w:r>
      <w:r>
        <w:rPr>
          <w:rFonts w:hint="eastAsia" w:ascii="仿宋" w:hAnsi="仿宋" w:eastAsia="仿宋" w:cs="仿宋"/>
          <w:sz w:val="28"/>
          <w:szCs w:val="28"/>
          <w:lang w:val="en-US" w:eastAsia="zh-CN"/>
        </w:rPr>
        <w:t>职责</w:t>
      </w:r>
      <w:r>
        <w:rPr>
          <w:rFonts w:hint="eastAsia" w:ascii="仿宋" w:hAnsi="仿宋" w:eastAsia="仿宋" w:cs="仿宋"/>
          <w:sz w:val="28"/>
          <w:szCs w:val="28"/>
        </w:rPr>
        <w:t>过程中的的疏忽、失职、过错等故意或者过失原因给甲方造成损失或侵害，包括但不限于甲方本身的财产损失、由此而导致的甲方对任何第三方的法律责任等，乙方对此均应承担全部的赔偿责任。</w:t>
      </w:r>
    </w:p>
    <w:p w14:paraId="336331B9">
      <w:pPr>
        <w:keepNext w:val="0"/>
        <w:keepLines w:val="0"/>
        <w:pageBreakBefore w:val="0"/>
        <w:widowControl/>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highlight w:val="yellow"/>
        </w:rPr>
      </w:pPr>
      <w:r>
        <w:rPr>
          <w:rFonts w:hint="eastAsia" w:ascii="仿宋" w:hAnsi="仿宋" w:eastAsia="仿宋" w:cs="仿宋"/>
          <w:sz w:val="28"/>
          <w:szCs w:val="28"/>
          <w:lang w:eastAsia="zh-CN"/>
        </w:rPr>
        <w:t>（三）</w:t>
      </w:r>
      <w:r>
        <w:rPr>
          <w:rFonts w:hint="eastAsia" w:ascii="仿宋" w:hAnsi="仿宋" w:eastAsia="仿宋" w:cs="仿宋"/>
          <w:sz w:val="28"/>
          <w:szCs w:val="28"/>
        </w:rPr>
        <w:t>乙方</w:t>
      </w:r>
      <w:r>
        <w:rPr>
          <w:rFonts w:hint="eastAsia" w:ascii="仿宋" w:hAnsi="仿宋" w:eastAsia="仿宋" w:cs="仿宋"/>
          <w:sz w:val="28"/>
          <w:szCs w:val="28"/>
          <w:lang w:val="en-US" w:eastAsia="zh-CN"/>
        </w:rPr>
        <w:t>在履约期间</w:t>
      </w:r>
      <w:r>
        <w:rPr>
          <w:rFonts w:hint="eastAsia" w:ascii="仿宋" w:hAnsi="仿宋" w:eastAsia="仿宋" w:cs="仿宋"/>
          <w:sz w:val="28"/>
          <w:szCs w:val="28"/>
          <w:lang w:eastAsia="zh-CN"/>
        </w:rPr>
        <w:t>的</w:t>
      </w:r>
      <w:r>
        <w:rPr>
          <w:rFonts w:hint="eastAsia" w:ascii="仿宋" w:hAnsi="仿宋" w:eastAsia="仿宋" w:cs="仿宋"/>
          <w:sz w:val="28"/>
          <w:szCs w:val="28"/>
        </w:rPr>
        <w:t>服务质量</w:t>
      </w:r>
      <w:r>
        <w:rPr>
          <w:rFonts w:hint="eastAsia" w:ascii="仿宋" w:hAnsi="仿宋" w:eastAsia="仿宋" w:cs="仿宋"/>
          <w:sz w:val="28"/>
          <w:szCs w:val="28"/>
          <w:lang w:val="en-US" w:eastAsia="zh-CN"/>
        </w:rPr>
        <w:t>标准及</w:t>
      </w:r>
      <w:r>
        <w:rPr>
          <w:rFonts w:hint="eastAsia" w:ascii="仿宋" w:hAnsi="仿宋" w:eastAsia="仿宋" w:cs="仿宋"/>
          <w:sz w:val="28"/>
          <w:szCs w:val="28"/>
        </w:rPr>
        <w:t>要求不能满足合同</w:t>
      </w:r>
      <w:r>
        <w:rPr>
          <w:rFonts w:hint="eastAsia" w:ascii="仿宋" w:hAnsi="仿宋" w:eastAsia="仿宋" w:cs="仿宋"/>
          <w:sz w:val="28"/>
          <w:szCs w:val="28"/>
          <w:lang w:val="en-US" w:eastAsia="zh-CN"/>
        </w:rPr>
        <w:t>约定</w:t>
      </w:r>
      <w:r>
        <w:rPr>
          <w:rFonts w:hint="eastAsia" w:ascii="仿宋" w:hAnsi="仿宋" w:eastAsia="仿宋" w:cs="仿宋"/>
          <w:sz w:val="28"/>
          <w:szCs w:val="28"/>
        </w:rPr>
        <w:t>，甲方应当将乙方违约的情况以及拟采取的措施以书面形式报政府采购监管部门，根据政府采购监管部门的处理意见，甲方有权依据《民法典》及合同有关条款终止合同，并要求乙方承担违约责任。</w:t>
      </w:r>
    </w:p>
    <w:p w14:paraId="2E171CD3">
      <w:pPr>
        <w:pStyle w:val="12"/>
        <w:spacing w:line="360" w:lineRule="auto"/>
        <w:rPr>
          <w:rFonts w:hint="eastAsia" w:ascii="仿宋" w:hAnsi="仿宋" w:eastAsia="仿宋" w:cs="仿宋"/>
          <w:sz w:val="28"/>
          <w:szCs w:val="28"/>
          <w:u w:val="single"/>
          <w:lang w:val="en-US" w:eastAsia="zh-CN"/>
        </w:rPr>
      </w:pPr>
      <w:r>
        <w:rPr>
          <w:rFonts w:hint="eastAsia" w:ascii="仿宋" w:hAnsi="仿宋" w:eastAsia="仿宋" w:cs="仿宋"/>
          <w:sz w:val="28"/>
          <w:szCs w:val="28"/>
          <w:lang w:val="en-US" w:eastAsia="zh-CN"/>
        </w:rPr>
        <w:t xml:space="preserve">      </w:t>
      </w:r>
      <w:r>
        <w:rPr>
          <w:rFonts w:hint="eastAsia" w:ascii="仿宋" w:hAnsi="仿宋" w:eastAsia="仿宋" w:cs="仿宋"/>
          <w:b w:val="0"/>
          <w:bCs w:val="0"/>
          <w:color w:val="auto"/>
          <w:kern w:val="2"/>
          <w:sz w:val="28"/>
          <w:szCs w:val="28"/>
          <w:lang w:val="en-US" w:eastAsia="zh-CN" w:bidi="ar-SA"/>
        </w:rPr>
        <w:t xml:space="preserve"> ......   </w:t>
      </w:r>
    </w:p>
    <w:p w14:paraId="4AE00ED3">
      <w:pPr>
        <w:snapToGrid w:val="0"/>
        <w:spacing w:line="360" w:lineRule="auto"/>
        <w:outlineLvl w:val="1"/>
        <w:rPr>
          <w:rFonts w:hint="eastAsia" w:ascii="仿宋" w:hAnsi="仿宋" w:eastAsia="仿宋" w:cs="仿宋"/>
          <w:b/>
          <w:sz w:val="28"/>
          <w:szCs w:val="28"/>
        </w:rPr>
      </w:pPr>
      <w:bookmarkStart w:id="7" w:name="_Toc12861"/>
      <w:r>
        <w:rPr>
          <w:rFonts w:hint="eastAsia" w:ascii="仿宋" w:hAnsi="仿宋" w:eastAsia="仿宋" w:cs="仿宋"/>
          <w:b/>
          <w:sz w:val="28"/>
          <w:szCs w:val="28"/>
        </w:rPr>
        <w:t>十、争议解决方式</w:t>
      </w:r>
      <w:bookmarkEnd w:id="7"/>
    </w:p>
    <w:p w14:paraId="361C742E">
      <w:pPr>
        <w:keepLines w:val="0"/>
        <w:pageBreakBefore w:val="0"/>
        <w:kinsoku/>
        <w:wordWrap/>
        <w:overflowPunct/>
        <w:topLinePunct w:val="0"/>
        <w:autoSpaceDE/>
        <w:autoSpaceDN/>
        <w:bidi w:val="0"/>
        <w:snapToGrid/>
        <w:spacing w:line="360" w:lineRule="auto"/>
        <w:ind w:firstLine="560" w:firstLineChars="200"/>
        <w:jc w:val="both"/>
        <w:textAlignment w:val="auto"/>
        <w:rPr>
          <w:rFonts w:hint="eastAsia" w:ascii="仿宋" w:hAnsi="仿宋" w:eastAsia="仿宋" w:cs="仿宋"/>
          <w:sz w:val="28"/>
          <w:szCs w:val="28"/>
          <w:lang w:eastAsia="zh-CN"/>
        </w:rPr>
      </w:pPr>
      <w:r>
        <w:rPr>
          <w:rFonts w:hint="eastAsia" w:ascii="仿宋" w:hAnsi="仿宋" w:eastAsia="仿宋" w:cs="仿宋"/>
          <w:sz w:val="28"/>
          <w:szCs w:val="28"/>
        </w:rPr>
        <w:t>（一）在执行本合同中发生的或与本合同有关的</w:t>
      </w:r>
      <w:r>
        <w:rPr>
          <w:rFonts w:hint="eastAsia" w:ascii="仿宋" w:hAnsi="仿宋" w:eastAsia="仿宋" w:cs="仿宋"/>
          <w:sz w:val="28"/>
          <w:szCs w:val="28"/>
          <w:lang w:val="en-US" w:eastAsia="zh-CN"/>
        </w:rPr>
        <w:t>争议</w:t>
      </w:r>
      <w:r>
        <w:rPr>
          <w:rFonts w:hint="eastAsia" w:ascii="仿宋" w:hAnsi="仿宋" w:eastAsia="仿宋" w:cs="仿宋"/>
          <w:sz w:val="28"/>
          <w:szCs w:val="28"/>
        </w:rPr>
        <w:t>，双方应友好协商解决</w:t>
      </w:r>
      <w:r>
        <w:rPr>
          <w:rFonts w:hint="eastAsia" w:ascii="仿宋" w:hAnsi="仿宋" w:eastAsia="仿宋" w:cs="仿宋"/>
          <w:sz w:val="28"/>
          <w:szCs w:val="28"/>
          <w:lang w:eastAsia="zh-CN"/>
        </w:rPr>
        <w:t>；</w:t>
      </w:r>
      <w:r>
        <w:rPr>
          <w:rFonts w:hint="eastAsia" w:ascii="仿宋" w:hAnsi="仿宋" w:eastAsia="仿宋" w:cs="仿宋"/>
          <w:sz w:val="28"/>
          <w:szCs w:val="28"/>
        </w:rPr>
        <w:t>协商</w:t>
      </w:r>
      <w:r>
        <w:rPr>
          <w:rFonts w:hint="eastAsia" w:ascii="仿宋" w:hAnsi="仿宋" w:eastAsia="仿宋" w:cs="仿宋"/>
          <w:sz w:val="28"/>
          <w:szCs w:val="28"/>
          <w:lang w:val="en-US" w:eastAsia="zh-CN"/>
        </w:rPr>
        <w:t>不成</w:t>
      </w:r>
      <w:r>
        <w:rPr>
          <w:rFonts w:hint="eastAsia" w:ascii="仿宋" w:hAnsi="仿宋" w:eastAsia="仿宋" w:cs="仿宋"/>
          <w:sz w:val="28"/>
          <w:szCs w:val="28"/>
        </w:rPr>
        <w:t>时，</w:t>
      </w:r>
      <w:r>
        <w:rPr>
          <w:rFonts w:hint="eastAsia" w:ascii="仿宋" w:hAnsi="仿宋" w:eastAsia="仿宋" w:cs="仿宋"/>
          <w:sz w:val="28"/>
          <w:szCs w:val="28"/>
          <w:lang w:val="en-US" w:eastAsia="zh-CN"/>
        </w:rPr>
        <w:t>任何一方均可</w:t>
      </w:r>
      <w:r>
        <w:rPr>
          <w:rFonts w:hint="eastAsia" w:ascii="仿宋" w:hAnsi="仿宋" w:eastAsia="仿宋" w:cs="仿宋"/>
          <w:sz w:val="28"/>
          <w:szCs w:val="28"/>
        </w:rPr>
        <w:t>向甲方所在地有管辖权的人民法院提起诉讼</w:t>
      </w:r>
      <w:r>
        <w:rPr>
          <w:rFonts w:hint="eastAsia" w:ascii="仿宋" w:hAnsi="仿宋" w:eastAsia="仿宋" w:cs="仿宋"/>
          <w:sz w:val="28"/>
          <w:szCs w:val="28"/>
          <w:lang w:eastAsia="zh-CN"/>
        </w:rPr>
        <w:t>。</w:t>
      </w:r>
    </w:p>
    <w:p w14:paraId="1F0BDBEB">
      <w:pPr>
        <w:pStyle w:val="12"/>
        <w:spacing w:line="360" w:lineRule="auto"/>
        <w:ind w:firstLine="560" w:firstLineChars="200"/>
        <w:rPr>
          <w:rFonts w:hint="eastAsia" w:ascii="仿宋" w:hAnsi="仿宋" w:eastAsia="仿宋" w:cs="仿宋"/>
          <w:b/>
          <w:snapToGrid w:val="0"/>
          <w:color w:val="000000"/>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 xml:space="preserve"> ......   </w:t>
      </w:r>
      <w:bookmarkStart w:id="8" w:name="_Toc22876"/>
    </w:p>
    <w:p w14:paraId="23341BA6">
      <w:pPr>
        <w:pStyle w:val="8"/>
        <w:numPr>
          <w:ilvl w:val="0"/>
          <w:numId w:val="0"/>
        </w:numPr>
        <w:spacing w:line="360" w:lineRule="auto"/>
        <w:ind w:left="0" w:leftChars="0" w:firstLine="0" w:firstLineChars="0"/>
        <w:outlineLvl w:val="1"/>
        <w:rPr>
          <w:rFonts w:hint="eastAsia" w:ascii="仿宋" w:hAnsi="仿宋" w:eastAsia="仿宋" w:cs="仿宋"/>
          <w:b/>
          <w:kern w:val="2"/>
          <w:sz w:val="28"/>
          <w:szCs w:val="28"/>
          <w:lang w:val="en-US" w:eastAsia="zh-CN" w:bidi="ar-SA"/>
        </w:rPr>
      </w:pPr>
      <w:r>
        <w:rPr>
          <w:rFonts w:hint="eastAsia" w:ascii="仿宋" w:hAnsi="仿宋" w:eastAsia="仿宋" w:cs="仿宋"/>
          <w:b/>
          <w:snapToGrid w:val="0"/>
          <w:color w:val="000000"/>
          <w:kern w:val="2"/>
          <w:sz w:val="28"/>
          <w:szCs w:val="28"/>
          <w:lang w:val="en-US" w:eastAsia="zh-CN" w:bidi="ar-SA"/>
        </w:rPr>
        <w:t>十一、</w:t>
      </w:r>
      <w:r>
        <w:rPr>
          <w:rFonts w:hint="eastAsia" w:ascii="仿宋" w:hAnsi="仿宋" w:eastAsia="仿宋" w:cs="仿宋"/>
          <w:b/>
          <w:kern w:val="2"/>
          <w:sz w:val="28"/>
          <w:szCs w:val="28"/>
          <w:lang w:val="en-US" w:eastAsia="zh-CN" w:bidi="ar-SA"/>
        </w:rPr>
        <w:t>其他事项</w:t>
      </w:r>
      <w:bookmarkEnd w:id="8"/>
    </w:p>
    <w:p w14:paraId="7E682988">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一）政府采购合同履行中，甲方需追加与合同标的相同的货物、工程或者服务的，在不改变合同其他条款的前提下，可以与乙方协商签订补充合同，但所有补充合同的采购金额不得超过原合同采购金额的百分之十</w:t>
      </w:r>
      <w:r>
        <w:rPr>
          <w:rFonts w:hint="eastAsia" w:ascii="仿宋" w:hAnsi="仿宋" w:eastAsia="仿宋" w:cs="仿宋"/>
          <w:sz w:val="28"/>
          <w:szCs w:val="28"/>
          <w:lang w:eastAsia="zh-CN"/>
        </w:rPr>
        <w:t>。</w:t>
      </w:r>
    </w:p>
    <w:p w14:paraId="771D6435">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（二）本合同所有附件、竞争性磋商文件、竞争性磋商响应文件、</w:t>
      </w:r>
      <w:r>
        <w:rPr>
          <w:rFonts w:hint="eastAsia" w:ascii="仿宋" w:hAnsi="仿宋" w:eastAsia="仿宋" w:cs="仿宋"/>
          <w:sz w:val="28"/>
          <w:szCs w:val="28"/>
          <w:lang w:val="en-US" w:eastAsia="zh-CN"/>
        </w:rPr>
        <w:t>成交</w:t>
      </w:r>
      <w:r>
        <w:rPr>
          <w:rFonts w:hint="eastAsia" w:ascii="仿宋" w:hAnsi="仿宋" w:eastAsia="仿宋" w:cs="仿宋"/>
          <w:sz w:val="28"/>
          <w:szCs w:val="28"/>
        </w:rPr>
        <w:t>通知书均为本合同的有效组成部分，与本合同具有同等法律效力。</w:t>
      </w:r>
    </w:p>
    <w:p w14:paraId="6BF42A65">
      <w:pPr>
        <w:pStyle w:val="12"/>
        <w:spacing w:line="360" w:lineRule="auto"/>
        <w:ind w:firstLine="560" w:firstLineChars="200"/>
        <w:rPr>
          <w:rFonts w:hint="eastAsia" w:ascii="仿宋" w:hAnsi="仿宋" w:eastAsia="仿宋" w:cs="仿宋"/>
          <w:kern w:val="2"/>
          <w:sz w:val="28"/>
          <w:szCs w:val="28"/>
          <w:lang w:val="en-US" w:eastAsia="zh-CN" w:bidi="ar-SA"/>
        </w:rPr>
      </w:pPr>
      <w:r>
        <w:rPr>
          <w:rFonts w:hint="eastAsia" w:ascii="仿宋" w:hAnsi="仿宋" w:eastAsia="仿宋" w:cs="仿宋"/>
          <w:b w:val="0"/>
          <w:bCs w:val="0"/>
          <w:color w:val="auto"/>
          <w:kern w:val="2"/>
          <w:sz w:val="28"/>
          <w:szCs w:val="28"/>
          <w:lang w:val="en-US" w:eastAsia="zh-CN" w:bidi="ar-SA"/>
        </w:rPr>
        <w:t xml:space="preserve"> ......                                       </w:t>
      </w:r>
      <w:r>
        <w:rPr>
          <w:rFonts w:hint="eastAsia" w:ascii="仿宋" w:hAnsi="仿宋" w:eastAsia="仿宋" w:cs="仿宋"/>
          <w:kern w:val="2"/>
          <w:sz w:val="28"/>
          <w:szCs w:val="28"/>
          <w:lang w:val="en-US" w:eastAsia="zh-CN" w:bidi="ar-SA"/>
        </w:rPr>
        <w:t xml:space="preserve">                             </w:t>
      </w:r>
    </w:p>
    <w:p w14:paraId="6253FA2A">
      <w:pPr>
        <w:autoSpaceDE w:val="0"/>
        <w:autoSpaceDN w:val="0"/>
        <w:snapToGrid w:val="0"/>
        <w:spacing w:line="360" w:lineRule="auto"/>
        <w:outlineLvl w:val="1"/>
        <w:rPr>
          <w:rFonts w:hint="eastAsia" w:ascii="仿宋" w:hAnsi="仿宋" w:eastAsia="仿宋" w:cs="仿宋"/>
          <w:b/>
          <w:sz w:val="28"/>
          <w:szCs w:val="28"/>
        </w:rPr>
      </w:pPr>
      <w:bookmarkStart w:id="9" w:name="_Toc21375"/>
      <w:r>
        <w:rPr>
          <w:rFonts w:hint="eastAsia" w:ascii="仿宋" w:hAnsi="仿宋" w:eastAsia="仿宋" w:cs="仿宋"/>
          <w:b/>
          <w:sz w:val="28"/>
          <w:szCs w:val="28"/>
        </w:rPr>
        <w:t>十</w:t>
      </w:r>
      <w:r>
        <w:rPr>
          <w:rFonts w:hint="eastAsia" w:ascii="仿宋" w:hAnsi="仿宋" w:eastAsia="仿宋" w:cs="仿宋"/>
          <w:b/>
          <w:sz w:val="28"/>
          <w:szCs w:val="28"/>
          <w:lang w:val="en-US" w:eastAsia="zh-CN"/>
        </w:rPr>
        <w:t>二</w:t>
      </w:r>
      <w:r>
        <w:rPr>
          <w:rFonts w:hint="eastAsia" w:ascii="仿宋" w:hAnsi="仿宋" w:eastAsia="仿宋" w:cs="仿宋"/>
          <w:b/>
          <w:sz w:val="28"/>
          <w:szCs w:val="28"/>
        </w:rPr>
        <w:t>、合同生效</w:t>
      </w:r>
      <w:bookmarkEnd w:id="9"/>
    </w:p>
    <w:p w14:paraId="5525B91A">
      <w:pPr>
        <w:autoSpaceDE w:val="0"/>
        <w:autoSpaceDN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b w:val="0"/>
          <w:bCs w:val="0"/>
          <w:sz w:val="28"/>
          <w:szCs w:val="28"/>
        </w:rPr>
        <w:t>（一）</w:t>
      </w:r>
      <w:r>
        <w:rPr>
          <w:rFonts w:hint="eastAsia" w:ascii="仿宋" w:hAnsi="仿宋" w:eastAsia="仿宋" w:cs="仿宋"/>
          <w:sz w:val="28"/>
          <w:szCs w:val="28"/>
        </w:rPr>
        <w:t>本合同经甲、乙双方签字盖章后生效。</w:t>
      </w:r>
    </w:p>
    <w:p w14:paraId="5A8EAFF7">
      <w:pPr>
        <w:autoSpaceDE w:val="0"/>
        <w:autoSpaceDN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（二）本合同一式</w:t>
      </w:r>
      <w:r>
        <w:rPr>
          <w:rFonts w:hint="eastAsia" w:ascii="仿宋" w:hAnsi="仿宋" w:eastAsia="仿宋" w:cs="仿宋"/>
          <w:sz w:val="28"/>
          <w:szCs w:val="28"/>
          <w:u w:val="single"/>
        </w:rPr>
        <w:t xml:space="preserve">  </w:t>
      </w:r>
      <w:r>
        <w:rPr>
          <w:rFonts w:hint="eastAsia" w:ascii="仿宋" w:hAnsi="仿宋" w:eastAsia="仿宋" w:cs="仿宋"/>
          <w:sz w:val="28"/>
          <w:szCs w:val="28"/>
        </w:rPr>
        <w:t>份，甲乙双方各执</w:t>
      </w:r>
      <w:r>
        <w:rPr>
          <w:rFonts w:hint="eastAsia" w:ascii="仿宋" w:hAnsi="仿宋" w:eastAsia="仿宋" w:cs="仿宋"/>
          <w:sz w:val="28"/>
          <w:szCs w:val="28"/>
          <w:u w:val="single"/>
        </w:rPr>
        <w:t xml:space="preserve">  </w:t>
      </w:r>
      <w:r>
        <w:rPr>
          <w:rFonts w:hint="eastAsia" w:ascii="仿宋" w:hAnsi="仿宋" w:eastAsia="仿宋" w:cs="仿宋"/>
          <w:sz w:val="28"/>
          <w:szCs w:val="28"/>
        </w:rPr>
        <w:t>份，代理机构留存</w:t>
      </w:r>
      <w:r>
        <w:rPr>
          <w:rFonts w:hint="eastAsia" w:ascii="仿宋" w:hAnsi="仿宋" w:eastAsia="仿宋" w:cs="仿宋"/>
          <w:sz w:val="28"/>
          <w:szCs w:val="28"/>
          <w:u w:val="single"/>
        </w:rPr>
        <w:t xml:space="preserve">壹 </w:t>
      </w:r>
      <w:r>
        <w:rPr>
          <w:rFonts w:hint="eastAsia" w:ascii="仿宋" w:hAnsi="仿宋" w:eastAsia="仿宋" w:cs="仿宋"/>
          <w:sz w:val="28"/>
          <w:szCs w:val="28"/>
        </w:rPr>
        <w:t>份。</w:t>
      </w:r>
    </w:p>
    <w:p w14:paraId="2EB5E9FC">
      <w:pPr>
        <w:pStyle w:val="13"/>
        <w:spacing w:line="360" w:lineRule="auto"/>
        <w:rPr>
          <w:rFonts w:hint="eastAsia" w:ascii="仿宋" w:hAnsi="仿宋" w:eastAsia="仿宋" w:cs="仿宋"/>
          <w:sz w:val="28"/>
          <w:szCs w:val="28"/>
        </w:rPr>
      </w:pPr>
      <w:r>
        <w:rPr>
          <w:rFonts w:hint="eastAsia" w:ascii="仿宋" w:hAnsi="仿宋" w:eastAsia="仿宋" w:cs="仿宋"/>
          <w:sz w:val="28"/>
          <w:szCs w:val="28"/>
        </w:rPr>
        <w:t>（三）本合同如有未尽事宜，甲、乙双方协商解决。</w:t>
      </w:r>
    </w:p>
    <w:tbl>
      <w:tblPr>
        <w:tblStyle w:val="9"/>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139"/>
        <w:gridCol w:w="4140"/>
      </w:tblGrid>
      <w:tr w14:paraId="4ABF79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8" w:hRule="atLeast"/>
          <w:jc w:val="center"/>
        </w:trPr>
        <w:tc>
          <w:tcPr>
            <w:tcW w:w="4139" w:type="dxa"/>
            <w:noWrap w:val="0"/>
            <w:vAlign w:val="center"/>
          </w:tcPr>
          <w:p w14:paraId="660B6FCA">
            <w:pPr>
              <w:autoSpaceDE w:val="0"/>
              <w:autoSpaceDN w:val="0"/>
              <w:spacing w:line="360" w:lineRule="auto"/>
              <w:rPr>
                <w:rFonts w:hint="eastAsia" w:ascii="仿宋" w:hAnsi="仿宋" w:eastAsia="仿宋" w:cs="仿宋"/>
                <w:spacing w:val="-20"/>
                <w:kern w:val="0"/>
                <w:sz w:val="28"/>
                <w:szCs w:val="28"/>
              </w:rPr>
            </w:pPr>
          </w:p>
          <w:p w14:paraId="1795450B">
            <w:pPr>
              <w:autoSpaceDE w:val="0"/>
              <w:autoSpaceDN w:val="0"/>
              <w:spacing w:line="360" w:lineRule="auto"/>
              <w:rPr>
                <w:rFonts w:hint="eastAsia" w:ascii="仿宋" w:hAnsi="仿宋" w:eastAsia="仿宋" w:cs="仿宋"/>
                <w:spacing w:val="-20"/>
                <w:kern w:val="0"/>
                <w:sz w:val="28"/>
                <w:szCs w:val="28"/>
              </w:rPr>
            </w:pPr>
          </w:p>
          <w:p w14:paraId="7E9E1260">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甲方：</w:t>
            </w:r>
          </w:p>
        </w:tc>
        <w:tc>
          <w:tcPr>
            <w:tcW w:w="4140" w:type="dxa"/>
            <w:noWrap w:val="0"/>
            <w:vAlign w:val="center"/>
          </w:tcPr>
          <w:p w14:paraId="0003503C">
            <w:pPr>
              <w:autoSpaceDE w:val="0"/>
              <w:autoSpaceDN w:val="0"/>
              <w:spacing w:line="360" w:lineRule="auto"/>
              <w:rPr>
                <w:rFonts w:hint="eastAsia" w:ascii="仿宋" w:hAnsi="仿宋" w:eastAsia="仿宋" w:cs="仿宋"/>
                <w:spacing w:val="-20"/>
                <w:kern w:val="0"/>
                <w:sz w:val="28"/>
                <w:szCs w:val="28"/>
              </w:rPr>
            </w:pPr>
          </w:p>
          <w:p w14:paraId="6DBF72C1">
            <w:pPr>
              <w:autoSpaceDE w:val="0"/>
              <w:autoSpaceDN w:val="0"/>
              <w:spacing w:line="360" w:lineRule="auto"/>
              <w:rPr>
                <w:rFonts w:hint="eastAsia" w:ascii="仿宋" w:hAnsi="仿宋" w:eastAsia="仿宋" w:cs="仿宋"/>
                <w:spacing w:val="-20"/>
                <w:kern w:val="0"/>
                <w:sz w:val="28"/>
                <w:szCs w:val="28"/>
              </w:rPr>
            </w:pPr>
          </w:p>
          <w:p w14:paraId="0AE4BC21">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乙方：</w:t>
            </w:r>
          </w:p>
        </w:tc>
      </w:tr>
      <w:tr w14:paraId="5EA93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55" w:hRule="atLeast"/>
          <w:jc w:val="center"/>
        </w:trPr>
        <w:tc>
          <w:tcPr>
            <w:tcW w:w="4139" w:type="dxa"/>
            <w:noWrap w:val="0"/>
            <w:vAlign w:val="center"/>
          </w:tcPr>
          <w:p w14:paraId="36557954">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 xml:space="preserve">地址： </w:t>
            </w:r>
          </w:p>
        </w:tc>
        <w:tc>
          <w:tcPr>
            <w:tcW w:w="4140" w:type="dxa"/>
            <w:noWrap w:val="0"/>
            <w:vAlign w:val="center"/>
          </w:tcPr>
          <w:p w14:paraId="6EFA6C25">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地址：</w:t>
            </w:r>
          </w:p>
        </w:tc>
      </w:tr>
      <w:tr w14:paraId="49C5D9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22" w:hRule="atLeast"/>
          <w:jc w:val="center"/>
        </w:trPr>
        <w:tc>
          <w:tcPr>
            <w:tcW w:w="4139" w:type="dxa"/>
            <w:noWrap w:val="0"/>
            <w:vAlign w:val="center"/>
          </w:tcPr>
          <w:p w14:paraId="27908D62">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 xml:space="preserve">法定代表人或授权代表： </w:t>
            </w:r>
          </w:p>
        </w:tc>
        <w:tc>
          <w:tcPr>
            <w:tcW w:w="4140" w:type="dxa"/>
            <w:noWrap w:val="0"/>
            <w:vAlign w:val="center"/>
          </w:tcPr>
          <w:p w14:paraId="3D69E5A7">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法定代表人或授权代表：</w:t>
            </w:r>
          </w:p>
        </w:tc>
      </w:tr>
      <w:tr w14:paraId="5592D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9" w:hRule="atLeast"/>
          <w:jc w:val="center"/>
        </w:trPr>
        <w:tc>
          <w:tcPr>
            <w:tcW w:w="4139" w:type="dxa"/>
            <w:noWrap w:val="0"/>
            <w:vAlign w:val="center"/>
          </w:tcPr>
          <w:p w14:paraId="5122C6AC">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电话：</w:t>
            </w:r>
          </w:p>
        </w:tc>
        <w:tc>
          <w:tcPr>
            <w:tcW w:w="4140" w:type="dxa"/>
            <w:noWrap w:val="0"/>
            <w:vAlign w:val="center"/>
          </w:tcPr>
          <w:p w14:paraId="7EA5DC61">
            <w:pPr>
              <w:autoSpaceDE w:val="0"/>
              <w:autoSpaceDN w:val="0"/>
              <w:spacing w:line="360" w:lineRule="auto"/>
              <w:ind w:left="840" w:hanging="720" w:hangingChars="300"/>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电话：</w:t>
            </w:r>
          </w:p>
        </w:tc>
      </w:tr>
      <w:tr w14:paraId="3E0F83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9" w:hRule="atLeast"/>
          <w:jc w:val="center"/>
        </w:trPr>
        <w:tc>
          <w:tcPr>
            <w:tcW w:w="4139" w:type="dxa"/>
            <w:noWrap w:val="0"/>
            <w:vAlign w:val="center"/>
          </w:tcPr>
          <w:p w14:paraId="4E5AD7D3">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日期：</w:t>
            </w:r>
          </w:p>
        </w:tc>
        <w:tc>
          <w:tcPr>
            <w:tcW w:w="4140" w:type="dxa"/>
            <w:noWrap w:val="0"/>
            <w:vAlign w:val="center"/>
          </w:tcPr>
          <w:p w14:paraId="0117E83B">
            <w:pPr>
              <w:autoSpaceDE w:val="0"/>
              <w:autoSpaceDN w:val="0"/>
              <w:spacing w:line="360" w:lineRule="auto"/>
              <w:rPr>
                <w:rFonts w:hint="eastAsia" w:ascii="仿宋" w:hAnsi="仿宋" w:eastAsia="仿宋" w:cs="仿宋"/>
                <w:spacing w:val="-20"/>
                <w:kern w:val="0"/>
                <w:sz w:val="28"/>
                <w:szCs w:val="28"/>
              </w:rPr>
            </w:pPr>
            <w:r>
              <w:rPr>
                <w:rFonts w:hint="eastAsia" w:ascii="仿宋" w:hAnsi="仿宋" w:eastAsia="仿宋" w:cs="仿宋"/>
                <w:spacing w:val="-20"/>
                <w:kern w:val="0"/>
                <w:sz w:val="28"/>
                <w:szCs w:val="28"/>
              </w:rPr>
              <w:t>日期：</w:t>
            </w:r>
          </w:p>
        </w:tc>
      </w:tr>
    </w:tbl>
    <w:p w14:paraId="44FAD592">
      <w:pPr>
        <w:spacing w:line="360" w:lineRule="auto"/>
        <w:rPr>
          <w:rFonts w:ascii="Arial"/>
          <w:sz w:val="28"/>
          <w:szCs w:val="28"/>
        </w:rPr>
      </w:pPr>
    </w:p>
    <w:p w14:paraId="46ECD7DA">
      <w:pPr>
        <w:spacing w:line="360" w:lineRule="auto"/>
        <w:rPr>
          <w:rFonts w:ascii="Arial"/>
          <w:sz w:val="28"/>
          <w:szCs w:val="28"/>
        </w:rPr>
      </w:pPr>
    </w:p>
    <w:p w14:paraId="4ABD15B2">
      <w:pPr>
        <w:spacing w:line="360" w:lineRule="auto"/>
        <w:rPr>
          <w:rFonts w:ascii="Arial"/>
          <w:sz w:val="28"/>
          <w:szCs w:val="28"/>
        </w:rPr>
      </w:pPr>
    </w:p>
    <w:p w14:paraId="51E82D52">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right="0"/>
        <w:jc w:val="center"/>
        <w:textAlignment w:val="baseline"/>
        <w:rPr>
          <w:rFonts w:ascii="Lucida Sans Unicode" w:hAnsi="Lucida Sans Unicode" w:eastAsia="Lucida Sans Unicode" w:cs="Lucida Sans Unicode"/>
          <w:sz w:val="28"/>
          <w:szCs w:val="28"/>
        </w:rPr>
      </w:pPr>
    </w:p>
    <w:p w14:paraId="0CB07395"/>
    <w:sectPr>
      <w:headerReference r:id="rId5" w:type="default"/>
      <w:footerReference r:id="rId6" w:type="default"/>
      <w:pgSz w:w="11900" w:h="16840"/>
      <w:pgMar w:top="1389" w:right="1389" w:bottom="1389" w:left="1389" w:header="0" w:footer="68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00"/>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0B818">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185109">
                          <w:pPr>
                            <w:pStyle w:val="6"/>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44185109">
                    <w:pPr>
                      <w:pStyle w:val="6"/>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CE0AD1">
    <w:pPr>
      <w:spacing w:line="14" w:lineRule="auto"/>
      <w:rPr>
        <w:rFonts w:ascii="Arial"/>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NhMWExYTExNWE4YjUxOTNiNmI5NTYwOWZmNjZlYjkifQ=="/>
  </w:docVars>
  <w:rsids>
    <w:rsidRoot w:val="104A4963"/>
    <w:rsid w:val="097A3E06"/>
    <w:rsid w:val="104A4963"/>
    <w:rsid w:val="2DC710AE"/>
    <w:rsid w:val="6A5D33F4"/>
    <w:rsid w:val="749E3760"/>
    <w:rsid w:val="767144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Body Text"/>
    <w:basedOn w:val="1"/>
    <w:next w:val="1"/>
    <w:semiHidden/>
    <w:qFormat/>
    <w:uiPriority w:val="0"/>
    <w:rPr>
      <w:rFonts w:ascii="宋体" w:hAnsi="宋体" w:eastAsia="宋体" w:cs="宋体"/>
      <w:sz w:val="21"/>
      <w:szCs w:val="21"/>
      <w:lang w:val="en-US" w:eastAsia="en-US" w:bidi="ar-SA"/>
    </w:rPr>
  </w:style>
  <w:style w:type="paragraph" w:styleId="4">
    <w:name w:val="Plain Text"/>
    <w:basedOn w:val="1"/>
    <w:next w:val="1"/>
    <w:qFormat/>
    <w:uiPriority w:val="0"/>
    <w:rPr>
      <w:rFonts w:ascii="宋体" w:hAnsi="Courier New"/>
      <w:szCs w:val="20"/>
    </w:rPr>
  </w:style>
  <w:style w:type="paragraph" w:styleId="5">
    <w:name w:val="Balloon Text"/>
    <w:basedOn w:val="1"/>
    <w:qFormat/>
    <w:uiPriority w:val="0"/>
    <w:rPr>
      <w:rFonts w:ascii="Times New Roman" w:hAnsi="Times New Roman"/>
      <w:sz w:val="18"/>
      <w:szCs w:val="18"/>
    </w:rPr>
  </w:style>
  <w:style w:type="paragraph" w:styleId="6">
    <w:name w:val="footer"/>
    <w:basedOn w:val="1"/>
    <w:next w:val="3"/>
    <w:qFormat/>
    <w:uiPriority w:val="0"/>
    <w:pPr>
      <w:tabs>
        <w:tab w:val="center" w:pos="4153"/>
        <w:tab w:val="right" w:pos="8306"/>
      </w:tabs>
      <w:snapToGrid w:val="0"/>
      <w:jc w:val="left"/>
    </w:pPr>
    <w:rPr>
      <w:sz w:val="18"/>
    </w:rPr>
  </w:style>
  <w:style w:type="paragraph" w:styleId="7">
    <w:name w:val="Body Text 2"/>
    <w:basedOn w:val="1"/>
    <w:qFormat/>
    <w:uiPriority w:val="0"/>
    <w:rPr>
      <w:rFonts w:eastAsia="楷体_GB2312"/>
      <w:sz w:val="28"/>
    </w:rPr>
  </w:style>
  <w:style w:type="paragraph" w:styleId="8">
    <w:name w:val="Body Text First Indent"/>
    <w:basedOn w:val="3"/>
    <w:qFormat/>
    <w:uiPriority w:val="0"/>
    <w:pPr>
      <w:ind w:firstLine="420" w:firstLineChars="100"/>
    </w:pPr>
    <w:rPr>
      <w:szCs w:val="21"/>
    </w:rPr>
  </w:style>
  <w:style w:type="paragraph" w:customStyle="1" w:styleId="11">
    <w:name w:val="※正文"/>
    <w:basedOn w:val="1"/>
    <w:next w:val="1"/>
    <w:qFormat/>
    <w:uiPriority w:val="0"/>
    <w:pPr>
      <w:wordWrap w:val="0"/>
      <w:spacing w:line="400" w:lineRule="exact"/>
    </w:pPr>
    <w:rPr>
      <w:rFonts w:ascii="Calibri Light" w:hAnsi="Calibri Light" w:eastAsia="华文仿宋"/>
      <w:sz w:val="28"/>
      <w:szCs w:val="28"/>
    </w:rPr>
  </w:style>
  <w:style w:type="paragraph" w:customStyle="1" w:styleId="12">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3">
    <w:name w:val="NormalIndent"/>
    <w:basedOn w:val="1"/>
    <w:qFormat/>
    <w:uiPriority w:val="0"/>
    <w:pPr>
      <w:ind w:firstLine="420" w:firstLineChars="200"/>
      <w:textAlignment w:val="baseline"/>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1040</Words>
  <Characters>1089</Characters>
  <Lines>0</Lines>
  <Paragraphs>0</Paragraphs>
  <TotalTime>9</TotalTime>
  <ScaleCrop>false</ScaleCrop>
  <LinksUpToDate>false</LinksUpToDate>
  <CharactersWithSpaces>2181</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2024-06-21T09:27:00Z</dcterms:created>
  <dc:creator>WPS_1717549488</dc:creator>
  <cp:lastModifiedBy>佘翠</cp:lastModifiedBy>
  <dcterms:modified xsi:type="dcterms:W3CDTF">2025-08-15T05:22:50Z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9E9A0E81F0E944BE9EC4677F9D561F28_11</vt:lpwstr>
  </property>
  <property fmtid="{D5CDD505-2E9C-101B-9397-08002B2CF9AE}" pid="4" name="KSOTemplateDocerSaveRecord">
    <vt:lpwstr>eyJoZGlkIjoiZjA3YTM4ZTlhYTY2YTNlNzE2MGFhODM5M2M3YzkzNzkiLCJ1c2VySWQiOiI3MzU2ODc5NzEifQ==</vt:lpwstr>
  </property>
</Properties>
</file>