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版本号：ZY2025-ZB-GK106420250815002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2025至2026年度公安交通管理信息系统软硬件运维及机房基础环境运维项目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ZY2025-ZB-GK1064</w:t>
      </w:r>
      <w:r>
        <w:br/>
      </w:r>
      <w:r>
        <w:br/>
      </w:r>
      <w:r>
        <w:br/>
      </w:r>
    </w:p>
    <w:p>
      <w:pPr>
        <w:pStyle w:val="null3"/>
        <w:jc w:val="center"/>
        <w:outlineLvl w:val="2"/>
      </w:pPr>
      <w:r>
        <w:rPr>
          <w:rFonts w:ascii="仿宋_GB2312" w:hAnsi="仿宋_GB2312" w:cs="仿宋_GB2312" w:eastAsia="仿宋_GB2312"/>
          <w:sz w:val="28"/>
          <w:b/>
        </w:rPr>
        <w:t>陕西省公安厅交通警察总队</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陕西省公安厅交通警察总队</w:t>
      </w:r>
      <w:r>
        <w:rPr>
          <w:rFonts w:ascii="仿宋_GB2312" w:hAnsi="仿宋_GB2312" w:cs="仿宋_GB2312" w:eastAsia="仿宋_GB2312"/>
        </w:rPr>
        <w:t>委托，拟对</w:t>
      </w:r>
      <w:r>
        <w:rPr>
          <w:rFonts w:ascii="仿宋_GB2312" w:hAnsi="仿宋_GB2312" w:cs="仿宋_GB2312" w:eastAsia="仿宋_GB2312"/>
        </w:rPr>
        <w:t>2025至2026年度公安交通管理信息系统软硬件运维及机房基础环境运维项目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ZY2025-ZB-GK1064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2025至2026年度公安交通管理信息系统软硬件运维及机房基础环境运维项目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2025至2026年度公安交通管理信息系统软硬件运维及机房基础环境运维项目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采购包1（2025至2026年度公安交通管理信息系统软硬件运维及机房基础环境运维项目）：属于专门面向中小企业采购。</w:t>
      </w:r>
    </w:p>
    <w:p>
      <w:pPr>
        <w:pStyle w:val="null3"/>
      </w:pPr>
      <w:r>
        <w:rPr>
          <w:rFonts w:ascii="仿宋_GB2312" w:hAnsi="仿宋_GB2312" w:cs="仿宋_GB2312" w:eastAsia="仿宋_GB2312"/>
        </w:rPr>
        <w:t>采购包2（机房基础环境运维项目监理服务）：属于专门面向中小企业采购。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3、税收缴纳证明：提供2025年1月至今已缴纳的至少一个月的税收缴纳证明（时间以税款所属日期为准)，依法免税的单位应提供相关证明材料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5、书面声明：具备履行合同所必须的设备和专业技术能力的书面声明</w:t>
      </w:r>
    </w:p>
    <w:p>
      <w:pPr>
        <w:pStyle w:val="null3"/>
      </w:pPr>
      <w:r>
        <w:rPr>
          <w:rFonts w:ascii="仿宋_GB2312" w:hAnsi="仿宋_GB2312" w:cs="仿宋_GB2312" w:eastAsia="仿宋_GB2312"/>
        </w:rPr>
        <w:t>6、无重大违法记录：参加政府采购活动前三年内，在经营活动中没有重大违法记录的书面声明</w:t>
      </w:r>
    </w:p>
    <w:p>
      <w:pPr>
        <w:pStyle w:val="null3"/>
      </w:pPr>
      <w:r>
        <w:rPr>
          <w:rFonts w:ascii="仿宋_GB2312" w:hAnsi="仿宋_GB2312" w:cs="仿宋_GB2312" w:eastAsia="仿宋_GB2312"/>
        </w:rPr>
        <w:t>7、信用记录：投标人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开标时,只需提供法定代表人身份证；被授权人参加开标时，须提供开标前三个月内任意一个月的的基本养老保险参保缴费证明，该证明须体现“现缴费单位名称”及“验证二维码”，开标现场进行验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2、财务状况报告：提供2024年度经审计的完整财务报告或开标日期前三个月内其基本存款账户开户银行出具的资信证明。（如提供资信证明，须同时提供基本存款账户开户许可证或基本账户信息表）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3、税收缴纳证明：提供2025年1月至今已缴纳的至少一个月的税收缴纳证明（时间以税款所属日期为准)，依法免税的单位应提供相关证明材料</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5、书面声明：具备履行合同所必须的设备和专业技术能力的书面声明</w:t>
      </w:r>
    </w:p>
    <w:p>
      <w:pPr>
        <w:pStyle w:val="null3"/>
      </w:pPr>
      <w:r>
        <w:rPr>
          <w:rFonts w:ascii="仿宋_GB2312" w:hAnsi="仿宋_GB2312" w:cs="仿宋_GB2312" w:eastAsia="仿宋_GB2312"/>
        </w:rPr>
        <w:t>6、无重大违法记录：参加政府采购活动前三年内，在经营活动中没有重大违法记录的书面声明</w:t>
      </w:r>
    </w:p>
    <w:p>
      <w:pPr>
        <w:pStyle w:val="null3"/>
      </w:pPr>
      <w:r>
        <w:rPr>
          <w:rFonts w:ascii="仿宋_GB2312" w:hAnsi="仿宋_GB2312" w:cs="仿宋_GB2312" w:eastAsia="仿宋_GB2312"/>
        </w:rPr>
        <w:t>7、信用记录：投标人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8、授权委托书：法定代表人授权委托书、被授权人身份证(法定代表人参加开标时,只需提供法定代表人身份证；被授权人参加开标时，须提供开标前三个月内任意一个月的的基本养老保险参保缴费证明，该证明须体现“现缴费单位名称”及“验证二维码”，开标现场进行验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陕西省公安厅交通警察总队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陕西省西安市长安南路123号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陕西省公安厅交通管理总队经办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029-87680153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宋勇进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029-86210100转801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采购包1：3,590,000.00元</w:t>
            </w:r>
          </w:p>
          <w:p>
            <w:pPr>
              <w:pStyle w:val="null3"/>
            </w:pPr>
            <w:r>
              <w:rPr>
                <w:rFonts w:ascii="仿宋_GB2312" w:hAnsi="仿宋_GB2312" w:cs="仿宋_GB2312" w:eastAsia="仿宋_GB2312"/>
              </w:rPr>
              <w:t>采购包2：100,000.00元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采购包2保证金金额：2,000.00元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开户名称：陕西正翼项目管理咨询有限公司</w:t>
            </w:r>
          </w:p>
          <w:p>
            <w:pPr>
              <w:pStyle w:val="null3"/>
            </w:pPr>
            <w:r>
              <w:rPr>
                <w:rFonts w:ascii="仿宋_GB2312" w:hAnsi="仿宋_GB2312" w:cs="仿宋_GB2312" w:eastAsia="仿宋_GB2312"/>
              </w:rPr>
              <w:t>开户银行：中国工商银行西安未央支行</w:t>
            </w:r>
          </w:p>
          <w:p>
            <w:pPr>
              <w:pStyle w:val="null3"/>
            </w:pPr>
            <w:r>
              <w:rPr>
                <w:rFonts w:ascii="仿宋_GB2312" w:hAnsi="仿宋_GB2312" w:cs="仿宋_GB2312" w:eastAsia="仿宋_GB2312"/>
              </w:rPr>
              <w:t>银行账号：3700023619200099989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考国家计委颁布《招标代理服务收费管理暂行办法》（计价格[2002]1980号）和国家发展和改革委员会办公厅颁发的《关于招标代理服务收费有关问题的通知》（发改办价格[2003]857号）文件规定执行； 收款账户如下： 收款单位：陕西正翼项目管理咨询有限公司西安分公司 ；开户银行：中国光大银行股份有限公司西安经济技术开发区支行； 银行账号：78680188000360910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陕西省公安厅交通警察总队</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陕西省公安厅交通警察总队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陕西省公安厅交通警察总队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如果在验收时采购人表明不接受中标供应商提交的工作成果并明示不接受的原因，中标供应商应当采取合理之措施进行修改，以达到合同规定的要求。采购包1： 验收依据：（1）招标文件、投标文件、澄清表（函）；（2）本合同及附件文本；（3）合同签订时国家及行业现行的标准和技术规范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根据招标文件要求、投标文件及合同约定执行。 采购包2： 验收依据：（1）招标文件、投标文件、澄清表（函）；（2）本合同及附件文本；（3）合同签订时国家及行业现行的标准和技术规范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联系人：宋勇进</w:t>
      </w:r>
    </w:p>
    <w:p>
      <w:pPr>
        <w:pStyle w:val="null3"/>
      </w:pPr>
      <w:r>
        <w:rPr>
          <w:rFonts w:ascii="仿宋_GB2312" w:hAnsi="仿宋_GB2312" w:cs="仿宋_GB2312" w:eastAsia="仿宋_GB2312"/>
        </w:rPr>
        <w:t>联系电话：029-86210100转801</w:t>
      </w:r>
    </w:p>
    <w:p>
      <w:pPr>
        <w:pStyle w:val="null3"/>
      </w:pPr>
      <w:r>
        <w:rPr>
          <w:rFonts w:ascii="仿宋_GB2312" w:hAnsi="仿宋_GB2312" w:cs="仿宋_GB2312" w:eastAsia="仿宋_GB2312"/>
        </w:rPr>
        <w:t>地址：陕西省西安市未央区西安经济技术开发区凤城一路6号利君V时代B座901、902室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2025至2026年度公安交通管理信息系统软硬件运维及机房基础环境运维项目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3,590,000.00</w:t>
      </w:r>
    </w:p>
    <w:p>
      <w:pPr>
        <w:pStyle w:val="null3"/>
      </w:pPr>
      <w:r>
        <w:rPr>
          <w:rFonts w:ascii="仿宋_GB2312" w:hAnsi="仿宋_GB2312" w:cs="仿宋_GB2312" w:eastAsia="仿宋_GB2312"/>
        </w:rPr>
        <w:t>采购包最高限价（元）: 3,590,000.00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2025至2026年度公安交通管理信息系统软硬件运维及机房基础环境运维项目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机房基础环境运维项目监理服务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标的名称：2025至2026年度公安交通管理信息系统软硬件运维及机房基础环境运维项目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详见参数附件（后附）</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标的名称：机房基础环境运维项目监理服务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一、监理范围</w:t>
            </w:r>
          </w:p>
          <w:p>
            <w:pPr>
              <w:pStyle w:val="null3"/>
            </w:pPr>
            <w:r>
              <w:rPr>
                <w:rFonts w:ascii="仿宋_GB2312" w:hAnsi="仿宋_GB2312" w:cs="仿宋_GB2312" w:eastAsia="仿宋_GB2312"/>
                <w:sz w:val="20"/>
              </w:rPr>
              <w:t>对</w:t>
            </w:r>
            <w:r>
              <w:rPr>
                <w:rFonts w:ascii="仿宋_GB2312" w:hAnsi="仿宋_GB2312" w:cs="仿宋_GB2312" w:eastAsia="仿宋_GB2312"/>
                <w:sz w:val="20"/>
              </w:rPr>
              <w:t>2025至2026年度公安交通管理信息系统软硬件运维及机房基础环境运维项目实施全过程监理。</w:t>
            </w:r>
          </w:p>
          <w:p>
            <w:pPr>
              <w:pStyle w:val="null3"/>
            </w:pPr>
            <w:r>
              <w:rPr>
                <w:rFonts w:ascii="仿宋_GB2312" w:hAnsi="仿宋_GB2312" w:cs="仿宋_GB2312" w:eastAsia="仿宋_GB2312"/>
                <w:sz w:val="20"/>
              </w:rPr>
              <w:t>二、监理工作内容</w:t>
            </w:r>
          </w:p>
          <w:p>
            <w:pPr>
              <w:pStyle w:val="null3"/>
            </w:pPr>
            <w:r>
              <w:rPr>
                <w:rFonts w:ascii="仿宋_GB2312" w:hAnsi="仿宋_GB2312" w:cs="仿宋_GB2312" w:eastAsia="仿宋_GB2312"/>
                <w:sz w:val="20"/>
              </w:rPr>
              <w:t>本项目的监理工作内容包含但不限于以下内容：项目整体实施方案的总体把关，质量控制，进度控制，投资的控制，变更控制，项目合同管理，项目文档管理，项目安全管理，项目知识产权管理，项目保密管理，项目组织协调，项目安全管理等。</w:t>
            </w:r>
          </w:p>
          <w:p>
            <w:pPr>
              <w:pStyle w:val="null3"/>
            </w:pPr>
            <w:r>
              <w:rPr>
                <w:rFonts w:ascii="仿宋_GB2312" w:hAnsi="仿宋_GB2312" w:cs="仿宋_GB2312" w:eastAsia="仿宋_GB2312"/>
                <w:sz w:val="20"/>
              </w:rPr>
              <w:t>三、监理服务具体内容：</w:t>
            </w:r>
          </w:p>
          <w:p>
            <w:pPr>
              <w:pStyle w:val="null3"/>
            </w:pPr>
            <w:r>
              <w:rPr>
                <w:rFonts w:ascii="仿宋_GB2312" w:hAnsi="仿宋_GB2312" w:cs="仿宋_GB2312" w:eastAsia="仿宋_GB2312"/>
                <w:sz w:val="20"/>
              </w:rPr>
              <w:t>1、合同审核</w:t>
            </w:r>
          </w:p>
          <w:p>
            <w:pPr>
              <w:pStyle w:val="null3"/>
            </w:pPr>
            <w:r>
              <w:rPr>
                <w:rFonts w:ascii="仿宋_GB2312" w:hAnsi="仿宋_GB2312" w:cs="仿宋_GB2312" w:eastAsia="仿宋_GB2312"/>
                <w:sz w:val="20"/>
              </w:rPr>
              <w:t>协助采购人对合同进行审核，主要审核合同包括内容完整性、商务条款严谨性及技术附件严谨性。</w:t>
            </w:r>
          </w:p>
          <w:p>
            <w:pPr>
              <w:pStyle w:val="null3"/>
            </w:pPr>
            <w:r>
              <w:rPr>
                <w:rFonts w:ascii="仿宋_GB2312" w:hAnsi="仿宋_GB2312" w:cs="仿宋_GB2312" w:eastAsia="仿宋_GB2312"/>
                <w:sz w:val="20"/>
              </w:rPr>
              <w:t>2、项目实施阶段监理的工作内容</w:t>
            </w:r>
          </w:p>
          <w:p>
            <w:pPr>
              <w:pStyle w:val="null3"/>
            </w:pPr>
            <w:r>
              <w:rPr>
                <w:rFonts w:ascii="仿宋_GB2312" w:hAnsi="仿宋_GB2312" w:cs="仿宋_GB2312" w:eastAsia="仿宋_GB2312"/>
                <w:sz w:val="20"/>
              </w:rPr>
              <w:t>（</w:t>
            </w:r>
            <w:r>
              <w:rPr>
                <w:rFonts w:ascii="仿宋_GB2312" w:hAnsi="仿宋_GB2312" w:cs="仿宋_GB2312" w:eastAsia="仿宋_GB2312"/>
                <w:sz w:val="20"/>
              </w:rPr>
              <w:t>1）质量控制</w:t>
            </w:r>
          </w:p>
          <w:p>
            <w:pPr>
              <w:pStyle w:val="null3"/>
            </w:pPr>
            <w:r>
              <w:rPr>
                <w:rFonts w:ascii="仿宋_GB2312" w:hAnsi="仿宋_GB2312" w:cs="仿宋_GB2312" w:eastAsia="仿宋_GB2312"/>
                <w:sz w:val="20"/>
              </w:rPr>
              <w:t>①审核承接单位提交的质量管理计划申报表并签署意见；</w:t>
            </w:r>
          </w:p>
          <w:p>
            <w:pPr>
              <w:pStyle w:val="null3"/>
            </w:pPr>
            <w:r>
              <w:rPr>
                <w:rFonts w:ascii="仿宋_GB2312" w:hAnsi="仿宋_GB2312" w:cs="仿宋_GB2312" w:eastAsia="仿宋_GB2312"/>
                <w:sz w:val="20"/>
              </w:rPr>
              <w:t>②组织采购人、承接单位召开工程实施准备会议，做出会议纪要，并经三方签认；</w:t>
            </w:r>
          </w:p>
          <w:p>
            <w:pPr>
              <w:pStyle w:val="null3"/>
            </w:pPr>
            <w:r>
              <w:rPr>
                <w:rFonts w:ascii="仿宋_GB2312" w:hAnsi="仿宋_GB2312" w:cs="仿宋_GB2312" w:eastAsia="仿宋_GB2312"/>
                <w:sz w:val="20"/>
              </w:rPr>
              <w:t>③组织审核承接单位提交的实施方案报审表；</w:t>
            </w:r>
          </w:p>
          <w:p>
            <w:pPr>
              <w:pStyle w:val="null3"/>
            </w:pPr>
            <w:r>
              <w:rPr>
                <w:rFonts w:ascii="仿宋_GB2312" w:hAnsi="仿宋_GB2312" w:cs="仿宋_GB2312" w:eastAsia="仿宋_GB2312"/>
                <w:sz w:val="20"/>
              </w:rPr>
              <w:t>④对承接单位提供的产品及服务进行验收，对验收结果作出记录，并经三方签认；</w:t>
            </w:r>
          </w:p>
          <w:p>
            <w:pPr>
              <w:pStyle w:val="null3"/>
            </w:pPr>
            <w:r>
              <w:rPr>
                <w:rFonts w:ascii="仿宋_GB2312" w:hAnsi="仿宋_GB2312" w:cs="仿宋_GB2312" w:eastAsia="仿宋_GB2312"/>
                <w:sz w:val="20"/>
              </w:rPr>
              <w:t>⑤检查承接单位工程实施状况、人员与实施方案的一致性；</w:t>
            </w:r>
          </w:p>
          <w:p>
            <w:pPr>
              <w:pStyle w:val="null3"/>
            </w:pPr>
            <w:r>
              <w:rPr>
                <w:rFonts w:ascii="仿宋_GB2312" w:hAnsi="仿宋_GB2312" w:cs="仿宋_GB2312" w:eastAsia="仿宋_GB2312"/>
                <w:sz w:val="20"/>
              </w:rPr>
              <w:t>⑥执行阶段性质量监督和控制，并做监理日志；</w:t>
            </w:r>
          </w:p>
          <w:p>
            <w:pPr>
              <w:pStyle w:val="null3"/>
            </w:pPr>
            <w:r>
              <w:rPr>
                <w:rFonts w:ascii="仿宋_GB2312" w:hAnsi="仿宋_GB2312" w:cs="仿宋_GB2312" w:eastAsia="仿宋_GB2312"/>
                <w:sz w:val="20"/>
              </w:rPr>
              <w:t>⑦及时处理承接单位提交的关键环节的实施申请，审核其合理性后签认并报采购人批准；</w:t>
            </w:r>
          </w:p>
          <w:p>
            <w:pPr>
              <w:pStyle w:val="null3"/>
            </w:pPr>
            <w:r>
              <w:rPr>
                <w:rFonts w:ascii="仿宋_GB2312" w:hAnsi="仿宋_GB2312" w:cs="仿宋_GB2312" w:eastAsia="仿宋_GB2312"/>
                <w:sz w:val="20"/>
              </w:rPr>
              <w:t>⑧必要时，检查承接单位重要工作步骤的衔接工作，做监理日志；</w:t>
            </w:r>
          </w:p>
          <w:p>
            <w:pPr>
              <w:pStyle w:val="null3"/>
            </w:pPr>
            <w:r>
              <w:rPr>
                <w:rFonts w:ascii="仿宋_GB2312" w:hAnsi="仿宋_GB2312" w:cs="仿宋_GB2312" w:eastAsia="仿宋_GB2312"/>
                <w:sz w:val="20"/>
              </w:rPr>
              <w:t>⑨审核工程变更申请，保证工程总体不受影响；</w:t>
            </w:r>
          </w:p>
          <w:p>
            <w:pPr>
              <w:pStyle w:val="null3"/>
            </w:pPr>
            <w:r>
              <w:rPr>
                <w:rFonts w:ascii="仿宋_GB2312" w:hAnsi="仿宋_GB2312" w:cs="仿宋_GB2312" w:eastAsia="仿宋_GB2312"/>
                <w:sz w:val="20"/>
              </w:rPr>
              <w:t>⑩在项目建设中检查、监督项目建设的相关标准、规范的贯彻落实情况；</w:t>
            </w:r>
          </w:p>
          <w:p>
            <w:pPr>
              <w:pStyle w:val="null3"/>
            </w:pPr>
            <w:r>
              <w:rPr>
                <w:rFonts w:ascii="仿宋_GB2312" w:hAnsi="仿宋_GB2312" w:cs="仿宋_GB2312" w:eastAsia="仿宋_GB2312"/>
                <w:sz w:val="20"/>
              </w:rPr>
              <w:t>⑪处理实施工程出现的各种质量事故；</w:t>
            </w:r>
          </w:p>
          <w:p>
            <w:pPr>
              <w:pStyle w:val="null3"/>
            </w:pPr>
            <w:r>
              <w:rPr>
                <w:rFonts w:ascii="仿宋_GB2312" w:hAnsi="仿宋_GB2312" w:cs="仿宋_GB2312" w:eastAsia="仿宋_GB2312"/>
                <w:sz w:val="20"/>
              </w:rPr>
              <w:t>⑫在实施过程中，如发现存在重大质量隐患，应及时向承接单位签发停工令，并报采购人。</w:t>
            </w:r>
          </w:p>
          <w:p>
            <w:pPr>
              <w:pStyle w:val="null3"/>
            </w:pPr>
            <w:r>
              <w:rPr>
                <w:rFonts w:ascii="仿宋_GB2312" w:hAnsi="仿宋_GB2312" w:cs="仿宋_GB2312" w:eastAsia="仿宋_GB2312"/>
                <w:sz w:val="20"/>
              </w:rPr>
              <w:t>（</w:t>
            </w:r>
            <w:r>
              <w:rPr>
                <w:rFonts w:ascii="仿宋_GB2312" w:hAnsi="仿宋_GB2312" w:cs="仿宋_GB2312" w:eastAsia="仿宋_GB2312"/>
                <w:sz w:val="20"/>
              </w:rPr>
              <w:t>2）进度控制</w:t>
            </w:r>
          </w:p>
          <w:p>
            <w:pPr>
              <w:pStyle w:val="null3"/>
            </w:pPr>
            <w:r>
              <w:rPr>
                <w:rFonts w:ascii="仿宋_GB2312" w:hAnsi="仿宋_GB2312" w:cs="仿宋_GB2312" w:eastAsia="仿宋_GB2312"/>
                <w:sz w:val="20"/>
              </w:rPr>
              <w:t>①审核承接单位提交的工程实施计划的合理性及实施计划报审表，并签署审核意见；</w:t>
            </w:r>
          </w:p>
          <w:p>
            <w:pPr>
              <w:pStyle w:val="null3"/>
            </w:pPr>
            <w:r>
              <w:rPr>
                <w:rFonts w:ascii="仿宋_GB2312" w:hAnsi="仿宋_GB2312" w:cs="仿宋_GB2312" w:eastAsia="仿宋_GB2312"/>
                <w:sz w:val="20"/>
              </w:rPr>
              <w:t>②审核承接单位提交的开工申请，并检查工程准备情况，签发开工令报采购人签认，通知承接单位开始实施工程；</w:t>
            </w:r>
          </w:p>
          <w:p>
            <w:pPr>
              <w:pStyle w:val="null3"/>
            </w:pPr>
            <w:r>
              <w:rPr>
                <w:rFonts w:ascii="仿宋_GB2312" w:hAnsi="仿宋_GB2312" w:cs="仿宋_GB2312" w:eastAsia="仿宋_GB2312"/>
                <w:sz w:val="20"/>
              </w:rPr>
              <w:t>③审核承接单位提交的阶段性进度计划报审表；</w:t>
            </w:r>
          </w:p>
          <w:p>
            <w:pPr>
              <w:pStyle w:val="null3"/>
            </w:pPr>
            <w:r>
              <w:rPr>
                <w:rFonts w:ascii="仿宋_GB2312" w:hAnsi="仿宋_GB2312" w:cs="仿宋_GB2312" w:eastAsia="仿宋_GB2312"/>
                <w:sz w:val="20"/>
              </w:rPr>
              <w:t>④定期检查工程的实施进度情况，确保实际进度与计划的一致性，并及时处理工程延期申请，使分阶段目标日期逐步实现，最终保证项目假设总日期的实现；</w:t>
            </w:r>
          </w:p>
          <w:p>
            <w:pPr>
              <w:pStyle w:val="null3"/>
            </w:pPr>
            <w:r>
              <w:rPr>
                <w:rFonts w:ascii="仿宋_GB2312" w:hAnsi="仿宋_GB2312" w:cs="仿宋_GB2312" w:eastAsia="仿宋_GB2312"/>
                <w:sz w:val="20"/>
              </w:rPr>
              <w:t>⑤审查进度纠偏措施的合理性、可行性，签发监理通知单，报采购人，并要求承接单位按计划进行修改。</w:t>
            </w:r>
          </w:p>
          <w:p>
            <w:pPr>
              <w:pStyle w:val="null3"/>
            </w:pPr>
            <w:r>
              <w:rPr>
                <w:rFonts w:ascii="仿宋_GB2312" w:hAnsi="仿宋_GB2312" w:cs="仿宋_GB2312" w:eastAsia="仿宋_GB2312"/>
                <w:sz w:val="20"/>
              </w:rPr>
              <w:t>（</w:t>
            </w:r>
            <w:r>
              <w:rPr>
                <w:rFonts w:ascii="仿宋_GB2312" w:hAnsi="仿宋_GB2312" w:cs="仿宋_GB2312" w:eastAsia="仿宋_GB2312"/>
                <w:sz w:val="20"/>
              </w:rPr>
              <w:t>3）投资控制</w:t>
            </w:r>
          </w:p>
          <w:p>
            <w:pPr>
              <w:pStyle w:val="null3"/>
            </w:pPr>
            <w:r>
              <w:rPr>
                <w:rFonts w:ascii="仿宋_GB2312" w:hAnsi="仿宋_GB2312" w:cs="仿宋_GB2312" w:eastAsia="仿宋_GB2312"/>
                <w:sz w:val="20"/>
              </w:rPr>
              <w:t>①审查工程的质量、进度和投资等方面的变更，并做工程备忘录；</w:t>
            </w:r>
          </w:p>
          <w:p>
            <w:pPr>
              <w:pStyle w:val="null3"/>
            </w:pPr>
            <w:r>
              <w:rPr>
                <w:rFonts w:ascii="仿宋_GB2312" w:hAnsi="仿宋_GB2312" w:cs="仿宋_GB2312" w:eastAsia="仿宋_GB2312"/>
                <w:sz w:val="20"/>
              </w:rPr>
              <w:t>②及时处理各种索赔申请。</w:t>
            </w:r>
          </w:p>
          <w:p>
            <w:pPr>
              <w:pStyle w:val="null3"/>
            </w:pPr>
            <w:r>
              <w:rPr>
                <w:rFonts w:ascii="仿宋_GB2312" w:hAnsi="仿宋_GB2312" w:cs="仿宋_GB2312" w:eastAsia="仿宋_GB2312"/>
                <w:sz w:val="20"/>
              </w:rPr>
              <w:t>（</w:t>
            </w:r>
            <w:r>
              <w:rPr>
                <w:rFonts w:ascii="仿宋_GB2312" w:hAnsi="仿宋_GB2312" w:cs="仿宋_GB2312" w:eastAsia="仿宋_GB2312"/>
                <w:sz w:val="20"/>
              </w:rPr>
              <w:t>4）合同管理</w:t>
            </w:r>
          </w:p>
          <w:p>
            <w:pPr>
              <w:pStyle w:val="null3"/>
            </w:pPr>
            <w:r>
              <w:rPr>
                <w:rFonts w:ascii="仿宋_GB2312" w:hAnsi="仿宋_GB2312" w:cs="仿宋_GB2312" w:eastAsia="仿宋_GB2312"/>
                <w:sz w:val="20"/>
              </w:rPr>
              <w:t>①监督合同执行情况，定期向承接单位、采购人提交监理报告；</w:t>
            </w:r>
          </w:p>
          <w:p>
            <w:pPr>
              <w:pStyle w:val="null3"/>
            </w:pPr>
            <w:r>
              <w:rPr>
                <w:rFonts w:ascii="仿宋_GB2312" w:hAnsi="仿宋_GB2312" w:cs="仿宋_GB2312" w:eastAsia="仿宋_GB2312"/>
                <w:sz w:val="20"/>
              </w:rPr>
              <w:t>②按程序处理项目实施中的各种变更；</w:t>
            </w:r>
          </w:p>
          <w:p>
            <w:pPr>
              <w:pStyle w:val="null3"/>
            </w:pPr>
            <w:r>
              <w:rPr>
                <w:rFonts w:ascii="仿宋_GB2312" w:hAnsi="仿宋_GB2312" w:cs="仿宋_GB2312" w:eastAsia="仿宋_GB2312"/>
                <w:sz w:val="20"/>
              </w:rPr>
              <w:t>③及时协调合同纠纷，公正地调查分析，提出监理意见。</w:t>
            </w:r>
          </w:p>
          <w:p>
            <w:pPr>
              <w:pStyle w:val="null3"/>
            </w:pPr>
            <w:r>
              <w:rPr>
                <w:rFonts w:ascii="仿宋_GB2312" w:hAnsi="仿宋_GB2312" w:cs="仿宋_GB2312" w:eastAsia="仿宋_GB2312"/>
                <w:sz w:val="20"/>
              </w:rPr>
              <w:t>（</w:t>
            </w:r>
            <w:r>
              <w:rPr>
                <w:rFonts w:ascii="仿宋_GB2312" w:hAnsi="仿宋_GB2312" w:cs="仿宋_GB2312" w:eastAsia="仿宋_GB2312"/>
                <w:sz w:val="20"/>
              </w:rPr>
              <w:t>5）信息管理</w:t>
            </w:r>
          </w:p>
          <w:p>
            <w:pPr>
              <w:pStyle w:val="null3"/>
            </w:pPr>
            <w:r>
              <w:rPr>
                <w:rFonts w:ascii="仿宋_GB2312" w:hAnsi="仿宋_GB2312" w:cs="仿宋_GB2312" w:eastAsia="仿宋_GB2312"/>
                <w:sz w:val="20"/>
              </w:rPr>
              <w:t>①妥善管理实施阶段中所产生的开工令、停工令、监理通知、监理日志和工程备忘录等资料；</w:t>
            </w:r>
          </w:p>
          <w:p>
            <w:pPr>
              <w:pStyle w:val="null3"/>
            </w:pPr>
            <w:r>
              <w:rPr>
                <w:rFonts w:ascii="仿宋_GB2312" w:hAnsi="仿宋_GB2312" w:cs="仿宋_GB2312" w:eastAsia="仿宋_GB2312"/>
                <w:sz w:val="20"/>
              </w:rPr>
              <w:t>②监理机构应对工程实施阶段三方共同参与的过程和活动做工程备忘录，并由三方确认；</w:t>
            </w:r>
          </w:p>
          <w:p>
            <w:pPr>
              <w:pStyle w:val="null3"/>
            </w:pPr>
            <w:r>
              <w:rPr>
                <w:rFonts w:ascii="仿宋_GB2312" w:hAnsi="仿宋_GB2312" w:cs="仿宋_GB2312" w:eastAsia="仿宋_GB2312"/>
                <w:sz w:val="20"/>
              </w:rPr>
              <w:t>③监督采购人和承接单位按照既定的要求编制和管理工程文档。</w:t>
            </w:r>
          </w:p>
          <w:p>
            <w:pPr>
              <w:pStyle w:val="null3"/>
            </w:pPr>
            <w:r>
              <w:rPr>
                <w:rFonts w:ascii="仿宋_GB2312" w:hAnsi="仿宋_GB2312" w:cs="仿宋_GB2312" w:eastAsia="仿宋_GB2312"/>
                <w:sz w:val="20"/>
              </w:rPr>
              <w:t>（</w:t>
            </w:r>
            <w:r>
              <w:rPr>
                <w:rFonts w:ascii="仿宋_GB2312" w:hAnsi="仿宋_GB2312" w:cs="仿宋_GB2312" w:eastAsia="仿宋_GB2312"/>
                <w:sz w:val="20"/>
              </w:rPr>
              <w:t>6）协调</w:t>
            </w:r>
          </w:p>
          <w:p>
            <w:pPr>
              <w:pStyle w:val="null3"/>
            </w:pPr>
            <w:r>
              <w:rPr>
                <w:rFonts w:ascii="仿宋_GB2312" w:hAnsi="仿宋_GB2312" w:cs="仿宋_GB2312" w:eastAsia="仿宋_GB2312"/>
                <w:sz w:val="20"/>
              </w:rPr>
              <w:t>①与采购人和承接单位共同建立实施阶段协调的机制；</w:t>
            </w:r>
          </w:p>
          <w:p>
            <w:pPr>
              <w:pStyle w:val="null3"/>
            </w:pPr>
            <w:r>
              <w:rPr>
                <w:rFonts w:ascii="仿宋_GB2312" w:hAnsi="仿宋_GB2312" w:cs="仿宋_GB2312" w:eastAsia="仿宋_GB2312"/>
                <w:sz w:val="20"/>
              </w:rPr>
              <w:t>②及时组织专题会议，解决专项问题，做出会议纪要，并提交采购人和承接单位；</w:t>
            </w:r>
          </w:p>
          <w:p>
            <w:pPr>
              <w:pStyle w:val="null3"/>
            </w:pPr>
            <w:r>
              <w:rPr>
                <w:rFonts w:ascii="仿宋_GB2312" w:hAnsi="仿宋_GB2312" w:cs="仿宋_GB2312" w:eastAsia="仿宋_GB2312"/>
                <w:sz w:val="20"/>
              </w:rPr>
              <w:t>③协调采购人和承接单位对工程变更的范围和内容等达成一致性；</w:t>
            </w:r>
          </w:p>
          <w:p>
            <w:pPr>
              <w:pStyle w:val="null3"/>
            </w:pPr>
            <w:r>
              <w:rPr>
                <w:rFonts w:ascii="仿宋_GB2312" w:hAnsi="仿宋_GB2312" w:cs="仿宋_GB2312" w:eastAsia="仿宋_GB2312"/>
                <w:sz w:val="20"/>
              </w:rPr>
              <w:t>④协调采购人和承接单位对索赔意见达成一致；</w:t>
            </w:r>
          </w:p>
          <w:p>
            <w:pPr>
              <w:pStyle w:val="null3"/>
            </w:pPr>
            <w:r>
              <w:rPr>
                <w:rFonts w:ascii="仿宋_GB2312" w:hAnsi="仿宋_GB2312" w:cs="仿宋_GB2312" w:eastAsia="仿宋_GB2312"/>
                <w:sz w:val="20"/>
              </w:rPr>
              <w:t>⑤协调采购人配合承接单位的工程实施；</w:t>
            </w:r>
          </w:p>
          <w:p>
            <w:pPr>
              <w:pStyle w:val="null3"/>
            </w:pPr>
            <w:r>
              <w:rPr>
                <w:rFonts w:ascii="仿宋_GB2312" w:hAnsi="仿宋_GB2312" w:cs="仿宋_GB2312" w:eastAsia="仿宋_GB2312"/>
                <w:sz w:val="20"/>
              </w:rPr>
              <w:t>⑥对协调结果做备忘录，并经三方签认。</w:t>
            </w:r>
          </w:p>
          <w:p>
            <w:pPr>
              <w:pStyle w:val="null3"/>
            </w:pPr>
            <w:r>
              <w:rPr>
                <w:rFonts w:ascii="仿宋_GB2312" w:hAnsi="仿宋_GB2312" w:cs="仿宋_GB2312" w:eastAsia="仿宋_GB2312"/>
                <w:sz w:val="20"/>
              </w:rPr>
              <w:t>3、项目验收阶段监理的工作内容</w:t>
            </w:r>
          </w:p>
          <w:p>
            <w:pPr>
              <w:pStyle w:val="null3"/>
            </w:pPr>
            <w:r>
              <w:rPr>
                <w:rFonts w:ascii="仿宋_GB2312" w:hAnsi="仿宋_GB2312" w:cs="仿宋_GB2312" w:eastAsia="仿宋_GB2312"/>
                <w:sz w:val="20"/>
              </w:rPr>
              <w:t>（</w:t>
            </w:r>
            <w:r>
              <w:rPr>
                <w:rFonts w:ascii="仿宋_GB2312" w:hAnsi="仿宋_GB2312" w:cs="仿宋_GB2312" w:eastAsia="仿宋_GB2312"/>
                <w:sz w:val="20"/>
              </w:rPr>
              <w:t>1）质量控制</w:t>
            </w:r>
          </w:p>
          <w:p>
            <w:pPr>
              <w:pStyle w:val="null3"/>
            </w:pPr>
            <w:r>
              <w:rPr>
                <w:rFonts w:ascii="仿宋_GB2312" w:hAnsi="仿宋_GB2312" w:cs="仿宋_GB2312" w:eastAsia="仿宋_GB2312"/>
                <w:sz w:val="20"/>
              </w:rPr>
              <w:t>①及时处理承接单位提交的初验申请，审核初验的必备条件，签认后报采购人签认；</w:t>
            </w:r>
          </w:p>
          <w:p>
            <w:pPr>
              <w:pStyle w:val="null3"/>
            </w:pPr>
            <w:r>
              <w:rPr>
                <w:rFonts w:ascii="仿宋_GB2312" w:hAnsi="仿宋_GB2312" w:cs="仿宋_GB2312" w:eastAsia="仿宋_GB2312"/>
                <w:sz w:val="20"/>
              </w:rPr>
              <w:t>②协助采购人审核承接单位验收计划及方案，明确验收目标、各方责任、验收内容、验收标准、验收方式和验收结果等内容，审核后签署意见；</w:t>
            </w:r>
          </w:p>
          <w:p>
            <w:pPr>
              <w:pStyle w:val="null3"/>
            </w:pPr>
            <w:r>
              <w:rPr>
                <w:rFonts w:ascii="仿宋_GB2312" w:hAnsi="仿宋_GB2312" w:cs="仿宋_GB2312" w:eastAsia="仿宋_GB2312"/>
                <w:sz w:val="20"/>
              </w:rPr>
              <w:t>③协助采购人对初验中发现的质量问题进行评估，并确定整改要求和验收方式；以监理通知单告知承接单位。必要时组织重验；</w:t>
            </w:r>
          </w:p>
          <w:p>
            <w:pPr>
              <w:pStyle w:val="null3"/>
            </w:pPr>
            <w:r>
              <w:rPr>
                <w:rFonts w:ascii="仿宋_GB2312" w:hAnsi="仿宋_GB2312" w:cs="仿宋_GB2312" w:eastAsia="仿宋_GB2312"/>
                <w:sz w:val="20"/>
              </w:rPr>
              <w:t>④敦促承接单位根据整改要求提出整改方案，并监督整改过程；</w:t>
            </w:r>
          </w:p>
          <w:p>
            <w:pPr>
              <w:pStyle w:val="null3"/>
            </w:pPr>
            <w:r>
              <w:rPr>
                <w:rFonts w:ascii="仿宋_GB2312" w:hAnsi="仿宋_GB2312" w:cs="仿宋_GB2312" w:eastAsia="仿宋_GB2312"/>
                <w:sz w:val="20"/>
              </w:rPr>
              <w:t>⑤与采购人和承接单位共同对初验结果进行确认，并共同签署初验合格报告；</w:t>
            </w:r>
          </w:p>
          <w:p>
            <w:pPr>
              <w:pStyle w:val="null3"/>
            </w:pPr>
            <w:r>
              <w:rPr>
                <w:rFonts w:ascii="仿宋_GB2312" w:hAnsi="仿宋_GB2312" w:cs="仿宋_GB2312" w:eastAsia="仿宋_GB2312"/>
                <w:sz w:val="20"/>
              </w:rPr>
              <w:t>⑥监督系统的试运行；敦促承接单位解决试运行出现的各种质量问题；</w:t>
            </w:r>
          </w:p>
          <w:p>
            <w:pPr>
              <w:pStyle w:val="null3"/>
            </w:pPr>
            <w:r>
              <w:rPr>
                <w:rFonts w:ascii="仿宋_GB2312" w:hAnsi="仿宋_GB2312" w:cs="仿宋_GB2312" w:eastAsia="仿宋_GB2312"/>
                <w:sz w:val="20"/>
              </w:rPr>
              <w:t>⑦协助采购人组织工程验收；</w:t>
            </w:r>
          </w:p>
          <w:p>
            <w:pPr>
              <w:pStyle w:val="null3"/>
            </w:pPr>
            <w:r>
              <w:rPr>
                <w:rFonts w:ascii="仿宋_GB2312" w:hAnsi="仿宋_GB2312" w:cs="仿宋_GB2312" w:eastAsia="仿宋_GB2312"/>
                <w:sz w:val="20"/>
              </w:rPr>
              <w:t>⑧协助采购人聘请的第三方专业测评机构进行测评并出具测试报告；</w:t>
            </w:r>
          </w:p>
          <w:p>
            <w:pPr>
              <w:pStyle w:val="null3"/>
            </w:pPr>
            <w:r>
              <w:rPr>
                <w:rFonts w:ascii="仿宋_GB2312" w:hAnsi="仿宋_GB2312" w:cs="仿宋_GB2312" w:eastAsia="仿宋_GB2312"/>
                <w:sz w:val="20"/>
              </w:rPr>
              <w:t>⑨督促承接单位完成项目实施方案中确定的培训，并对培训进行评估。</w:t>
            </w:r>
          </w:p>
          <w:p>
            <w:pPr>
              <w:pStyle w:val="null3"/>
            </w:pPr>
            <w:r>
              <w:rPr>
                <w:rFonts w:ascii="仿宋_GB2312" w:hAnsi="仿宋_GB2312" w:cs="仿宋_GB2312" w:eastAsia="仿宋_GB2312"/>
                <w:sz w:val="20"/>
              </w:rPr>
              <w:t>（</w:t>
            </w:r>
            <w:r>
              <w:rPr>
                <w:rFonts w:ascii="仿宋_GB2312" w:hAnsi="仿宋_GB2312" w:cs="仿宋_GB2312" w:eastAsia="仿宋_GB2312"/>
                <w:sz w:val="20"/>
              </w:rPr>
              <w:t>2）进度控制</w:t>
            </w:r>
          </w:p>
          <w:p>
            <w:pPr>
              <w:pStyle w:val="null3"/>
            </w:pPr>
            <w:r>
              <w:rPr>
                <w:rFonts w:ascii="仿宋_GB2312" w:hAnsi="仿宋_GB2312" w:cs="仿宋_GB2312" w:eastAsia="仿宋_GB2312"/>
                <w:sz w:val="20"/>
              </w:rPr>
              <w:t>①对验收阶段进度安排提出监理意见；</w:t>
            </w:r>
          </w:p>
          <w:p>
            <w:pPr>
              <w:pStyle w:val="null3"/>
            </w:pPr>
            <w:r>
              <w:rPr>
                <w:rFonts w:ascii="仿宋_GB2312" w:hAnsi="仿宋_GB2312" w:cs="仿宋_GB2312" w:eastAsia="仿宋_GB2312"/>
                <w:sz w:val="20"/>
              </w:rPr>
              <w:t>②审核承接单位初验、终验和工程整改计划的可行性，并以通知单的形式告知采购人和承接单位；</w:t>
            </w:r>
          </w:p>
          <w:p>
            <w:pPr>
              <w:pStyle w:val="null3"/>
            </w:pPr>
            <w:r>
              <w:rPr>
                <w:rFonts w:ascii="仿宋_GB2312" w:hAnsi="仿宋_GB2312" w:cs="仿宋_GB2312" w:eastAsia="仿宋_GB2312"/>
                <w:sz w:val="20"/>
              </w:rPr>
              <w:t>③要求采购人和承接单位以初验合格报告作为启动试运行的依据，以终验报告作为工程验收结束的依据。</w:t>
            </w:r>
          </w:p>
          <w:p>
            <w:pPr>
              <w:pStyle w:val="null3"/>
            </w:pPr>
            <w:r>
              <w:rPr>
                <w:rFonts w:ascii="仿宋_GB2312" w:hAnsi="仿宋_GB2312" w:cs="仿宋_GB2312" w:eastAsia="仿宋_GB2312"/>
                <w:sz w:val="20"/>
              </w:rPr>
              <w:t>（</w:t>
            </w:r>
            <w:r>
              <w:rPr>
                <w:rFonts w:ascii="仿宋_GB2312" w:hAnsi="仿宋_GB2312" w:cs="仿宋_GB2312" w:eastAsia="仿宋_GB2312"/>
                <w:sz w:val="20"/>
              </w:rPr>
              <w:t>3）投资控制：协助采购人进行工程决算。</w:t>
            </w:r>
          </w:p>
          <w:p>
            <w:pPr>
              <w:pStyle w:val="null3"/>
            </w:pPr>
            <w:r>
              <w:rPr>
                <w:rFonts w:ascii="仿宋_GB2312" w:hAnsi="仿宋_GB2312" w:cs="仿宋_GB2312" w:eastAsia="仿宋_GB2312"/>
                <w:sz w:val="20"/>
              </w:rPr>
              <w:t>（</w:t>
            </w:r>
            <w:r>
              <w:rPr>
                <w:rFonts w:ascii="仿宋_GB2312" w:hAnsi="仿宋_GB2312" w:cs="仿宋_GB2312" w:eastAsia="仿宋_GB2312"/>
                <w:sz w:val="20"/>
              </w:rPr>
              <w:t>4）合同管理</w:t>
            </w:r>
          </w:p>
          <w:p>
            <w:pPr>
              <w:pStyle w:val="null3"/>
            </w:pPr>
            <w:r>
              <w:rPr>
                <w:rFonts w:ascii="仿宋_GB2312" w:hAnsi="仿宋_GB2312" w:cs="仿宋_GB2312" w:eastAsia="仿宋_GB2312"/>
                <w:sz w:val="20"/>
              </w:rPr>
              <w:t>①及时向采购人、承接单位通报承接合同、协议及相关变更所规定工程内容的执行情况，提出监理意见；</w:t>
            </w:r>
          </w:p>
          <w:p>
            <w:pPr>
              <w:pStyle w:val="null3"/>
            </w:pPr>
            <w:r>
              <w:rPr>
                <w:rFonts w:ascii="仿宋_GB2312" w:hAnsi="仿宋_GB2312" w:cs="仿宋_GB2312" w:eastAsia="仿宋_GB2312"/>
                <w:sz w:val="20"/>
              </w:rPr>
              <w:t>②协助采购人和承接单位签署其他补充协议。</w:t>
            </w:r>
          </w:p>
          <w:p>
            <w:pPr>
              <w:pStyle w:val="null3"/>
            </w:pPr>
            <w:r>
              <w:rPr>
                <w:rFonts w:ascii="仿宋_GB2312" w:hAnsi="仿宋_GB2312" w:cs="仿宋_GB2312" w:eastAsia="仿宋_GB2312"/>
                <w:sz w:val="20"/>
              </w:rPr>
              <w:t>（</w:t>
            </w:r>
            <w:r>
              <w:rPr>
                <w:rFonts w:ascii="仿宋_GB2312" w:hAnsi="仿宋_GB2312" w:cs="仿宋_GB2312" w:eastAsia="仿宋_GB2312"/>
                <w:sz w:val="20"/>
              </w:rPr>
              <w:t>5）信息管理</w:t>
            </w:r>
          </w:p>
          <w:p>
            <w:pPr>
              <w:pStyle w:val="null3"/>
            </w:pPr>
            <w:r>
              <w:rPr>
                <w:rFonts w:ascii="仿宋_GB2312" w:hAnsi="仿宋_GB2312" w:cs="仿宋_GB2312" w:eastAsia="仿宋_GB2312"/>
                <w:sz w:val="20"/>
              </w:rPr>
              <w:t>①管理工程验收阶段文档；</w:t>
            </w:r>
          </w:p>
          <w:p>
            <w:pPr>
              <w:pStyle w:val="null3"/>
            </w:pPr>
            <w:r>
              <w:rPr>
                <w:rFonts w:ascii="仿宋_GB2312" w:hAnsi="仿宋_GB2312" w:cs="仿宋_GB2312" w:eastAsia="仿宋_GB2312"/>
                <w:sz w:val="20"/>
              </w:rPr>
              <w:t>②敦促采购人、承接单位按照事先约定，编制、签署和妥善保存验收阶段的工程文档；</w:t>
            </w:r>
          </w:p>
          <w:p>
            <w:pPr>
              <w:pStyle w:val="null3"/>
            </w:pPr>
            <w:r>
              <w:rPr>
                <w:rFonts w:ascii="仿宋_GB2312" w:hAnsi="仿宋_GB2312" w:cs="仿宋_GB2312" w:eastAsia="仿宋_GB2312"/>
                <w:sz w:val="20"/>
              </w:rPr>
              <w:t>③督促采购人、承接单位及时整理工程文档；</w:t>
            </w:r>
          </w:p>
          <w:p>
            <w:pPr>
              <w:pStyle w:val="null3"/>
            </w:pPr>
            <w:r>
              <w:rPr>
                <w:rFonts w:ascii="仿宋_GB2312" w:hAnsi="仿宋_GB2312" w:cs="仿宋_GB2312" w:eastAsia="仿宋_GB2312"/>
                <w:sz w:val="20"/>
              </w:rPr>
              <w:t>④整理与项目有关的全部监理文档，并提交采购人。</w:t>
            </w:r>
          </w:p>
          <w:p>
            <w:pPr>
              <w:pStyle w:val="null3"/>
            </w:pPr>
            <w:r>
              <w:rPr>
                <w:rFonts w:ascii="仿宋_GB2312" w:hAnsi="仿宋_GB2312" w:cs="仿宋_GB2312" w:eastAsia="仿宋_GB2312"/>
                <w:sz w:val="20"/>
              </w:rPr>
              <w:t>（</w:t>
            </w:r>
            <w:r>
              <w:rPr>
                <w:rFonts w:ascii="仿宋_GB2312" w:hAnsi="仿宋_GB2312" w:cs="仿宋_GB2312" w:eastAsia="仿宋_GB2312"/>
                <w:sz w:val="20"/>
              </w:rPr>
              <w:t>6）协调</w:t>
            </w:r>
          </w:p>
          <w:p>
            <w:pPr>
              <w:pStyle w:val="null3"/>
            </w:pPr>
            <w:r>
              <w:rPr>
                <w:rFonts w:ascii="仿宋_GB2312" w:hAnsi="仿宋_GB2312" w:cs="仿宋_GB2312" w:eastAsia="仿宋_GB2312"/>
                <w:sz w:val="20"/>
              </w:rPr>
              <w:t>①协调采购人和承接单位在验收计划、验收目标、验收范围、验收内容、验收方法和验收标准等方面的一致性，填报项目备忘录，并经三方签认；</w:t>
            </w:r>
          </w:p>
          <w:p>
            <w:pPr>
              <w:pStyle w:val="null3"/>
            </w:pPr>
            <w:r>
              <w:rPr>
                <w:rFonts w:ascii="仿宋_GB2312" w:hAnsi="仿宋_GB2312" w:cs="仿宋_GB2312" w:eastAsia="仿宋_GB2312"/>
                <w:sz w:val="20"/>
              </w:rPr>
              <w:t>②协调采购人配合验收阶段的工作；</w:t>
            </w:r>
          </w:p>
          <w:p>
            <w:pPr>
              <w:pStyle w:val="null3"/>
            </w:pPr>
            <w:r>
              <w:rPr>
                <w:rFonts w:ascii="仿宋_GB2312" w:hAnsi="仿宋_GB2312" w:cs="仿宋_GB2312" w:eastAsia="仿宋_GB2312"/>
                <w:sz w:val="20"/>
              </w:rPr>
              <w:t>③及时填报验收阶段的工程备忘录，并经三方签认。</w:t>
            </w:r>
          </w:p>
          <w:p>
            <w:pPr>
              <w:pStyle w:val="null3"/>
            </w:pPr>
            <w:r>
              <w:rPr>
                <w:rFonts w:ascii="仿宋_GB2312" w:hAnsi="仿宋_GB2312" w:cs="仿宋_GB2312" w:eastAsia="仿宋_GB2312"/>
                <w:sz w:val="20"/>
              </w:rPr>
              <w:t>四、服务要求（如对人员配置、专业设备、服务标准等）</w:t>
            </w:r>
          </w:p>
          <w:p>
            <w:pPr>
              <w:pStyle w:val="null3"/>
            </w:pPr>
            <w:r>
              <w:rPr>
                <w:rFonts w:ascii="仿宋_GB2312" w:hAnsi="仿宋_GB2312" w:cs="仿宋_GB2312" w:eastAsia="仿宋_GB2312"/>
                <w:sz w:val="20"/>
              </w:rPr>
              <w:t>（一）服务要求</w:t>
            </w:r>
          </w:p>
          <w:p>
            <w:pPr>
              <w:pStyle w:val="null3"/>
            </w:pPr>
            <w:r>
              <w:rPr>
                <w:rFonts w:ascii="仿宋_GB2312" w:hAnsi="仿宋_GB2312" w:cs="仿宋_GB2312" w:eastAsia="仿宋_GB2312"/>
                <w:sz w:val="20"/>
              </w:rPr>
              <w:t>监理单位应依照相关标准以及采购方制定的各项需求，以采购方的项目利益为目标，本着科学、公正、严格、守信、守纪、守法等相关原则，为采购方提供监理服务。监理单位应对采购方负责的建设项目提供从合同签订之日起至所监理项目全部通过最终验收之日止的监理服务。监理具体的服务内容主要包括但不限于以下工作：质量控制、进度控制、投资的控制、变更控制、合同的管理、文档的管理、数据安全的管理、知识产权的管理、保密管理和安全管理等。监理方必须按照采购方要求安排工作人员现场办公做好本项目质量和进度控制，协助业主单位完成本项目任务提供管理和技术咨询。</w:t>
            </w:r>
          </w:p>
          <w:p>
            <w:pPr>
              <w:pStyle w:val="null3"/>
            </w:pPr>
            <w:r>
              <w:rPr>
                <w:rFonts w:ascii="仿宋_GB2312" w:hAnsi="仿宋_GB2312" w:cs="仿宋_GB2312" w:eastAsia="仿宋_GB2312"/>
                <w:sz w:val="20"/>
              </w:rPr>
              <w:t>执行信息化工程监理标准。除合同另有约定外，本项目监理适用现行国家、陕西省、西安市、公安行业和地方规范、标准和规程。规范、标准和规程如发生不一致时，则以要求最为严格的规范、规程或标准作为工作依据。在合同履行期间，监理人应满足采购人的特定技术要求，满足设计要求，满足陕西省的有关强制性规定；监理人应严格执行中华人民共和国强制性标准，执行现行行业标准、规范；如有新颁国家标准及行业标准、规范，委托人指令执行时，监理人应当执行。</w:t>
            </w:r>
          </w:p>
          <w:p>
            <w:pPr>
              <w:pStyle w:val="null3"/>
            </w:pPr>
            <w:r>
              <w:rPr>
                <w:rFonts w:ascii="仿宋_GB2312" w:hAnsi="仿宋_GB2312" w:cs="仿宋_GB2312" w:eastAsia="仿宋_GB2312"/>
                <w:sz w:val="20"/>
              </w:rPr>
              <w:t>（二）设备要求</w:t>
            </w:r>
          </w:p>
          <w:p>
            <w:pPr>
              <w:pStyle w:val="null3"/>
            </w:pPr>
            <w:r>
              <w:rPr>
                <w:rFonts w:ascii="仿宋_GB2312" w:hAnsi="仿宋_GB2312" w:cs="仿宋_GB2312" w:eastAsia="仿宋_GB2312"/>
                <w:sz w:val="20"/>
              </w:rPr>
              <w:t>监理方在监理服务过程中提供监理工作所需的一切检测设备，设备一切相关费用由监理方自行承担，服务过程中根据采购方要求更换或补充设备。</w:t>
            </w:r>
          </w:p>
          <w:p>
            <w:pPr>
              <w:pStyle w:val="null3"/>
            </w:pPr>
            <w:r>
              <w:rPr>
                <w:rFonts w:ascii="仿宋_GB2312" w:hAnsi="仿宋_GB2312" w:cs="仿宋_GB2312" w:eastAsia="仿宋_GB2312"/>
                <w:sz w:val="20"/>
              </w:rPr>
              <w:t>（三）监理人员的配置</w:t>
            </w:r>
          </w:p>
          <w:p>
            <w:pPr>
              <w:pStyle w:val="null3"/>
            </w:pPr>
            <w:r>
              <w:rPr>
                <w:rFonts w:ascii="仿宋_GB2312" w:hAnsi="仿宋_GB2312" w:cs="仿宋_GB2312" w:eastAsia="仿宋_GB2312"/>
                <w:sz w:val="20"/>
              </w:rPr>
              <w:t>项目监理机构中配备监理人员的数量和专业应根据监理的任务范围、内容、期限以及工程的类别、规模、技术复杂程度、工程环境等因素综合考虑，应符合委托合同中对监理深度和密度的要求，能体现项目监理机构的整体素质，满足监理目标控制的要求。监理公司应委派至少</w:t>
            </w:r>
            <w:r>
              <w:rPr>
                <w:rFonts w:ascii="仿宋_GB2312" w:hAnsi="仿宋_GB2312" w:cs="仿宋_GB2312" w:eastAsia="仿宋_GB2312"/>
                <w:sz w:val="20"/>
              </w:rPr>
              <w:t>1 名现场监理工程师，监理服务过程中根据采购方需求及时对监理人员进行调整。</w:t>
            </w:r>
          </w:p>
          <w:p>
            <w:pPr>
              <w:pStyle w:val="null3"/>
            </w:pPr>
            <w:r>
              <w:rPr>
                <w:rFonts w:ascii="仿宋_GB2312" w:hAnsi="仿宋_GB2312" w:cs="仿宋_GB2312" w:eastAsia="仿宋_GB2312"/>
                <w:sz w:val="20"/>
              </w:rPr>
              <w:t>五、对监理人员的基本要求</w:t>
            </w:r>
          </w:p>
          <w:p>
            <w:pPr>
              <w:pStyle w:val="null3"/>
            </w:pPr>
            <w:r>
              <w:rPr>
                <w:rFonts w:ascii="仿宋_GB2312" w:hAnsi="仿宋_GB2312" w:cs="仿宋_GB2312" w:eastAsia="仿宋_GB2312"/>
                <w:sz w:val="20"/>
              </w:rPr>
              <w:t>1、监理单位派驻现场总负责人须为投标人在职人员，各个岗位应专人担任，不得兼职。</w:t>
            </w:r>
          </w:p>
          <w:p>
            <w:pPr>
              <w:pStyle w:val="null3"/>
            </w:pPr>
            <w:r>
              <w:rPr>
                <w:rFonts w:ascii="仿宋_GB2312" w:hAnsi="仿宋_GB2312" w:cs="仿宋_GB2312" w:eastAsia="仿宋_GB2312"/>
                <w:sz w:val="20"/>
              </w:rPr>
              <w:t>2、监理人员数量及工种应满足本工程监理工作需要，关键部位及工序应保证旁站监理。</w:t>
            </w:r>
          </w:p>
          <w:p>
            <w:pPr>
              <w:pStyle w:val="null3"/>
            </w:pPr>
            <w:r>
              <w:rPr>
                <w:rFonts w:ascii="仿宋_GB2312" w:hAnsi="仿宋_GB2312" w:cs="仿宋_GB2312" w:eastAsia="仿宋_GB2312"/>
                <w:sz w:val="20"/>
              </w:rPr>
              <w:t>3、监理单位及其所属人员必须公正客观、清正廉洁，及时准确、严格履行职责，实施巡视及平行检查、核验，实行旁站制度，及时验收、签证。所有监理事项均实行即签、日核、周清、月结资料管理制度。及时收集和完善所有监理资料，并妥善安全保管。</w:t>
            </w:r>
          </w:p>
          <w:p>
            <w:pPr>
              <w:pStyle w:val="null3"/>
              <w:jc w:val="both"/>
            </w:pPr>
            <w:r>
              <w:rPr>
                <w:rFonts w:ascii="仿宋_GB2312" w:hAnsi="仿宋_GB2312" w:cs="仿宋_GB2312" w:eastAsia="仿宋_GB2312"/>
                <w:sz w:val="20"/>
              </w:rPr>
              <w:t>4、监理人员应有良好的职业道德和严谨的工作作风，在监理过程中不得向被监理方介绍指定分包商和投标人。</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1.服务要求：符合招标文件有关技术、商务要求及其他要求； 服务标准：符合国家及行业现行标准。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1.服务要求：符合招标文件有关技术、商务要求及其他要求； 服务标准：符合国家及行业现行标准。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按双方合同约定的合同履约起始时间起算1年。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自合同签订之日起至所监理项目验收合格之日止。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 、交付的服务必须等同或优于本项目招标文件“服务内容及要求”所述的标准。若乙方在其响应文件中承诺的技术标准优于本项目招标文件“服务内容及要求”所述标准的，按投标的承诺执行。 2 、中标供应商完成并交付的工作成果需经采购人验收合格，如果在验收时采购人表明不接受中标供应商提交的工作成果并明示不接受的原因，中标供应商应当采取合理之措施进行修改，以达到合同规定的要求。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服务期结束，服务质量经甲方考核后（考核方法见附件）</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服务期结束</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一）违约责任：1.按《中华人民共和国民法典》中的相关条款执行。2.乙方未按合同要求提供服务或服务质量不能满足本次采购要求，甲方有权终止合同和对乙方违约行为进行追究，同时按有关规定进行相应的处罚；3.未经甲方同意，乙方擅自向第三方提供项目成果的，甲方有权要求乙方按照合同总价款的 2 %支付违约金，违约金不能弥补甲方全部损失的，甲方有权就损失部分要求乙方承担相应法律责任；4.未经甲方同意，乙方将甲方提供的资料向第三方透露或转让的，甲方有权要求乙方按合同总价款的 2 %支付违约金，并且就损失部分要求乙方承担相应法律责任；5.乙方擅自转包或分包本合同标的的，甲方有权解除合同，并要求乙方赔偿甲方全部损失。 （二）合同争议解决的方式：本合同在履行过程中发生的争议，由甲、乙双方当事人协商解决，协商不成的按下列第2种方式解决：1.提交陕西省仲裁委员会仲裁；2.依法向有管辖权的人民法院起诉。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采购包2： （一）违约责任：1.按《中华人民共和国民法典》中的相关条款执行。2.乙方未按合同要求提供服务或服务质量不能满足本次采购要求，甲方有权终止合同和对乙方违约行为进行追究，同时按有关规定进行相应的处罚；3.未经甲方同意，乙方擅自向第三方提供项目成果的，甲方有权要求乙方按照合同总价款的 2 %支付违约金，违约金不能弥补甲方全部损失的，甲方有权就损失部分要求乙方承担相应法律责任；4.未经甲方同意，乙方将甲方提供的资料向第三方透露或转让的，甲方有权要求乙方按合同总价款的 2 %支付违约金，并且就损失部分要求乙方承担相应法律责任；5.乙方擅自转包或分包本合同标的的，甲方有权解除合同，并要求乙方赔偿甲方全部损失。 （二）合同争议解决的方式：本合同在履行过程中发生的争议，由甲、乙双方当事人协商解决，协商不成的按下列第2种方式解决：1.提交陕西省仲裁委员会仲裁；2.依法向有管辖权的人民法院起诉。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3.5.1安全责任:乙方应对其工作人员在项目实施期间的一切行为负责，如安全事故责任及因此发生的人身损害赔偿和其它费用由乙方承担。 3.5.2保密条款:(1)中标单位应严格遵守采购单位有关保密规定，不得泄漏一切机密;(2)在服务期间，中标单位对接触到的有关采购单位商业活动、技术情报和技术资料等文件进行保密。3.5.3事业单位参与磋商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其他附件.docx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其他附件.docx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提供2025年1月至今已缴纳的至少一个月的税收缴纳证明（时间以税款所属日期为准)，依法免税的单位应提供相关证明材料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被授权人参加开标时，须提供开标前三个月内任意一个月的的基本养老保险参保缴费证明，该证明须体现“现缴费单位名称”及“验证二维码”，开标现场进行验证</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提供2025年1月至今已缴纳的至少一个月的税收缴纳证明（时间以税款所属日期为准)，依法免税的单位应提供相关证明材料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被授权人身份证(法定代表人参加开标时,只需提供法定代表人身份证；被授权人参加开标时，须提供开标前三个月内任意一个月的的基本养老保险参保缴费证明，该证明须体现“现缴费单位名称”及“验证二维码”，开标现场进行验证</w:t>
            </w:r>
          </w:p>
        </w:tc>
        <w:tc>
          <w:tcPr>
            <w:tcW w:type="dxa" w:w="1661"/>
          </w:tcPr>
          <w:p>
            <w:pPr>
              <w:pStyle w:val="null3"/>
            </w:pPr>
            <w:r>
              <w:rPr>
                <w:rFonts w:ascii="仿宋_GB2312" w:hAnsi="仿宋_GB2312" w:cs="仿宋_GB2312" w:eastAsia="仿宋_GB2312"/>
              </w:rPr>
              <w:t>其他附件.docx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投标文件构成无重大缺项（详细评审除外），按照招标文件要求的格式编写投标文件</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其他附件.docx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报价唯一，且没有低于成本价或高于最高限价的</w:t>
            </w:r>
          </w:p>
        </w:tc>
        <w:tc>
          <w:tcPr>
            <w:tcW w:type="dxa" w:w="1661"/>
          </w:tcPr>
          <w:p>
            <w:pPr>
              <w:pStyle w:val="null3"/>
            </w:pPr>
            <w:r>
              <w:rPr>
                <w:rFonts w:ascii="仿宋_GB2312" w:hAnsi="仿宋_GB2312" w:cs="仿宋_GB2312" w:eastAsia="仿宋_GB2312"/>
              </w:rPr>
              <w:t>开标一览表 投标函 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投标文件的签署、盖章符合招标文件要求，投标人递交的投标文件与本项目名称一致；按要求提交投标保证金缴纳证明</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其他附件.docx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投标有效期、授权有效期</w:t>
            </w:r>
          </w:p>
        </w:tc>
        <w:tc>
          <w:tcPr>
            <w:tcW w:type="dxa" w:w="3322"/>
          </w:tcPr>
          <w:p>
            <w:pPr>
              <w:pStyle w:val="null3"/>
            </w:pPr>
            <w:r>
              <w:rPr>
                <w:rFonts w:ascii="仿宋_GB2312" w:hAnsi="仿宋_GB2312" w:cs="仿宋_GB2312" w:eastAsia="仿宋_GB2312"/>
              </w:rPr>
              <w:t>文件递交截止之日起90天</w:t>
            </w:r>
          </w:p>
        </w:tc>
        <w:tc>
          <w:tcPr>
            <w:tcW w:type="dxa" w:w="1661"/>
          </w:tcPr>
          <w:p>
            <w:pPr>
              <w:pStyle w:val="null3"/>
            </w:pPr>
            <w:r>
              <w:rPr>
                <w:rFonts w:ascii="仿宋_GB2312" w:hAnsi="仿宋_GB2312" w:cs="仿宋_GB2312" w:eastAsia="仿宋_GB2312"/>
              </w:rPr>
              <w:t>投标函 投标文件封面 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响应招标文件要求</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无招标文件中规定的无效情形</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其他附件.docx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投标文件构成无重大缺项（详细评审除外），按照招标文件要求的格式编写投标文件</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其他附件.docx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报价唯一，且没有低于成本价或高于最高限价的</w:t>
            </w:r>
          </w:p>
        </w:tc>
        <w:tc>
          <w:tcPr>
            <w:tcW w:type="dxa" w:w="1661"/>
          </w:tcPr>
          <w:p>
            <w:pPr>
              <w:pStyle w:val="null3"/>
            </w:pPr>
            <w:r>
              <w:rPr>
                <w:rFonts w:ascii="仿宋_GB2312" w:hAnsi="仿宋_GB2312" w:cs="仿宋_GB2312" w:eastAsia="仿宋_GB2312"/>
              </w:rPr>
              <w:t>开标一览表 投标函 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投标文件的签署、盖章符合招标文件要求，投标人递交的投标文件与本项目名称一致；按要求提交投标保证金缴纳证明</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其他附件.docx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投标有效期、授权有效期</w:t>
            </w:r>
          </w:p>
        </w:tc>
        <w:tc>
          <w:tcPr>
            <w:tcW w:type="dxa" w:w="3322"/>
          </w:tcPr>
          <w:p>
            <w:pPr>
              <w:pStyle w:val="null3"/>
            </w:pPr>
            <w:r>
              <w:rPr>
                <w:rFonts w:ascii="仿宋_GB2312" w:hAnsi="仿宋_GB2312" w:cs="仿宋_GB2312" w:eastAsia="仿宋_GB2312"/>
              </w:rPr>
              <w:t>文件递交截止之日起90天</w:t>
            </w:r>
          </w:p>
        </w:tc>
        <w:tc>
          <w:tcPr>
            <w:tcW w:type="dxa" w:w="1661"/>
          </w:tcPr>
          <w:p>
            <w:pPr>
              <w:pStyle w:val="null3"/>
            </w:pPr>
            <w:r>
              <w:rPr>
                <w:rFonts w:ascii="仿宋_GB2312" w:hAnsi="仿宋_GB2312" w:cs="仿宋_GB2312" w:eastAsia="仿宋_GB2312"/>
              </w:rPr>
              <w:t>投标函 投标文件封面 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响应招标文件要求</w:t>
            </w:r>
          </w:p>
        </w:tc>
        <w:tc>
          <w:tcPr>
            <w:tcW w:type="dxa" w:w="1661"/>
          </w:tcPr>
          <w:p>
            <w:pPr>
              <w:pStyle w:val="null3"/>
            </w:pPr>
            <w:r>
              <w:rPr>
                <w:rFonts w:ascii="仿宋_GB2312" w:hAnsi="仿宋_GB2312" w:cs="仿宋_GB2312" w:eastAsia="仿宋_GB2312"/>
              </w:rPr>
              <w:t>开标一览表 投标函 标的清单 投标文件封面 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无招标文件中规定的无效情形</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其他附件.docx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区间分值0-6分。 评审标准细化内容： 包括但不限于①项目背景理解;②服务内容理解③项目需求理解； 评审标准： 1、完整性：内容详细全面，满足本项目实施要求； 2、真实性：切合本项目实际情况，项目理解贴合实际和本次采购要求； 3、针对性：对项目要有足够的针对性，紧扣项目实际情况。 评审标准量化内容： （1）各部分内容全面详细、阐述条理清晰详尽、符合本项目采购需求得6分；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区间分值0-35分。 评审标准细化内容： 包括但不限于①基础环境运维方案;②硬件运维方案；③软件运维方案；④安全运维服务方案；⑤备品备件供货方案⑥人员管理方案及制度⑦保密方案等内容； 评审标准： 1、完整性：内容详细全面，满足本项目实施要求； 2、真实性：切合本项目实际情况，方案贴合实际和本次采购要求； 3、针对性：对项目要有足够的针对性，紧扣项目实际情况。 评审标准量化内容： （1）各部分内容全面详细、阐述条理清晰详尽、符合本项目采购需求得35分； （2）评审标准细化内容每缺少一项扣5分；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对本项目的重点难点的分析及预防解决措施</w:t>
            </w:r>
          </w:p>
        </w:tc>
        <w:tc>
          <w:tcPr>
            <w:tcW w:type="dxa" w:w="2492"/>
          </w:tcPr>
          <w:p>
            <w:pPr>
              <w:pStyle w:val="null3"/>
            </w:pPr>
            <w:r>
              <w:rPr>
                <w:rFonts w:ascii="仿宋_GB2312" w:hAnsi="仿宋_GB2312" w:cs="仿宋_GB2312" w:eastAsia="仿宋_GB2312"/>
              </w:rPr>
              <w:t>区间分值0-4分。 评审标准细化内容： 包括但不限于①针对本项目的重难点分析；②针对重难点分析后的预防及解决措施等内容。 评审标准 1、完整性：针对本项目的重难点分析及预防解决措施，有详细描述； 2、真实性：结合本项目实际情况，提出步骤清晰、合理的措施。 3、针对性：方案能够紧扣项目实际情况，内容科学合理； 评审标准量化内容： （1）评审标准细化内容全面详细、阐述条理清晰详尽、符合本项目采购需求得4分；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区间分值：0-4分。 评审标准细化内容： 包括但不限于①质量目标；②质量保证措施。 评审标准： 1、完整性：内容详细全面，满足本项目实施要求； 2、真实性：切合本项目实施情况，贴合实际和本次采购要求； 3、针对性：对项目的有足够的针对性，紧扣项目实际情况。 评审标准量化内容： （1）评审标准细化内容全面详细、阐述条理清晰详尽、符合本项目采购需求得4分；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设备投入计划</w:t>
            </w:r>
          </w:p>
        </w:tc>
        <w:tc>
          <w:tcPr>
            <w:tcW w:type="dxa" w:w="2492"/>
          </w:tcPr>
          <w:p>
            <w:pPr>
              <w:pStyle w:val="null3"/>
            </w:pPr>
            <w:r>
              <w:rPr>
                <w:rFonts w:ascii="仿宋_GB2312" w:hAnsi="仿宋_GB2312" w:cs="仿宋_GB2312" w:eastAsia="仿宋_GB2312"/>
              </w:rPr>
              <w:t>区间分值0-4分。 评审标准细化内容： 包括但不限于①相关设备投入计划安排；②设备保证措施等。 评审标准： 1、完整性：拟投入设备详细全面，符合项目采购要求； 2、真实性：切合本项目实际情况，拟投入设备合理、可行； 3、针对性：能够紧扣项目实际情况，拟投入设备科学、合理； 评审标准量化内容： （1）评审标准细化内容全面详细、阐述条理清晰详尽、符合本项目采购需求得4分；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项目团队主要人员配置情况</w:t>
            </w:r>
          </w:p>
        </w:tc>
        <w:tc>
          <w:tcPr>
            <w:tcW w:type="dxa" w:w="2492"/>
          </w:tcPr>
          <w:p>
            <w:pPr>
              <w:pStyle w:val="null3"/>
            </w:pPr>
            <w:r>
              <w:rPr>
                <w:rFonts w:ascii="仿宋_GB2312" w:hAnsi="仿宋_GB2312" w:cs="仿宋_GB2312" w:eastAsia="仿宋_GB2312"/>
              </w:rPr>
              <w:t>区间分值：0-26分。 评审标准细化及量化内容： 1.项目团队人员：提供不少于20人的工程师团队驻场服务（含项目负责人）：团队中每具备一个Oralce OCM证书得4分，满分4分；每具备一个HCIP（或H3CSE）证书得2分，满分4分； 每具备一个HCIA（或H3CNE）证书得2分，满分6分； 每具备一个CISP资质证书得2分，满分2分； 每具备一个CNVD证书得2分，满分2分。 （注：单人具有多个证书不重复计分） 2.项目团队能力证明：提供团队人员2022年8月至今完成类似项目的证明材料（证明材料不限于合同、承诺说明、客户盖章的工作说明等）；每提供1份证明材料计1分，满分3分；（注：单人具有多个证明材料不重复计分） 3、二线团队：投标供应商应具备二线技术支持团队，岗位及专业与驻场人员相匹配，为驻场人员提供技术咨询、疑难技术问题解决及复杂项目支持： 二线支持团队成员每具备一个CISP资质证书得1分、每具备一个CNVD证书得1分、每具备一个Oralce OCM证书得1分，每具备一个HCIP（或H3CSE）证书得1分，每具备一个HCIA（或H3CNE）证书得1分；注：单人具有多个证书不重复计分，最高得5分；注：人员相关证书及其他相关证明材料需提供复印件，不提供或提供不全不得分。</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应急预案及安全保障措施</w:t>
            </w:r>
          </w:p>
        </w:tc>
        <w:tc>
          <w:tcPr>
            <w:tcW w:type="dxa" w:w="2492"/>
          </w:tcPr>
          <w:p>
            <w:pPr>
              <w:pStyle w:val="null3"/>
            </w:pPr>
            <w:r>
              <w:rPr>
                <w:rFonts w:ascii="仿宋_GB2312" w:hAnsi="仿宋_GB2312" w:cs="仿宋_GB2312" w:eastAsia="仿宋_GB2312"/>
              </w:rPr>
              <w:t>区间分值：0-4分。 评审标准细化内容： 包含但不限于①可能发生的紧急情况及应急预案；②安全保障措施。 评审标准 1、完整性：针对本项目的应急预案、安全保障措施，有详细描述； 2、真实性：结合本项目实际情况，提出步骤清晰、合理的措施。 3、针对性：方案能够紧扣项目实际情况，内容科学合理； 评审标准量化内容： （1）评审标准细化内容全面详细、阐述条理清晰详尽、符合本项目采购需求得4分；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区间分值：0-4分。 评审标准细化内容： 包含但不限于①服务承诺；②保证措施。 评审标准 1、完整性：针对本项目的应急预案、安全保障措施，有详细描述； 2、可实施性：结合本项目实际情况，提出步骤清晰、合理的措施。 3、针对性：方案能够紧扣项目实际情况，内容科学合理； 评审标准量化内容： （1）评审标准细化内容全面详细、阐述条理清晰详尽、符合本项目采购需求得4分； (2)评审标准细化内容每缺少一项内容扣2分； (3)评审标准细化内容缺失则不得分，每有一处内容存在缺陷或不足的扣1分，该项分值扣完为止。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供应商提供2022年7月至今类似项目业绩合同（以合同签订时间为准）；一个业绩得1分，最高得3分； 评审依据：提供合同复印件并加盖公章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1.经资格审查、符合性审查合格的投标文件，其投标报价为有效报价，对符合政策性扣减的投标人的有效价格进行政策性扣减，并依据扣减后的价格（评审价格）进行价格评审。 2.投标报价得分：满足招标文件要求且投标报价最低的投标报价（综合单价合计）为评标基准价，其价格分为满分。价格分按照下列公式计算：投标报价得分=（评标基准价/投标报价）×10。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区间分值0-4分。 评审标准细化内容： 包括但不限于①项目背景理解;②项目需求理解； 评审标准： 1、完整性：内容详细全面，满足本项目实施要求； 2、真实性：切合本项目实际情况，项目理解贴合实际和本次采购要求； 3、针对性：对项目要有足够的针对性，紧扣项目实际情况。 评审标准量化内容： （1）各部分内容全面详细、阐述条理清晰详尽、符合本项目采购需求得4分；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监理实施方案</w:t>
            </w:r>
          </w:p>
        </w:tc>
        <w:tc>
          <w:tcPr>
            <w:tcW w:type="dxa" w:w="2492"/>
          </w:tcPr>
          <w:p>
            <w:pPr>
              <w:pStyle w:val="null3"/>
            </w:pPr>
            <w:r>
              <w:rPr>
                <w:rFonts w:ascii="仿宋_GB2312" w:hAnsi="仿宋_GB2312" w:cs="仿宋_GB2312" w:eastAsia="仿宋_GB2312"/>
              </w:rPr>
              <w:t>区间分值0-20分。 评审标准细化内容： 包括但不限于①工作目标；②监理内容；③服务方式；④监理流程；⑤保密方案等内容； 评审标准： 1、完整性：内容详细全面，满足本项目实施要求； 2、真实性：切合本项目实际情况，方案贴合实际和本次采购要求； 3、针对性：对项目要有足够的针对性，紧扣项目实际情况。 评审标准量化内容： （1）各部分内容全面详细、阐述条理清晰详尽、符合本项目采购需求得20分； （2）评审标准细化内容每缺少一项扣4分；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质量控制目标 及措施</w:t>
            </w:r>
          </w:p>
        </w:tc>
        <w:tc>
          <w:tcPr>
            <w:tcW w:type="dxa" w:w="2492"/>
          </w:tcPr>
          <w:p>
            <w:pPr>
              <w:pStyle w:val="null3"/>
            </w:pPr>
            <w:r>
              <w:rPr>
                <w:rFonts w:ascii="仿宋_GB2312" w:hAnsi="仿宋_GB2312" w:cs="仿宋_GB2312" w:eastAsia="仿宋_GB2312"/>
              </w:rPr>
              <w:t>区间分值0-6分。 针对本项目采购需求，制定质量保证措施内容。 评审标准细化内容： 包括但不限于： ①质量管理体系②质量保障方法及措施③质量控制手段等。 评审标准： 1、完整性：内容详细全面，满足本项目实施要求； 2、真实性：切合本项目实际情况，项目理解贴合实际和本次采购要求； 3、针对性：对项目要有足够的针对性，紧扣项目实际情况。 评审标准量化内容： （1）各部分内容全面详细、阐述条理清晰详尽、符合本项目采购需求得4分；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进度控制目标 及措施</w:t>
            </w:r>
          </w:p>
        </w:tc>
        <w:tc>
          <w:tcPr>
            <w:tcW w:type="dxa" w:w="2492"/>
          </w:tcPr>
          <w:p>
            <w:pPr>
              <w:pStyle w:val="null3"/>
            </w:pPr>
            <w:r>
              <w:rPr>
                <w:rFonts w:ascii="仿宋_GB2312" w:hAnsi="仿宋_GB2312" w:cs="仿宋_GB2312" w:eastAsia="仿宋_GB2312"/>
              </w:rPr>
              <w:t>区间分值0-4分。 根据本项目需求，提出针对本项目工作实施进度控制目标及措施。 评审标准细化内容： 包括但不限于： ①针对本项目进度控制目标②针对本项目进度控制措施。评审标准： 1、完整性：内容详细全面，满足本项目实施要求； 2、真实性：切合本项目实际情况，项目理解贴合实际和本次采购要求； 3、针对性：对项目要有足够的针对性，紧扣项目实际情况。 评审标准量化内容： （1）各部分内容全面详细、阐述条理清晰详尽、符合本项目采购需求得4分；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投资控制目标 及措施</w:t>
            </w:r>
          </w:p>
        </w:tc>
        <w:tc>
          <w:tcPr>
            <w:tcW w:type="dxa" w:w="2492"/>
          </w:tcPr>
          <w:p>
            <w:pPr>
              <w:pStyle w:val="null3"/>
            </w:pPr>
            <w:r>
              <w:rPr>
                <w:rFonts w:ascii="仿宋_GB2312" w:hAnsi="仿宋_GB2312" w:cs="仿宋_GB2312" w:eastAsia="仿宋_GB2312"/>
              </w:rPr>
              <w:t>区间分值0-4分。 根据本项目需求，提出针对本项目投资控制目标及措施。 评审标准细化内容： 包括但不限于： ①针对本项目投资控制目标②针对本项目投资控制措施。 评审标准： 1、完整性：内容详细全面，满足本项目实施要求； 2、真实性：切合本项目实际情况，项目理解贴合实际和本次采购要求； 3、针对性：对项目要有足够的针对性，紧扣项目实际情况。 评审标准量化内容： （1）各部分内容全面详细、阐述条理清晰详尽、符合本项目采购需求得4分；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变更控制措施</w:t>
            </w:r>
          </w:p>
        </w:tc>
        <w:tc>
          <w:tcPr>
            <w:tcW w:type="dxa" w:w="2492"/>
          </w:tcPr>
          <w:p>
            <w:pPr>
              <w:pStyle w:val="null3"/>
            </w:pPr>
            <w:r>
              <w:rPr>
                <w:rFonts w:ascii="仿宋_GB2312" w:hAnsi="仿宋_GB2312" w:cs="仿宋_GB2312" w:eastAsia="仿宋_GB2312"/>
              </w:rPr>
              <w:t>区间分值0-6分。 针对本项目采购需求，制定变更控制措施。 评审标准细化内容： 包括但不限于： ①需求变更②设计变更③费用变更等。 评审标准： 1、完整性：内容详细全面，满足本项目实施要求； 2、真实性：切合本项目实际情况，项目理解贴合实际和本次采购要求； 3、针对性：对项目要有足够的针对性，紧扣项目实际情况。 评审标准量化内容： （1）各部分内容全面详细、阐述条理清晰详尽、符合本项目采购需求得6分；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信息安全控制措施</w:t>
            </w:r>
          </w:p>
        </w:tc>
        <w:tc>
          <w:tcPr>
            <w:tcW w:type="dxa" w:w="2492"/>
          </w:tcPr>
          <w:p>
            <w:pPr>
              <w:pStyle w:val="null3"/>
            </w:pPr>
            <w:r>
              <w:rPr>
                <w:rFonts w:ascii="仿宋_GB2312" w:hAnsi="仿宋_GB2312" w:cs="仿宋_GB2312" w:eastAsia="仿宋_GB2312"/>
              </w:rPr>
              <w:t>区间分值0-4分。 根据本项目需求，提出针对本项目信息安全控制措施。 评审标准细化内容： 包括但不限于： ①控制目标②控制措施。 评审标准： 1、完整性：内容详细全面，满足本项目实施要求； 2、真实性：切合本项目实际情况，项目理解贴合实际和本次采购要求； 3、针对性：对项目要有足够的针对性，紧扣项目实际情况。 评审标准量化内容： （1）各部分内容全面详细、阐述条理清晰详尽、符合本项目采购需求得4分；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合同管理措施</w:t>
            </w:r>
          </w:p>
        </w:tc>
        <w:tc>
          <w:tcPr>
            <w:tcW w:type="dxa" w:w="2492"/>
          </w:tcPr>
          <w:p>
            <w:pPr>
              <w:pStyle w:val="null3"/>
            </w:pPr>
            <w:r>
              <w:rPr>
                <w:rFonts w:ascii="仿宋_GB2312" w:hAnsi="仿宋_GB2312" w:cs="仿宋_GB2312" w:eastAsia="仿宋_GB2312"/>
              </w:rPr>
              <w:t>区间分值0-4分。 根据本项目需求，提出针对本项目合同管理措施。 评审标准细化内容： 包括但不限于： ①管理目标②管理措施。 评审标准： 1、完整性：内容详细全面，满足本项目实施要求； 2、真实性：切合本项目实际情况，项目理解贴合实际和本次采购要求； 3、针对性：对项目要有足够的针对性，紧扣项目实际情况。 评审标准量化内容： （1）各部分内容全面详细、阐述条理清晰详尽、符合本项目采购需求得4分；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文档管理措施</w:t>
            </w:r>
          </w:p>
        </w:tc>
        <w:tc>
          <w:tcPr>
            <w:tcW w:type="dxa" w:w="2492"/>
          </w:tcPr>
          <w:p>
            <w:pPr>
              <w:pStyle w:val="null3"/>
            </w:pPr>
            <w:r>
              <w:rPr>
                <w:rFonts w:ascii="仿宋_GB2312" w:hAnsi="仿宋_GB2312" w:cs="仿宋_GB2312" w:eastAsia="仿宋_GB2312"/>
              </w:rPr>
              <w:t>区间分值0-4分。 根据本项目需求，提出针对本项目文档管理措施。 评审标准细化内容： 包括但不限于： ①管理目标②管理措施。 评审标准： 1、完整性：内容详细全面，满足本项目实施要求； 2、真实性：切合本项目实际情况，项目理解贴合实际和本次采购要求； 3、针对性：对项目要有足够的针对性，紧扣项目实际情况。 评审标准量化内容： （1）各部分内容全面详细、阐述条理清晰详尽、符合本项目采购需求得4分；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项目监理管理体系</w:t>
            </w:r>
          </w:p>
        </w:tc>
        <w:tc>
          <w:tcPr>
            <w:tcW w:type="dxa" w:w="2492"/>
          </w:tcPr>
          <w:p>
            <w:pPr>
              <w:pStyle w:val="null3"/>
            </w:pPr>
            <w:r>
              <w:rPr>
                <w:rFonts w:ascii="仿宋_GB2312" w:hAnsi="仿宋_GB2312" w:cs="仿宋_GB2312" w:eastAsia="仿宋_GB2312"/>
              </w:rPr>
              <w:t>区间分值0-4分。 根据本项目需求，提出针对本项目监理管理体系。 评审标准细化内容： 包括但不限于： ①管理目标②管理内容及措施。 评审标准： 1、完整性：内容详细全面，满足本项目实施要求； 2、真实性：切合本项目实际情况，项目理解贴合实际和本次采购要求； 3、针对性：对项目要有足够的针对性，紧扣项目实际情况。 评审标准量化内容： （1）各部分内容全面详细、阐述条理清晰详尽、符合本项目采购需求得4分；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工作制度</w:t>
            </w:r>
          </w:p>
        </w:tc>
        <w:tc>
          <w:tcPr>
            <w:tcW w:type="dxa" w:w="2492"/>
          </w:tcPr>
          <w:p>
            <w:pPr>
              <w:pStyle w:val="null3"/>
            </w:pPr>
            <w:r>
              <w:rPr>
                <w:rFonts w:ascii="仿宋_GB2312" w:hAnsi="仿宋_GB2312" w:cs="仿宋_GB2312" w:eastAsia="仿宋_GB2312"/>
              </w:rPr>
              <w:t>区间分值0-6分。 针对本项目采购需求，制定相应的工作制度。 评审标准细化内容： 包括但不限于： ①工作纪律②办公制度③请销假制度④工作汇报制度⑤档案管理制度⑥服务记录制度等。 评审标准： 1、完整性：内容详细全面，满足本项目实施要求； 2、真实性：切合本项目实际情况，项目理解贴合实际和本次采购要求； 3、针对性：对项目要有足够的针对性，紧扣项目实际情况。 评审标准量化内容： （1）各部分内容全面详细、阐述条理清晰详尽、符合本项目采购需求得6分； （2）评审标准细化内容每缺少一项扣1分； （3）评审标准细化内容内容缺失不得分，每有一处内容存在缺陷或不足的扣0.5分，该项分值扣完为止。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组织协调措施</w:t>
            </w:r>
          </w:p>
        </w:tc>
        <w:tc>
          <w:tcPr>
            <w:tcW w:type="dxa" w:w="2492"/>
          </w:tcPr>
          <w:p>
            <w:pPr>
              <w:pStyle w:val="null3"/>
            </w:pPr>
            <w:r>
              <w:rPr>
                <w:rFonts w:ascii="仿宋_GB2312" w:hAnsi="仿宋_GB2312" w:cs="仿宋_GB2312" w:eastAsia="仿宋_GB2312"/>
              </w:rPr>
              <w:t>区间分值0-4分。 根据本项目需求，提出针对本项目组织协调措施。 评审标准细化内容： 包括但不限于： ①组织协调目标②组织协调措施。评审标准： 1、完整性：内容详细全面，满足本项目实施要求； 2、真实性：切合本项目实际情况，项目理解贴合实际和本次采购要求； 3、针对性：对项目要有足够的针对性，紧扣项目实际情况。 评审标准量化内容： （1）各部分内容全面详细、阐述条理清晰详尽、符合本项目采购需求得4分； （2）评审标准细化内容每缺少一项扣2分； （3）评审标准细化内容内容缺失不得分，每有一处内容存在缺陷或不足的扣1分，该项分值扣完为止。 备注：内容存在缺陷或不足是指以下任意一种情况：内容不符合行业实际或国家法规、政策；或内容生搬硬造，与实际情况不符，存在偏差；或内容过于简略；或存在与项目无关的文字内容；或内容不适用项目实际情况；或内容水平低下、存在漏洞。</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1.拟派往本项目负责人： (1)具备信息系统监理师资格证书，得3 分，提供证书复印件并加盖公章； (2)2022 年1 月1 日至今承担过同类监理项目业绩，每提供 1 份业绩得 1 分，最高得2 分，提供有效证明材料，否则不得分。 2.拟派本项目的驻场监理工程师（项目负责人除外）： 每有1名具备信息系统监理师资格证书或信息系统项目管理师证书的人员得1分，每增加 1 名人员，得1 分，最高得5分。 注：人员相关证书及其他相关证明材料需提供复印件，不提供或提供不全不得分。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区间分值0-10分。 评审标准细化及量化内容： 投标人提供2022年7月至今类似项目业绩合同（以合同签订时间为准 ）；一个业绩得2分，最高得10分；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投标报价采用低价优先法计算，即满足招标文件要求且投标报价最低的报价为评审基准价，其价格分为满分。其他供应商的价格分统一按照下列公式计算：投标报价得分=（评审基准价/投标报价）×10。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