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6E361">
      <w:pPr>
        <w:spacing w:before="89" w:line="334" w:lineRule="auto"/>
        <w:ind w:right="103" w:firstLine="2256" w:firstLineChars="800"/>
        <w:jc w:val="both"/>
        <w:rPr>
          <w:rFonts w:hint="default" w:ascii="Microsoft JhengHei" w:hAnsi="Microsoft JhengHei" w:eastAsia="宋体" w:cs="Microsoft JhengHei"/>
          <w:spacing w:val="1"/>
          <w:sz w:val="28"/>
          <w:szCs w:val="28"/>
          <w:lang w:val="en-US" w:eastAsia="zh-CN"/>
        </w:rPr>
      </w:pPr>
      <w:r>
        <w:rPr>
          <w:rFonts w:hint="eastAsia" w:ascii="Microsoft JhengHei" w:hAnsi="Microsoft JhengHei" w:eastAsia="宋体" w:cs="Microsoft JhengHei"/>
          <w:spacing w:val="1"/>
          <w:sz w:val="28"/>
          <w:szCs w:val="28"/>
          <w:lang w:val="en-US" w:eastAsia="zh-CN"/>
        </w:rPr>
        <w:t>供应商应提交的资格证明材料</w:t>
      </w:r>
    </w:p>
    <w:p w14:paraId="5F2737CB">
      <w:pPr>
        <w:spacing w:before="89" w:line="334" w:lineRule="auto"/>
        <w:ind w:left="102" w:right="103" w:firstLine="8"/>
        <w:rPr>
          <w:rFonts w:hint="default" w:ascii="Microsoft JhengHei" w:hAnsi="Microsoft JhengHei" w:eastAsia="宋体" w:cs="Microsoft JhengHei"/>
          <w:spacing w:val="1"/>
          <w:sz w:val="19"/>
          <w:szCs w:val="19"/>
          <w:lang w:val="en-US" w:eastAsia="zh-CN"/>
        </w:rPr>
      </w:pPr>
      <w:r>
        <w:rPr>
          <w:rFonts w:hint="eastAsia" w:ascii="Microsoft JhengHei" w:hAnsi="Microsoft JhengHei" w:eastAsia="宋体" w:cs="Microsoft JhengHei"/>
          <w:spacing w:val="1"/>
          <w:sz w:val="19"/>
          <w:szCs w:val="19"/>
          <w:lang w:val="en-US" w:eastAsia="zh-CN"/>
        </w:rPr>
        <w:t>1、一般资格证明材料：</w:t>
      </w:r>
    </w:p>
    <w:p w14:paraId="6EEC84B5">
      <w:pPr>
        <w:spacing w:before="89" w:line="334" w:lineRule="auto"/>
        <w:ind w:left="102" w:right="103" w:firstLine="8"/>
        <w:rPr>
          <w:rFonts w:ascii="宋体" w:hAnsi="宋体" w:eastAsia="宋体" w:cs="宋体"/>
          <w:spacing w:val="11"/>
          <w:sz w:val="19"/>
          <w:szCs w:val="19"/>
        </w:rPr>
      </w:pPr>
      <w:r>
        <w:rPr>
          <w:rFonts w:ascii="Microsoft JhengHei" w:hAnsi="Microsoft JhengHei" w:eastAsia="Microsoft JhengHei" w:cs="Microsoft JhengHei"/>
          <w:spacing w:val="1"/>
          <w:sz w:val="19"/>
          <w:szCs w:val="19"/>
        </w:rPr>
        <w:t>①</w:t>
      </w:r>
      <w:r>
        <w:rPr>
          <w:rFonts w:ascii="宋体" w:hAnsi="宋体" w:eastAsia="宋体" w:cs="宋体"/>
          <w:spacing w:val="1"/>
          <w:sz w:val="19"/>
          <w:szCs w:val="19"/>
        </w:rPr>
        <w:t>具有独立承担</w:t>
      </w:r>
      <w:r>
        <w:rPr>
          <w:rFonts w:ascii="宋体" w:hAnsi="宋体" w:eastAsia="宋体" w:cs="宋体"/>
          <w:sz w:val="19"/>
          <w:szCs w:val="19"/>
        </w:rPr>
        <w:t>民事责任能力的法人、其他组织</w:t>
      </w:r>
      <w:r>
        <w:rPr>
          <w:rFonts w:ascii="宋体" w:hAnsi="宋体" w:eastAsia="宋体" w:cs="宋体"/>
          <w:spacing w:val="2"/>
          <w:sz w:val="19"/>
          <w:szCs w:val="19"/>
        </w:rPr>
        <w:t>或自然人，并出具合法有效的</w:t>
      </w:r>
      <w:r>
        <w:rPr>
          <w:rFonts w:ascii="宋体" w:hAnsi="宋体" w:eastAsia="宋体" w:cs="宋体"/>
          <w:spacing w:val="1"/>
          <w:sz w:val="19"/>
          <w:szCs w:val="19"/>
        </w:rPr>
        <w:t>营业执照或事业</w:t>
      </w:r>
      <w:r>
        <w:rPr>
          <w:rFonts w:ascii="宋体" w:hAnsi="宋体" w:eastAsia="宋体" w:cs="宋体"/>
          <w:spacing w:val="-3"/>
          <w:sz w:val="19"/>
          <w:szCs w:val="19"/>
        </w:rPr>
        <w:t>单位法人证书等国家规定的相关证明， 自然</w:t>
      </w:r>
      <w:r>
        <w:rPr>
          <w:rFonts w:ascii="宋体" w:hAnsi="宋体" w:eastAsia="宋体" w:cs="宋体"/>
          <w:spacing w:val="-2"/>
          <w:sz w:val="19"/>
          <w:szCs w:val="19"/>
        </w:rPr>
        <w:t>人</w:t>
      </w:r>
      <w:r>
        <w:rPr>
          <w:rFonts w:ascii="宋体" w:hAnsi="宋体" w:eastAsia="宋体" w:cs="宋体"/>
          <w:spacing w:val="-8"/>
          <w:sz w:val="19"/>
          <w:szCs w:val="19"/>
        </w:rPr>
        <w:t>参</w:t>
      </w:r>
      <w:r>
        <w:rPr>
          <w:rFonts w:ascii="宋体" w:hAnsi="宋体" w:eastAsia="宋体" w:cs="宋体"/>
          <w:spacing w:val="-5"/>
          <w:sz w:val="19"/>
          <w:szCs w:val="19"/>
        </w:rPr>
        <w:t xml:space="preserve">与的提供其身份证明) 。 </w:t>
      </w:r>
      <w:r>
        <w:rPr>
          <w:rFonts w:ascii="宋体" w:hAnsi="宋体" w:eastAsia="宋体" w:cs="宋体"/>
          <w:color w:val="auto"/>
          <w:spacing w:val="-5"/>
          <w:sz w:val="19"/>
          <w:szCs w:val="19"/>
        </w:rPr>
        <w:t xml:space="preserve"> </w:t>
      </w:r>
      <w:r>
        <w:rPr>
          <w:rFonts w:ascii="Microsoft JhengHei" w:hAnsi="Microsoft JhengHei" w:eastAsia="Microsoft JhengHei" w:cs="Microsoft JhengHei"/>
          <w:color w:val="auto"/>
          <w:spacing w:val="-5"/>
          <w:sz w:val="19"/>
          <w:szCs w:val="19"/>
        </w:rPr>
        <w:t>②</w:t>
      </w:r>
      <w:r>
        <w:rPr>
          <w:rFonts w:ascii="宋体" w:hAnsi="宋体" w:eastAsia="宋体" w:cs="宋体"/>
          <w:color w:val="auto"/>
          <w:spacing w:val="-5"/>
          <w:sz w:val="19"/>
          <w:szCs w:val="19"/>
        </w:rPr>
        <w:t>财务状况报告：</w:t>
      </w:r>
      <w:r>
        <w:rPr>
          <w:rFonts w:ascii="宋体" w:hAnsi="宋体" w:eastAsia="宋体" w:cs="宋体"/>
          <w:color w:val="auto"/>
          <w:spacing w:val="9"/>
          <w:sz w:val="19"/>
          <w:szCs w:val="19"/>
        </w:rPr>
        <w:t>提</w:t>
      </w:r>
      <w:r>
        <w:rPr>
          <w:rFonts w:ascii="宋体" w:hAnsi="宋体" w:eastAsia="宋体" w:cs="宋体"/>
          <w:color w:val="auto"/>
          <w:spacing w:val="5"/>
          <w:sz w:val="19"/>
          <w:szCs w:val="19"/>
        </w:rPr>
        <w:t>供</w:t>
      </w:r>
      <w:r>
        <w:rPr>
          <w:rFonts w:ascii="Microsoft JhengHei" w:hAnsi="Microsoft JhengHei" w:eastAsia="Microsoft JhengHei" w:cs="Microsoft JhengHei"/>
          <w:color w:val="auto"/>
          <w:spacing w:val="5"/>
          <w:sz w:val="19"/>
          <w:szCs w:val="19"/>
        </w:rPr>
        <w:t>2023</w:t>
      </w:r>
      <w:r>
        <w:rPr>
          <w:rFonts w:ascii="宋体" w:hAnsi="宋体" w:eastAsia="宋体" w:cs="宋体"/>
          <w:color w:val="auto"/>
          <w:spacing w:val="5"/>
          <w:sz w:val="19"/>
          <w:szCs w:val="19"/>
        </w:rPr>
        <w:t>年度或</w:t>
      </w:r>
      <w:r>
        <w:rPr>
          <w:rFonts w:ascii="Microsoft JhengHei" w:hAnsi="Microsoft JhengHei" w:eastAsia="Microsoft JhengHei" w:cs="Microsoft JhengHei"/>
          <w:color w:val="auto"/>
          <w:spacing w:val="5"/>
          <w:sz w:val="19"/>
          <w:szCs w:val="19"/>
        </w:rPr>
        <w:t>2024</w:t>
      </w:r>
      <w:r>
        <w:rPr>
          <w:rFonts w:ascii="宋体" w:hAnsi="宋体" w:eastAsia="宋体" w:cs="宋体"/>
          <w:color w:val="auto"/>
          <w:spacing w:val="5"/>
          <w:sz w:val="19"/>
          <w:szCs w:val="19"/>
        </w:rPr>
        <w:t>年度经审计的财务会计</w:t>
      </w:r>
      <w:r>
        <w:rPr>
          <w:rFonts w:ascii="宋体" w:hAnsi="宋体" w:eastAsia="宋体" w:cs="宋体"/>
          <w:color w:val="auto"/>
          <w:spacing w:val="4"/>
          <w:sz w:val="19"/>
          <w:szCs w:val="19"/>
        </w:rPr>
        <w:t>报告 (包</w:t>
      </w:r>
      <w:r>
        <w:rPr>
          <w:rFonts w:ascii="宋体" w:hAnsi="宋体" w:eastAsia="宋体" w:cs="宋体"/>
          <w:color w:val="auto"/>
          <w:spacing w:val="3"/>
          <w:sz w:val="19"/>
          <w:szCs w:val="19"/>
        </w:rPr>
        <w:t>括</w:t>
      </w:r>
      <w:r>
        <w:rPr>
          <w:rFonts w:ascii="宋体" w:hAnsi="宋体" w:eastAsia="宋体" w:cs="宋体"/>
          <w:color w:val="auto"/>
          <w:spacing w:val="2"/>
          <w:sz w:val="19"/>
          <w:szCs w:val="19"/>
        </w:rPr>
        <w:t>审计报告、资产负债表、利润表、现金流量表、所有者权益变动</w:t>
      </w:r>
      <w:r>
        <w:rPr>
          <w:rFonts w:ascii="宋体" w:hAnsi="宋体" w:eastAsia="宋体" w:cs="宋体"/>
          <w:color w:val="auto"/>
          <w:spacing w:val="1"/>
          <w:sz w:val="19"/>
          <w:szCs w:val="19"/>
        </w:rPr>
        <w:t>表及其附注，成</w:t>
      </w:r>
      <w:r>
        <w:rPr>
          <w:rFonts w:ascii="宋体" w:hAnsi="宋体" w:eastAsia="宋体" w:cs="宋体"/>
          <w:color w:val="auto"/>
          <w:spacing w:val="2"/>
          <w:sz w:val="19"/>
          <w:szCs w:val="19"/>
        </w:rPr>
        <w:t>立时间至提交投标文件截止时</w:t>
      </w:r>
      <w:r>
        <w:rPr>
          <w:rFonts w:ascii="宋体" w:hAnsi="宋体" w:eastAsia="宋体" w:cs="宋体"/>
          <w:color w:val="auto"/>
          <w:spacing w:val="1"/>
          <w:sz w:val="19"/>
          <w:szCs w:val="19"/>
        </w:rPr>
        <w:t>间不足一年的可</w:t>
      </w:r>
      <w:r>
        <w:rPr>
          <w:rFonts w:ascii="宋体" w:hAnsi="宋体" w:eastAsia="宋体" w:cs="宋体"/>
          <w:color w:val="auto"/>
          <w:spacing w:val="2"/>
          <w:sz w:val="19"/>
          <w:szCs w:val="19"/>
        </w:rPr>
        <w:t>提供成立后任意时段的资产</w:t>
      </w:r>
      <w:r>
        <w:rPr>
          <w:rFonts w:ascii="宋体" w:hAnsi="宋体" w:eastAsia="宋体" w:cs="宋体"/>
          <w:color w:val="auto"/>
          <w:spacing w:val="1"/>
          <w:sz w:val="19"/>
          <w:szCs w:val="19"/>
        </w:rPr>
        <w:t>负债表) ，或其开</w:t>
      </w:r>
      <w:r>
        <w:rPr>
          <w:rFonts w:ascii="宋体" w:hAnsi="宋体" w:eastAsia="宋体" w:cs="宋体"/>
          <w:color w:val="auto"/>
          <w:spacing w:val="3"/>
          <w:sz w:val="19"/>
          <w:szCs w:val="19"/>
        </w:rPr>
        <w:t>标前三个月内基本开户银行出具的资信证</w:t>
      </w:r>
      <w:r>
        <w:rPr>
          <w:rFonts w:ascii="宋体" w:hAnsi="宋体" w:eastAsia="宋体" w:cs="宋体"/>
          <w:color w:val="auto"/>
          <w:spacing w:val="2"/>
          <w:sz w:val="19"/>
          <w:szCs w:val="19"/>
        </w:rPr>
        <w:t>明</w:t>
      </w:r>
      <w:r>
        <w:rPr>
          <w:rFonts w:ascii="宋体" w:hAnsi="宋体" w:eastAsia="宋体" w:cs="宋体"/>
          <w:color w:val="auto"/>
          <w:sz w:val="19"/>
          <w:szCs w:val="19"/>
        </w:rPr>
        <w:t>，</w:t>
      </w:r>
      <w:r>
        <w:rPr>
          <w:rFonts w:ascii="宋体" w:hAnsi="宋体" w:eastAsia="宋体" w:cs="宋体"/>
          <w:color w:val="auto"/>
          <w:spacing w:val="-4"/>
          <w:sz w:val="19"/>
          <w:szCs w:val="19"/>
        </w:rPr>
        <w:t>或信用担保机构出具</w:t>
      </w:r>
      <w:r>
        <w:rPr>
          <w:rFonts w:ascii="宋体" w:hAnsi="宋体" w:eastAsia="宋体" w:cs="宋体"/>
          <w:color w:val="auto"/>
          <w:spacing w:val="-2"/>
          <w:sz w:val="19"/>
          <w:szCs w:val="19"/>
        </w:rPr>
        <w:t>的投标担保函。 (以上三</w:t>
      </w:r>
      <w:r>
        <w:rPr>
          <w:rFonts w:ascii="宋体" w:hAnsi="宋体" w:eastAsia="宋体" w:cs="宋体"/>
          <w:color w:val="auto"/>
          <w:spacing w:val="-6"/>
          <w:sz w:val="19"/>
          <w:szCs w:val="19"/>
        </w:rPr>
        <w:t>种</w:t>
      </w:r>
      <w:r>
        <w:rPr>
          <w:rFonts w:ascii="宋体" w:hAnsi="宋体" w:eastAsia="宋体" w:cs="宋体"/>
          <w:color w:val="auto"/>
          <w:spacing w:val="-5"/>
          <w:sz w:val="19"/>
          <w:szCs w:val="19"/>
        </w:rPr>
        <w:t xml:space="preserve">形式的资料提供任何一种即可) 。  </w:t>
      </w:r>
      <w:r>
        <w:rPr>
          <w:rFonts w:ascii="Microsoft JhengHei" w:hAnsi="Microsoft JhengHei" w:eastAsia="Microsoft JhengHei" w:cs="Microsoft JhengHei"/>
          <w:color w:val="auto"/>
          <w:spacing w:val="-5"/>
          <w:sz w:val="19"/>
          <w:szCs w:val="19"/>
        </w:rPr>
        <w:t>③</w:t>
      </w:r>
      <w:r>
        <w:rPr>
          <w:rFonts w:ascii="宋体" w:hAnsi="宋体" w:eastAsia="宋体" w:cs="宋体"/>
          <w:color w:val="auto"/>
          <w:spacing w:val="-5"/>
          <w:sz w:val="19"/>
          <w:szCs w:val="19"/>
        </w:rPr>
        <w:t>税收缴</w:t>
      </w:r>
      <w:r>
        <w:rPr>
          <w:rFonts w:ascii="宋体" w:hAnsi="宋体" w:eastAsia="宋体" w:cs="宋体"/>
          <w:color w:val="auto"/>
          <w:spacing w:val="2"/>
          <w:sz w:val="19"/>
          <w:szCs w:val="19"/>
        </w:rPr>
        <w:t>纳证</w:t>
      </w:r>
      <w:r>
        <w:rPr>
          <w:rFonts w:ascii="宋体" w:hAnsi="宋体" w:eastAsia="宋体" w:cs="宋体"/>
          <w:spacing w:val="2"/>
          <w:sz w:val="19"/>
          <w:szCs w:val="19"/>
        </w:rPr>
        <w:t>明：提供开标日期前六个</w:t>
      </w:r>
      <w:r>
        <w:rPr>
          <w:rFonts w:ascii="宋体" w:hAnsi="宋体" w:eastAsia="宋体" w:cs="宋体"/>
          <w:spacing w:val="1"/>
          <w:sz w:val="19"/>
          <w:szCs w:val="19"/>
        </w:rPr>
        <w:t>月内任意一个月</w:t>
      </w:r>
      <w:r>
        <w:rPr>
          <w:rFonts w:ascii="宋体" w:hAnsi="宋体" w:eastAsia="宋体" w:cs="宋体"/>
          <w:spacing w:val="2"/>
          <w:sz w:val="19"/>
          <w:szCs w:val="19"/>
        </w:rPr>
        <w:t>的纳税证明或完税证明 (</w:t>
      </w:r>
      <w:r>
        <w:rPr>
          <w:rFonts w:ascii="宋体" w:hAnsi="宋体" w:eastAsia="宋体" w:cs="宋体"/>
          <w:spacing w:val="1"/>
          <w:sz w:val="19"/>
          <w:szCs w:val="19"/>
        </w:rPr>
        <w:t>复印件加盖响应供应</w:t>
      </w:r>
      <w:r>
        <w:rPr>
          <w:rFonts w:ascii="宋体" w:hAnsi="宋体" w:eastAsia="宋体" w:cs="宋体"/>
          <w:spacing w:val="2"/>
          <w:sz w:val="19"/>
          <w:szCs w:val="19"/>
        </w:rPr>
        <w:t>商公章)  (依法免税</w:t>
      </w:r>
      <w:r>
        <w:rPr>
          <w:rFonts w:ascii="宋体" w:hAnsi="宋体" w:eastAsia="宋体" w:cs="宋体"/>
          <w:spacing w:val="1"/>
          <w:sz w:val="19"/>
          <w:szCs w:val="19"/>
        </w:rPr>
        <w:t>的响应供应商应提供相应</w:t>
      </w:r>
      <w:r>
        <w:rPr>
          <w:rFonts w:ascii="宋体" w:hAnsi="宋体" w:eastAsia="宋体" w:cs="宋体"/>
          <w:spacing w:val="6"/>
          <w:sz w:val="19"/>
          <w:szCs w:val="19"/>
        </w:rPr>
        <w:t>文件证</w:t>
      </w:r>
      <w:r>
        <w:rPr>
          <w:rFonts w:ascii="宋体" w:hAnsi="宋体" w:eastAsia="宋体" w:cs="宋体"/>
          <w:spacing w:val="5"/>
          <w:sz w:val="19"/>
          <w:szCs w:val="19"/>
        </w:rPr>
        <w:t>明</w:t>
      </w:r>
      <w:r>
        <w:rPr>
          <w:rFonts w:ascii="宋体" w:hAnsi="宋体" w:eastAsia="宋体" w:cs="宋体"/>
          <w:spacing w:val="3"/>
          <w:sz w:val="19"/>
          <w:szCs w:val="19"/>
        </w:rPr>
        <w:t xml:space="preserve">) </w:t>
      </w:r>
      <w:r>
        <w:rPr>
          <w:rFonts w:ascii="Microsoft JhengHei" w:hAnsi="Microsoft JhengHei" w:eastAsia="Microsoft JhengHei" w:cs="Microsoft JhengHei"/>
          <w:spacing w:val="3"/>
          <w:sz w:val="19"/>
          <w:szCs w:val="19"/>
        </w:rPr>
        <w:t>④</w:t>
      </w:r>
      <w:r>
        <w:rPr>
          <w:rFonts w:ascii="宋体" w:hAnsi="宋体" w:eastAsia="宋体" w:cs="宋体"/>
          <w:spacing w:val="3"/>
          <w:sz w:val="19"/>
          <w:szCs w:val="19"/>
        </w:rPr>
        <w:t>社会保障资金缴纳证明：提供开</w:t>
      </w:r>
      <w:r>
        <w:rPr>
          <w:rFonts w:ascii="宋体" w:hAnsi="宋体" w:eastAsia="宋体" w:cs="宋体"/>
          <w:spacing w:val="2"/>
          <w:sz w:val="19"/>
          <w:szCs w:val="19"/>
        </w:rPr>
        <w:t>标日期前六个月内任意一个月</w:t>
      </w:r>
      <w:r>
        <w:rPr>
          <w:rFonts w:ascii="宋体" w:hAnsi="宋体" w:eastAsia="宋体" w:cs="宋体"/>
          <w:spacing w:val="1"/>
          <w:sz w:val="19"/>
          <w:szCs w:val="19"/>
        </w:rPr>
        <w:t>的社会保障资金</w:t>
      </w:r>
      <w:r>
        <w:rPr>
          <w:rFonts w:ascii="宋体" w:hAnsi="宋体" w:eastAsia="宋体" w:cs="宋体"/>
          <w:spacing w:val="2"/>
          <w:sz w:val="19"/>
          <w:szCs w:val="19"/>
        </w:rPr>
        <w:t>缴存单据或社保机构开具的社</w:t>
      </w:r>
      <w:r>
        <w:rPr>
          <w:rFonts w:ascii="宋体" w:hAnsi="宋体" w:eastAsia="宋体" w:cs="宋体"/>
          <w:spacing w:val="1"/>
          <w:sz w:val="19"/>
          <w:szCs w:val="19"/>
        </w:rPr>
        <w:t>会保险参保缴费</w:t>
      </w:r>
      <w:r>
        <w:rPr>
          <w:rFonts w:ascii="宋体" w:hAnsi="宋体" w:eastAsia="宋体" w:cs="宋体"/>
          <w:spacing w:val="-1"/>
          <w:sz w:val="19"/>
          <w:szCs w:val="19"/>
        </w:rPr>
        <w:t xml:space="preserve">情况证明 </w:t>
      </w:r>
      <w:r>
        <w:rPr>
          <w:rFonts w:ascii="Microsoft JhengHei" w:hAnsi="Microsoft JhengHei" w:eastAsia="Microsoft JhengHei" w:cs="Microsoft JhengHei"/>
          <w:spacing w:val="-1"/>
          <w:sz w:val="19"/>
          <w:szCs w:val="19"/>
        </w:rPr>
        <w:t>⑤</w:t>
      </w:r>
      <w:r>
        <w:rPr>
          <w:rFonts w:ascii="宋体" w:hAnsi="宋体" w:eastAsia="宋体" w:cs="宋体"/>
          <w:spacing w:val="-1"/>
          <w:sz w:val="19"/>
          <w:szCs w:val="19"/>
        </w:rPr>
        <w:t>提供具有履行本合同所必需的设备</w:t>
      </w:r>
      <w:r>
        <w:rPr>
          <w:rFonts w:ascii="宋体" w:hAnsi="宋体" w:eastAsia="宋体" w:cs="宋体"/>
          <w:spacing w:val="-10"/>
          <w:sz w:val="19"/>
          <w:szCs w:val="19"/>
        </w:rPr>
        <w:t>和</w:t>
      </w:r>
      <w:r>
        <w:rPr>
          <w:rFonts w:ascii="宋体" w:hAnsi="宋体" w:eastAsia="宋体" w:cs="宋体"/>
          <w:spacing w:val="-6"/>
          <w:sz w:val="19"/>
          <w:szCs w:val="19"/>
        </w:rPr>
        <w:t>专</w:t>
      </w:r>
      <w:r>
        <w:rPr>
          <w:rFonts w:ascii="宋体" w:hAnsi="宋体" w:eastAsia="宋体" w:cs="宋体"/>
          <w:spacing w:val="-5"/>
          <w:sz w:val="19"/>
          <w:szCs w:val="19"/>
        </w:rPr>
        <w:t xml:space="preserve">业技术能力的声明。  </w:t>
      </w:r>
      <w:r>
        <w:rPr>
          <w:rFonts w:ascii="Microsoft JhengHei" w:hAnsi="Microsoft JhengHei" w:eastAsia="Microsoft JhengHei" w:cs="Microsoft JhengHei"/>
          <w:spacing w:val="-5"/>
          <w:sz w:val="19"/>
          <w:szCs w:val="19"/>
        </w:rPr>
        <w:t>⑥</w:t>
      </w:r>
      <w:r>
        <w:rPr>
          <w:rFonts w:ascii="宋体" w:hAnsi="宋体" w:eastAsia="宋体" w:cs="宋体"/>
          <w:spacing w:val="-5"/>
          <w:sz w:val="19"/>
          <w:szCs w:val="19"/>
        </w:rPr>
        <w:t>法律、行政法规规</w:t>
      </w:r>
      <w:r>
        <w:rPr>
          <w:rFonts w:ascii="宋体" w:hAnsi="宋体" w:eastAsia="宋体" w:cs="宋体"/>
          <w:spacing w:val="-1"/>
          <w:sz w:val="19"/>
          <w:szCs w:val="19"/>
        </w:rPr>
        <w:t>定的</w:t>
      </w:r>
      <w:r>
        <w:rPr>
          <w:rFonts w:ascii="宋体" w:hAnsi="宋体" w:eastAsia="宋体" w:cs="宋体"/>
          <w:sz w:val="19"/>
          <w:szCs w:val="19"/>
        </w:rPr>
        <w:t>其他条件。</w:t>
      </w:r>
    </w:p>
    <w:p w14:paraId="52B0A243">
      <w:pPr>
        <w:spacing w:before="30" w:line="285" w:lineRule="auto"/>
        <w:ind w:right="124"/>
        <w:rPr>
          <w:rFonts w:ascii="宋体" w:hAnsi="宋体" w:eastAsia="宋体" w:cs="宋体"/>
          <w:spacing w:val="11"/>
          <w:sz w:val="19"/>
          <w:szCs w:val="19"/>
        </w:rPr>
      </w:pPr>
    </w:p>
    <w:p w14:paraId="32A07649">
      <w:pPr>
        <w:spacing w:before="30" w:line="285" w:lineRule="auto"/>
        <w:ind w:left="107" w:right="124" w:hanging="4"/>
        <w:rPr>
          <w:rFonts w:hint="default" w:ascii="宋体" w:hAnsi="宋体" w:eastAsia="宋体" w:cs="宋体"/>
          <w:spacing w:val="11"/>
          <w:sz w:val="19"/>
          <w:szCs w:val="19"/>
          <w:lang w:val="en-US" w:eastAsia="zh-CN"/>
        </w:rPr>
      </w:pPr>
      <w:r>
        <w:rPr>
          <w:rFonts w:hint="eastAsia" w:ascii="宋体" w:hAnsi="宋体" w:eastAsia="宋体" w:cs="宋体"/>
          <w:spacing w:val="11"/>
          <w:sz w:val="19"/>
          <w:szCs w:val="19"/>
          <w:lang w:val="en-US" w:eastAsia="zh-CN"/>
        </w:rPr>
        <w:t>2、特殊资格证明材料：</w:t>
      </w:r>
    </w:p>
    <w:p w14:paraId="7B360EE8">
      <w:pPr>
        <w:spacing w:before="30" w:line="285" w:lineRule="auto"/>
        <w:ind w:left="107" w:right="124" w:hanging="4"/>
        <w:rPr>
          <w:rFonts w:ascii="宋体" w:hAnsi="宋体" w:eastAsia="宋体" w:cs="宋体"/>
          <w:spacing w:val="11"/>
          <w:sz w:val="19"/>
          <w:szCs w:val="19"/>
        </w:rPr>
      </w:pPr>
      <w:r>
        <w:rPr>
          <w:rFonts w:hint="eastAsia" w:ascii="宋体" w:hAnsi="宋体" w:eastAsia="宋体" w:cs="宋体"/>
          <w:spacing w:val="11"/>
          <w:sz w:val="19"/>
          <w:szCs w:val="19"/>
          <w:lang w:val="en-US" w:eastAsia="zh-CN"/>
        </w:rPr>
        <w:t>信用查询截图：</w:t>
      </w:r>
    </w:p>
    <w:p w14:paraId="50E973C3">
      <w:pPr>
        <w:spacing w:before="30" w:line="285" w:lineRule="auto"/>
        <w:ind w:left="107" w:right="124" w:hanging="4"/>
      </w:pPr>
      <w:r>
        <w:rPr>
          <w:rFonts w:ascii="宋体" w:hAnsi="宋体" w:eastAsia="宋体" w:cs="宋体"/>
          <w:spacing w:val="11"/>
          <w:sz w:val="19"/>
          <w:szCs w:val="19"/>
        </w:rPr>
        <w:t>供</w:t>
      </w:r>
      <w:r>
        <w:rPr>
          <w:rFonts w:ascii="宋体" w:hAnsi="宋体" w:eastAsia="宋体" w:cs="宋体"/>
          <w:spacing w:val="9"/>
          <w:sz w:val="19"/>
          <w:szCs w:val="19"/>
        </w:rPr>
        <w:t>应商未被</w:t>
      </w:r>
      <w:r>
        <w:rPr>
          <w:rFonts w:ascii="Lucida Sans Unicode" w:hAnsi="Lucida Sans Unicode" w:eastAsia="Lucida Sans Unicode" w:cs="Lucida Sans Unicode"/>
          <w:spacing w:val="9"/>
          <w:sz w:val="19"/>
          <w:szCs w:val="19"/>
        </w:rPr>
        <w:t>“</w:t>
      </w:r>
      <w:r>
        <w:rPr>
          <w:rFonts w:ascii="宋体" w:hAnsi="宋体" w:eastAsia="宋体" w:cs="宋体"/>
          <w:spacing w:val="9"/>
          <w:sz w:val="19"/>
          <w:szCs w:val="19"/>
        </w:rPr>
        <w:t>信用中国</w:t>
      </w:r>
      <w:r>
        <w:rPr>
          <w:rFonts w:ascii="Lucida Sans Unicode" w:hAnsi="Lucida Sans Unicode" w:eastAsia="Lucida Sans Unicode" w:cs="Lucida Sans Unicode"/>
          <w:spacing w:val="9"/>
          <w:sz w:val="19"/>
          <w:szCs w:val="19"/>
        </w:rPr>
        <w:t>”</w:t>
      </w:r>
      <w:r>
        <w:rPr>
          <w:rFonts w:ascii="宋体" w:hAnsi="宋体" w:eastAsia="宋体" w:cs="宋体"/>
          <w:spacing w:val="9"/>
          <w:sz w:val="19"/>
          <w:szCs w:val="19"/>
        </w:rPr>
        <w:t>网站 (</w:t>
      </w:r>
      <w:r>
        <w:rPr>
          <w:rFonts w:ascii="Lucida Sans Unicode" w:hAnsi="Lucida Sans Unicode" w:eastAsia="Lucida Sans Unicode" w:cs="Lucida Sans Unicode"/>
          <w:sz w:val="19"/>
          <w:szCs w:val="19"/>
        </w:rPr>
        <w:t>www</w:t>
      </w:r>
      <w:r>
        <w:rPr>
          <w:rFonts w:ascii="Lucida Sans Unicode" w:hAnsi="Lucida Sans Unicode" w:eastAsia="Lucida Sans Unicode" w:cs="Lucida Sans Unicode"/>
          <w:spacing w:val="9"/>
          <w:sz w:val="19"/>
          <w:szCs w:val="19"/>
        </w:rPr>
        <w:t>.</w:t>
      </w:r>
      <w:r>
        <w:rPr>
          <w:rFonts w:ascii="Lucida Sans Unicode" w:hAnsi="Lucida Sans Unicode" w:eastAsia="Lucida Sans Unicode" w:cs="Lucida Sans Unicode"/>
          <w:sz w:val="19"/>
          <w:szCs w:val="19"/>
        </w:rPr>
        <w:t>creditchin a</w:t>
      </w:r>
      <w:r>
        <w:rPr>
          <w:rFonts w:ascii="Lucida Sans Unicode" w:hAnsi="Lucida Sans Unicode" w:eastAsia="Lucida Sans Unicode" w:cs="Lucida Sans Unicode"/>
          <w:spacing w:val="11"/>
          <w:sz w:val="19"/>
          <w:szCs w:val="19"/>
        </w:rPr>
        <w:t>.</w:t>
      </w:r>
      <w:r>
        <w:rPr>
          <w:rFonts w:ascii="Lucida Sans Unicode" w:hAnsi="Lucida Sans Unicode" w:eastAsia="Lucida Sans Unicode" w:cs="Lucida Sans Unicode"/>
          <w:sz w:val="19"/>
          <w:szCs w:val="19"/>
        </w:rPr>
        <w:t>gov</w:t>
      </w:r>
      <w:r>
        <w:rPr>
          <w:rFonts w:ascii="Lucida Sans Unicode" w:hAnsi="Lucida Sans Unicode" w:eastAsia="Lucida Sans Unicode" w:cs="Lucida Sans Unicode"/>
          <w:spacing w:val="6"/>
          <w:sz w:val="19"/>
          <w:szCs w:val="19"/>
        </w:rPr>
        <w:t>.</w:t>
      </w:r>
      <w:r>
        <w:rPr>
          <w:rFonts w:ascii="Lucida Sans Unicode" w:hAnsi="Lucida Sans Unicode" w:eastAsia="Lucida Sans Unicode" w:cs="Lucida Sans Unicode"/>
          <w:sz w:val="19"/>
          <w:szCs w:val="19"/>
        </w:rPr>
        <w:t>cn</w:t>
      </w:r>
      <w:r>
        <w:rPr>
          <w:rFonts w:ascii="宋体" w:hAnsi="宋体" w:eastAsia="宋体" w:cs="宋体"/>
          <w:spacing w:val="6"/>
          <w:sz w:val="19"/>
          <w:szCs w:val="19"/>
        </w:rPr>
        <w:t>) 及</w:t>
      </w:r>
      <w:r>
        <w:rPr>
          <w:rFonts w:ascii="Lucida Sans Unicode" w:hAnsi="Lucida Sans Unicode" w:eastAsia="Lucida Sans Unicode" w:cs="Lucida Sans Unicode"/>
          <w:spacing w:val="6"/>
          <w:sz w:val="19"/>
          <w:szCs w:val="19"/>
        </w:rPr>
        <w:t>“</w:t>
      </w:r>
      <w:r>
        <w:rPr>
          <w:rFonts w:ascii="宋体" w:hAnsi="宋体" w:eastAsia="宋体" w:cs="宋体"/>
          <w:spacing w:val="6"/>
          <w:sz w:val="19"/>
          <w:szCs w:val="19"/>
        </w:rPr>
        <w:t>中国政府采购</w:t>
      </w:r>
      <w:r>
        <w:rPr>
          <w:rFonts w:ascii="宋体" w:hAnsi="宋体" w:eastAsia="宋体" w:cs="宋体"/>
          <w:spacing w:val="6"/>
          <w:position w:val="3"/>
          <w:sz w:val="19"/>
          <w:szCs w:val="19"/>
        </w:rPr>
        <w:t>网</w:t>
      </w:r>
      <w:r>
        <w:rPr>
          <w:rFonts w:ascii="Lucida Sans Unicode" w:hAnsi="Lucida Sans Unicode" w:eastAsia="Lucida Sans Unicode" w:cs="Lucida Sans Unicode"/>
          <w:spacing w:val="4"/>
          <w:position w:val="3"/>
          <w:sz w:val="19"/>
          <w:szCs w:val="19"/>
        </w:rPr>
        <w:t>”</w:t>
      </w:r>
      <w:r>
        <w:rPr>
          <w:rFonts w:ascii="Lucida Sans Unicode" w:hAnsi="Lucida Sans Unicode" w:eastAsia="Lucida Sans Unicode" w:cs="Lucida Sans Unicode"/>
          <w:spacing w:val="3"/>
          <w:position w:val="3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3"/>
          <w:position w:val="3"/>
          <w:sz w:val="19"/>
          <w:szCs w:val="19"/>
        </w:rPr>
        <w:t>(</w:t>
      </w:r>
      <w:r>
        <w:rPr>
          <w:rFonts w:ascii="Lucida Sans Unicode" w:hAnsi="Lucida Sans Unicode" w:eastAsia="Lucida Sans Unicode" w:cs="Lucida Sans Unicode"/>
          <w:position w:val="3"/>
          <w:sz w:val="19"/>
          <w:szCs w:val="19"/>
        </w:rPr>
        <w:t>http</w:t>
      </w:r>
      <w:r>
        <w:rPr>
          <w:rFonts w:ascii="Lucida Sans Unicode" w:hAnsi="Lucida Sans Unicode" w:eastAsia="Lucida Sans Unicode" w:cs="Lucida Sans Unicode"/>
          <w:spacing w:val="3"/>
          <w:position w:val="3"/>
          <w:sz w:val="19"/>
          <w:szCs w:val="19"/>
        </w:rPr>
        <w:t>://</w:t>
      </w:r>
      <w:r>
        <w:rPr>
          <w:rFonts w:ascii="Lucida Sans Unicode" w:hAnsi="Lucida Sans Unicode" w:eastAsia="Lucida Sans Unicode" w:cs="Lucida Sans Unicode"/>
          <w:position w:val="3"/>
          <w:sz w:val="19"/>
          <w:szCs w:val="19"/>
        </w:rPr>
        <w:t>www</w:t>
      </w:r>
      <w:r>
        <w:rPr>
          <w:rFonts w:ascii="Lucida Sans Unicode" w:hAnsi="Lucida Sans Unicode" w:eastAsia="Lucida Sans Unicode" w:cs="Lucida Sans Unicode"/>
          <w:spacing w:val="3"/>
          <w:position w:val="3"/>
          <w:sz w:val="19"/>
          <w:szCs w:val="19"/>
        </w:rPr>
        <w:t>.</w:t>
      </w:r>
      <w:r>
        <w:rPr>
          <w:rFonts w:ascii="Lucida Sans Unicode" w:hAnsi="Lucida Sans Unicode" w:eastAsia="Lucida Sans Unicode" w:cs="Lucida Sans Unicode"/>
          <w:position w:val="3"/>
          <w:sz w:val="19"/>
          <w:szCs w:val="19"/>
        </w:rPr>
        <w:t>ccgp</w:t>
      </w:r>
      <w:r>
        <w:rPr>
          <w:rFonts w:ascii="Lucida Sans Unicode" w:hAnsi="Lucida Sans Unicode" w:eastAsia="Lucida Sans Unicode" w:cs="Lucida Sans Unicode"/>
          <w:spacing w:val="3"/>
          <w:position w:val="3"/>
          <w:sz w:val="19"/>
          <w:szCs w:val="19"/>
        </w:rPr>
        <w:t>.</w:t>
      </w:r>
      <w:r>
        <w:rPr>
          <w:rFonts w:ascii="Lucida Sans Unicode" w:hAnsi="Lucida Sans Unicode" w:eastAsia="Lucida Sans Unicode" w:cs="Lucida Sans Unicode"/>
          <w:position w:val="3"/>
          <w:sz w:val="19"/>
          <w:szCs w:val="19"/>
        </w:rPr>
        <w:t>gov</w:t>
      </w:r>
      <w:r>
        <w:rPr>
          <w:rFonts w:ascii="Lucida Sans Unicode" w:hAnsi="Lucida Sans Unicode" w:eastAsia="Lucida Sans Unicode" w:cs="Lucida Sans Unicode"/>
          <w:spacing w:val="3"/>
          <w:position w:val="3"/>
          <w:sz w:val="19"/>
          <w:szCs w:val="19"/>
        </w:rPr>
        <w:t>.</w:t>
      </w:r>
      <w:r>
        <w:rPr>
          <w:rFonts w:ascii="Lucida Sans Unicode" w:hAnsi="Lucida Sans Unicode" w:eastAsia="Lucida Sans Unicode" w:cs="Lucida Sans Unicode"/>
          <w:position w:val="3"/>
          <w:sz w:val="19"/>
          <w:szCs w:val="19"/>
        </w:rPr>
        <w:t>cn</w:t>
      </w:r>
      <w:r>
        <w:rPr>
          <w:rFonts w:ascii="Lucida Sans Unicode" w:hAnsi="Lucida Sans Unicode" w:eastAsia="Lucida Sans Unicode" w:cs="Lucida Sans Unicode"/>
          <w:spacing w:val="3"/>
          <w:position w:val="3"/>
          <w:sz w:val="19"/>
          <w:szCs w:val="19"/>
        </w:rPr>
        <w:t>/</w:t>
      </w:r>
      <w:r>
        <w:rPr>
          <w:rFonts w:ascii="宋体" w:hAnsi="宋体" w:eastAsia="宋体" w:cs="宋体"/>
          <w:spacing w:val="3"/>
          <w:position w:val="3"/>
          <w:sz w:val="19"/>
          <w:szCs w:val="19"/>
        </w:rPr>
        <w:t>) 列入失信被</w:t>
      </w:r>
      <w:r>
        <w:rPr>
          <w:rFonts w:ascii="宋体" w:hAnsi="宋体" w:eastAsia="宋体" w:cs="宋体"/>
          <w:spacing w:val="2"/>
          <w:sz w:val="19"/>
          <w:szCs w:val="19"/>
        </w:rPr>
        <w:t>执行人、税收违法黑名单、</w:t>
      </w:r>
      <w:r>
        <w:rPr>
          <w:rFonts w:ascii="宋体" w:hAnsi="宋体" w:eastAsia="宋体" w:cs="宋体"/>
          <w:spacing w:val="1"/>
          <w:sz w:val="19"/>
          <w:szCs w:val="19"/>
        </w:rPr>
        <w:t>政府采购严重违法</w:t>
      </w:r>
      <w:r>
        <w:rPr>
          <w:rFonts w:ascii="宋体" w:hAnsi="宋体" w:eastAsia="宋体" w:cs="宋体"/>
          <w:spacing w:val="-2"/>
          <w:sz w:val="19"/>
          <w:szCs w:val="19"/>
        </w:rPr>
        <w:t>失信行为记录名单。 (提供</w:t>
      </w:r>
      <w:r>
        <w:rPr>
          <w:rFonts w:ascii="Lucida Sans Unicode" w:hAnsi="Lucida Sans Unicode" w:eastAsia="Lucida Sans Unicode" w:cs="Lucida Sans Unicode"/>
          <w:spacing w:val="-2"/>
          <w:sz w:val="19"/>
          <w:szCs w:val="19"/>
        </w:rPr>
        <w:t>“</w:t>
      </w:r>
      <w:r>
        <w:rPr>
          <w:rFonts w:ascii="宋体" w:hAnsi="宋体" w:eastAsia="宋体" w:cs="宋体"/>
          <w:spacing w:val="-1"/>
          <w:sz w:val="19"/>
          <w:szCs w:val="19"/>
        </w:rPr>
        <w:t>信用中国</w:t>
      </w:r>
      <w:r>
        <w:rPr>
          <w:rFonts w:ascii="Lucida Sans Unicode" w:hAnsi="Lucida Sans Unicode" w:eastAsia="Lucida Sans Unicode" w:cs="Lucida Sans Unicode"/>
          <w:spacing w:val="-1"/>
          <w:sz w:val="19"/>
          <w:szCs w:val="19"/>
        </w:rPr>
        <w:t xml:space="preserve">” </w:t>
      </w:r>
      <w:r>
        <w:rPr>
          <w:rFonts w:ascii="宋体" w:hAnsi="宋体" w:eastAsia="宋体" w:cs="宋体"/>
          <w:spacing w:val="-1"/>
          <w:sz w:val="19"/>
          <w:szCs w:val="19"/>
        </w:rPr>
        <w:t>、</w:t>
      </w:r>
      <w:r>
        <w:rPr>
          <w:rFonts w:ascii="Lucida Sans Unicode" w:hAnsi="Lucida Sans Unicode" w:eastAsia="Lucida Sans Unicode" w:cs="Lucida Sans Unicode"/>
          <w:spacing w:val="-1"/>
          <w:sz w:val="19"/>
          <w:szCs w:val="19"/>
        </w:rPr>
        <w:t>“</w:t>
      </w:r>
      <w:r>
        <w:rPr>
          <w:rFonts w:ascii="宋体" w:hAnsi="宋体" w:eastAsia="宋体" w:cs="宋体"/>
          <w:spacing w:val="-1"/>
          <w:sz w:val="19"/>
          <w:szCs w:val="19"/>
        </w:rPr>
        <w:t>中国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3"/>
          <w:sz w:val="19"/>
          <w:szCs w:val="19"/>
        </w:rPr>
        <w:t>政府采购</w:t>
      </w:r>
      <w:r>
        <w:rPr>
          <w:rFonts w:ascii="Lucida Sans Unicode" w:hAnsi="Lucida Sans Unicode" w:eastAsia="Lucida Sans Unicode" w:cs="Lucida Sans Unicode"/>
          <w:spacing w:val="3"/>
          <w:sz w:val="19"/>
          <w:szCs w:val="19"/>
        </w:rPr>
        <w:t>”</w:t>
      </w:r>
      <w:r>
        <w:rPr>
          <w:rFonts w:ascii="宋体" w:hAnsi="宋体" w:eastAsia="宋体" w:cs="宋体"/>
          <w:spacing w:val="3"/>
          <w:sz w:val="19"/>
          <w:szCs w:val="19"/>
        </w:rPr>
        <w:t>相应版块的查询结果截图加盖投标</w:t>
      </w:r>
      <w:r>
        <w:rPr>
          <w:rFonts w:ascii="宋体" w:hAnsi="宋体" w:eastAsia="宋体" w:cs="宋体"/>
          <w:spacing w:val="1"/>
          <w:sz w:val="19"/>
          <w:szCs w:val="19"/>
        </w:rPr>
        <w:t>人</w:t>
      </w:r>
      <w:r>
        <w:rPr>
          <w:rFonts w:ascii="宋体" w:hAnsi="宋体" w:eastAsia="宋体" w:cs="宋体"/>
          <w:spacing w:val="2"/>
          <w:sz w:val="19"/>
          <w:szCs w:val="19"/>
        </w:rPr>
        <w:t>公</w:t>
      </w:r>
      <w:r>
        <w:rPr>
          <w:rFonts w:ascii="宋体" w:hAnsi="宋体" w:eastAsia="宋体" w:cs="宋体"/>
          <w:spacing w:val="1"/>
          <w:sz w:val="19"/>
          <w:szCs w:val="19"/>
        </w:rPr>
        <w:t>章) 以代理机构开标当日查</w:t>
      </w:r>
      <w:bookmarkStart w:id="0" w:name="_GoBack"/>
      <w:bookmarkEnd w:id="0"/>
      <w:r>
        <w:rPr>
          <w:rFonts w:ascii="宋体" w:hAnsi="宋体" w:eastAsia="宋体" w:cs="宋体"/>
          <w:spacing w:val="1"/>
          <w:sz w:val="19"/>
          <w:szCs w:val="19"/>
        </w:rPr>
        <w:t>询结果为准。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50C20"/>
    <w:rsid w:val="35BB35B3"/>
    <w:rsid w:val="7AC5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2025-08-18T06:04:00Z</dcterms:created>
  <dc:creator>琢</dc:creator>
  <cp:lastModifiedBy>琢</cp:lastModifiedBy>
  <dcterms:modified xsi:type="dcterms:W3CDTF">2025-08-18T06:10:40Z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068EFD2EDDF94FD9AA35296E3B29006A_13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