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84F1B">
      <w:pPr>
        <w:pStyle w:val="4"/>
        <w:spacing w:line="360" w:lineRule="auto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培训方案</w:t>
      </w:r>
    </w:p>
    <w:p w14:paraId="28D2E299">
      <w:pPr>
        <w:pStyle w:val="4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及自身情况自行编写</w:t>
      </w:r>
      <w:r>
        <w:rPr>
          <w:b/>
          <w:bCs/>
          <w:sz w:val="36"/>
          <w:szCs w:val="36"/>
        </w:rPr>
        <w:t>，格式不限</w:t>
      </w:r>
    </w:p>
    <w:p w14:paraId="70593B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85DB7"/>
    <w:rsid w:val="4188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2025-08-19T02:37:00Z</dcterms:created>
  <dc:creator>十五</dc:creator>
  <cp:lastModifiedBy>十五</cp:lastModifiedBy>
  <dcterms:modified xsi:type="dcterms:W3CDTF">2025-08-19T02:37:37Z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2B67817673CE494691D3040F39BA9925_11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