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DFA85">
      <w:pPr>
        <w:pStyle w:val="2"/>
        <w:bidi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三、分项报价表</w:t>
      </w:r>
    </w:p>
    <w:p w14:paraId="731FE0BF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5B9942FB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                                                              </w:t>
      </w:r>
    </w:p>
    <w:p w14:paraId="59CE14A5">
      <w:pPr>
        <w:spacing w:line="400" w:lineRule="exac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采购项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-143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                </w:t>
      </w:r>
    </w:p>
    <w:tbl>
      <w:tblPr>
        <w:tblStyle w:val="3"/>
        <w:tblpPr w:leftFromText="180" w:rightFromText="180" w:vertAnchor="text" w:horzAnchor="page" w:tblpX="1671" w:tblpY="40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108"/>
        <w:gridCol w:w="1283"/>
        <w:gridCol w:w="1392"/>
        <w:gridCol w:w="1535"/>
      </w:tblGrid>
      <w:tr w14:paraId="02F96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  <w:jc w:val="center"/>
        </w:trPr>
        <w:tc>
          <w:tcPr>
            <w:tcW w:w="1117" w:type="dxa"/>
            <w:noWrap w:val="0"/>
            <w:vAlign w:val="center"/>
          </w:tcPr>
          <w:p w14:paraId="59760931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3108" w:type="dxa"/>
            <w:noWrap w:val="0"/>
            <w:vAlign w:val="center"/>
          </w:tcPr>
          <w:p w14:paraId="75ED2405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283" w:type="dxa"/>
            <w:noWrap w:val="0"/>
            <w:vAlign w:val="center"/>
          </w:tcPr>
          <w:p w14:paraId="24C24CC2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392" w:type="dxa"/>
            <w:noWrap w:val="0"/>
            <w:vAlign w:val="center"/>
          </w:tcPr>
          <w:p w14:paraId="099696C2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单价（元）</w:t>
            </w:r>
          </w:p>
        </w:tc>
        <w:tc>
          <w:tcPr>
            <w:tcW w:w="1535" w:type="dxa"/>
            <w:noWrap w:val="0"/>
            <w:vAlign w:val="center"/>
          </w:tcPr>
          <w:p w14:paraId="14ACB833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总价（元）</w:t>
            </w:r>
          </w:p>
        </w:tc>
      </w:tr>
      <w:tr w14:paraId="136A2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3FB0267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108" w:type="dxa"/>
            <w:noWrap w:val="0"/>
            <w:vAlign w:val="center"/>
          </w:tcPr>
          <w:p w14:paraId="1F6B6B4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6302B20E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5D7E4AE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088CED5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2773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6318026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108" w:type="dxa"/>
            <w:noWrap w:val="0"/>
            <w:vAlign w:val="center"/>
          </w:tcPr>
          <w:p w14:paraId="418F30E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13EB64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47EDC46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A1D749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53A1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5CF5C47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108" w:type="dxa"/>
            <w:noWrap w:val="0"/>
            <w:vAlign w:val="center"/>
          </w:tcPr>
          <w:p w14:paraId="354A2A8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06CA170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0C60DC3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364FF88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6E93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5600D87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108" w:type="dxa"/>
            <w:noWrap w:val="0"/>
            <w:vAlign w:val="center"/>
          </w:tcPr>
          <w:p w14:paraId="188117C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3DB40FB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412A800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63FC6E3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56397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57A0757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3108" w:type="dxa"/>
            <w:noWrap w:val="0"/>
            <w:vAlign w:val="center"/>
          </w:tcPr>
          <w:p w14:paraId="467D21A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6CE777A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2390D0DE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764D425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701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900" w:type="dxa"/>
            <w:gridSpan w:val="4"/>
            <w:noWrap w:val="0"/>
            <w:vAlign w:val="center"/>
          </w:tcPr>
          <w:p w14:paraId="1A36220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535" w:type="dxa"/>
            <w:noWrap w:val="0"/>
            <w:vAlign w:val="center"/>
          </w:tcPr>
          <w:p w14:paraId="0891003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1096851">
      <w:pPr>
        <w:spacing w:before="240" w:line="480" w:lineRule="exact"/>
        <w:ind w:firstLine="90" w:firstLineChars="50"/>
        <w:jc w:val="left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磋商供应商必须按“第三章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”的详细报出磋商价的各个组成部分的报价，格式自拟，可自行调整表格；</w:t>
      </w:r>
    </w:p>
    <w:p w14:paraId="09176456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color w:val="auto"/>
          <w:sz w:val="18"/>
          <w:szCs w:val="18"/>
          <w:highlight w:val="none"/>
        </w:rPr>
        <w:t>；</w:t>
      </w:r>
    </w:p>
    <w:p w14:paraId="2B1A1914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、“分项报价表”报价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最多保留小数点后两位；</w:t>
      </w:r>
    </w:p>
    <w:p w14:paraId="089121D3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、如果按单价计算的结果与金额不一致时，以单价为准修正金额与合计金额；</w:t>
      </w:r>
    </w:p>
    <w:p w14:paraId="743D5265">
      <w:pPr>
        <w:spacing w:line="480" w:lineRule="exact"/>
        <w:ind w:firstLine="450" w:firstLineChars="250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5、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此表可自行扩展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eastAsia="zh-CN"/>
        </w:rPr>
        <w:t>。</w:t>
      </w:r>
    </w:p>
    <w:p w14:paraId="3B6C3118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15E225CE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74DA52BE">
      <w:pPr>
        <w:adjustRightInd w:val="0"/>
        <w:spacing w:line="400" w:lineRule="exact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22B49E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2C28BE45">
      <w:pPr>
        <w:bidi w:val="0"/>
        <w:rPr>
          <w:rFonts w:hint="eastAsia"/>
        </w:rPr>
      </w:pPr>
    </w:p>
    <w:p w14:paraId="1E182C74">
      <w:pPr>
        <w:bidi w:val="0"/>
        <w:rPr>
          <w:rFonts w:hint="eastAsia"/>
          <w:sz w:val="24"/>
          <w:szCs w:val="18"/>
        </w:rPr>
      </w:pPr>
      <w:r>
        <w:rPr>
          <w:rFonts w:hint="eastAsia"/>
          <w:sz w:val="24"/>
          <w:szCs w:val="18"/>
        </w:rPr>
        <w:t>日期：     年   月   日</w:t>
      </w:r>
    </w:p>
    <w:p w14:paraId="5F193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A26B7"/>
    <w:rsid w:val="1B0A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center"/>
      <w:outlineLvl w:val="0"/>
    </w:pPr>
    <w:rPr>
      <w:rFonts w:ascii="黑体" w:eastAsia="黑体"/>
      <w:kern w:val="0"/>
      <w:sz w:val="5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2025-08-18T12:42:00Z</dcterms:created>
  <dc:creator>宋璟雯</dc:creator>
  <cp:lastModifiedBy>宋璟雯</cp:lastModifiedBy>
  <dcterms:modified xsi:type="dcterms:W3CDTF">2025-08-18T12:43:04Z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5AA9798A4F35428BA91AE526525ECF96_11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